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Шухратович.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m:oMath>
        <m:r>
          <m:t> </m:t>
        </m:r>
      </m:oMath>
      <w:r>
        <w:t xml:space="preserve">Научиться моделировать модель конкуренции двух фирм.</w:t>
      </w:r>
    </w:p>
    <w:bookmarkStart w:id="20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45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способом). Будем считать, что постоянные издержки пренебрежимо малы, и в модели учитывать не будем. В этом случае динамика изменения объемов продаж фирмы 1</w:t>
      </w:r>
      <w:r>
        <w:t xml:space="preserve"> </w:t>
      </w:r>
      <w:r>
        <w:t xml:space="preserve">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=</m:t>
                    </m:r>
                    <m:r>
                      <m:t> 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=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 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</w:t>
      </w:r>
      <w:r>
        <w:t xml:space="preserve"> </w:t>
      </w:r>
      <w:r>
        <w:t xml:space="preserve">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</w:t>
      </w:r>
      <w:r>
        <w:t xml:space="preserve"> </w:t>
      </w:r>
      <w:r>
        <w:t xml:space="preserve">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</w:t>
      </w:r>
      <w:r>
        <w:t xml:space="preserve"> </w:t>
      </w:r>
      <w:r>
        <w:t xml:space="preserve">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=</m:t>
                    </m:r>
                    <m:r>
                      <m:t> 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θ</m:t>
                        </m:r>
                      </m:den>
                    </m:f>
                    <m:r>
                      <m:t> </m:t>
                    </m:r>
                    <m:r>
                      <m:rPr>
                        <m:sty m:val="p"/>
                      </m:rPr>
                      <m:t>=</m:t>
                    </m:r>
                    <m:r>
                      <m:t> 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(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0.00026</m:t>
                    </m:r>
                    <m:r>
                      <m:rPr>
                        <m:sty m:val="p"/>
                      </m:rPr>
                      <m:t>)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*</m:t>
                    </m:r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t> 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Соответствующие коэффициенты для обоих случаев: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43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19.1</m:t>
          </m:r>
        </m:oMath>
      </m:oMathPara>
    </w:p>
    <w:p>
      <w:pPr>
        <w:pStyle w:val="FirstParagraph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продукта;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цикла;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товара;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продукции;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времени;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>
      <w:pPr>
        <w:numPr>
          <w:ilvl w:val="0"/>
          <w:numId w:val="1001"/>
        </w:numPr>
        <w:pStyle w:val="Compact"/>
      </w:pPr>
      <w:r>
        <w:t xml:space="preserve">Найдите стационарное состояние системы для первого случая.</w:t>
      </w:r>
    </w:p>
    <w:bookmarkEnd w:id="20"/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</m:sub>
        </m:sSub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средств можно записать в виде</w:t>
      </w:r>
    </w:p>
    <w:p>
      <w:pPr>
        <w:pStyle w:val="BodyText"/>
      </w:pPr>
    </w:p>
    <w:p>
      <w:pPr>
        <w:pStyle w:val="BodyText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</w:t>
      </w:r>
    </w:p>
    <w:p>
      <w:pPr>
        <w:pStyle w:val="BodyText"/>
      </w:pPr>
    </w:p>
    <w:p>
      <w:pPr>
        <w:pStyle w:val="BodyText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(3) описывает быстрое стремление цены к равновесному значению цены, которое устойчиво. В этом случае уравнение (3) можно заменить алгебраическим соотношением</w:t>
      </w:r>
    </w:p>
    <w:p>
      <w:pPr>
        <w:pStyle w:val="BodyText"/>
      </w:pPr>
    </w:p>
    <w:p>
      <w:pPr>
        <w:pStyle w:val="BodyText"/>
      </w:pPr>
      <w:r>
        <w:t xml:space="preserve">Из (4)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</w:p>
    <w:p>
      <w:pPr>
        <w:pStyle w:val="BodyText"/>
      </w:pPr>
      <w:r>
        <w:t xml:space="preserve">Уравнение (2) с учетом (5) приобретает вид</w:t>
      </w:r>
    </w:p>
    <w:p>
      <w:pPr>
        <w:pStyle w:val="BodyText"/>
      </w:pP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 Уравнения динамики оборотных средств запишем по аналогии с (2) в виде</w:t>
      </w:r>
    </w:p>
    <w:p>
      <w:pPr>
        <w:pStyle w:val="BodyText"/>
      </w:pPr>
    </w:p>
    <w:p>
      <w:pPr>
        <w:pStyle w:val="BodyText"/>
      </w:pPr>
      <w:r>
        <w:t xml:space="preserve">где использованы те же обозначения, а индексы 1 и 2 относятся к первой и второй фирме, соответственно. Величины N1 и N2 – числа потребителей, приобретших товар первой и второй фирмы. Учтем, что товарный баланс устанавливается быстро, то есть, произведенный каждой фирмой товар не накапливается, а реализуется по цене</w:t>
      </w:r>
      <w:r>
        <w:t xml:space="preserve"> </w:t>
      </w:r>
      <m:oMath>
        <m:r>
          <m:t>p</m:t>
        </m:r>
      </m:oMath>
      <w:r>
        <w:t xml:space="preserve">. Тогда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– себестоимости товаров в первой и второй фирме. С учетом (10) представим (11) в виде</w:t>
      </w:r>
    </w:p>
    <w:p>
      <w:pPr>
        <w:pStyle w:val="BodyText"/>
      </w:pPr>
    </w:p>
    <w:p>
      <w:pPr>
        <w:pStyle w:val="BodyText"/>
      </w:pPr>
      <w:r>
        <w:t xml:space="preserve">Уравнение для цены, по аналогии с (3),</w:t>
      </w:r>
    </w:p>
    <w:p>
      <w:pPr>
        <w:pStyle w:val="BodyText"/>
      </w:pPr>
    </w:p>
    <w:p>
      <w:pPr>
        <w:pStyle w:val="BodyText"/>
      </w:pPr>
      <w:r>
        <w:t xml:space="preserve">Считая, как и выше, что ценовое равновесие устанавливается быстро, получим</w:t>
      </w:r>
    </w:p>
    <w:p>
      <w:pPr>
        <w:pStyle w:val="BodyText"/>
      </w:pPr>
    </w:p>
    <w:p>
      <w:pPr>
        <w:pStyle w:val="BodyText"/>
      </w:pPr>
      <w:r>
        <w:t xml:space="preserve">Подставив (14) в (12) имеем: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acc>
              <m:accPr>
                <m:chr m:val="̃"/>
              </m:accPr>
              <m:e>
                <m:sSubSup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e>
            </m:acc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</w:p>
    <w:p>
      <w:pPr>
        <w:pStyle w:val="BodyText"/>
      </w:pPr>
      <w:r>
        <w:t xml:space="preserve">Исследуем систему (15) в случае, когда постоянные издержки (</w:t>
      </w:r>
      <m:oMath>
        <m:sSub>
          <m:e>
            <m:r>
              <m:t>κ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κ</m:t>
            </m:r>
          </m:e>
          <m:sub>
            <m:r>
              <m:t>2</m:t>
            </m:r>
          </m:sub>
        </m:sSub>
      </m:oMath>
      <w:r>
        <w:t xml:space="preserve">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</w:p>
    <w:p>
      <w:pPr>
        <w:pStyle w:val="BodyText"/>
      </w:pPr>
      <w:r>
        <w:t xml:space="preserve">Пусть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bookmarkEnd w:id="22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случай-1"/>
    <w:p>
      <w:pPr>
        <w:pStyle w:val="Heading2"/>
      </w:pPr>
      <w:r>
        <w:t xml:space="preserve">Случай 1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программный код для 1-го случая и посмотрим на график (рис. -fig. 1).</w:t>
      </w:r>
    </w:p>
    <w:p>
      <w:pPr>
        <w:pStyle w:val="SourceCode"/>
      </w:pPr>
      <w:r>
        <w:rPr>
          <w:rStyle w:val="VerbatimChar"/>
        </w:rPr>
        <w:t xml:space="preserve">model lab8_1</w:t>
      </w:r>
      <w:r>
        <w:br/>
      </w:r>
      <w:r>
        <w:rPr>
          <w:rStyle w:val="VerbatimChar"/>
        </w:rPr>
        <w:t xml:space="preserve">parameter Real p_cr = 40 "критическая стоимость продукта";</w:t>
      </w:r>
      <w:r>
        <w:br/>
      </w:r>
      <w:r>
        <w:rPr>
          <w:rStyle w:val="VerbatimChar"/>
        </w:rPr>
        <w:t xml:space="preserve">parameter Real N = 43 "число потребителей производимого продукта";</w:t>
      </w:r>
      <w:r>
        <w:br/>
      </w:r>
      <w:r>
        <w:rPr>
          <w:rStyle w:val="VerbatimChar"/>
        </w:rPr>
        <w:t xml:space="preserve">parameter Real q = 1 "максимальная потребность одного человека в продукте в единицу времени";</w:t>
      </w:r>
      <w:r>
        <w:br/>
      </w:r>
      <w:r>
        <w:rPr>
          <w:rStyle w:val="VerbatimChar"/>
        </w:rPr>
        <w:t xml:space="preserve">parameter Real t1 = 20 "длительность производственного цикла";</w:t>
      </w:r>
      <w:r>
        <w:br/>
      </w:r>
      <w:r>
        <w:rPr>
          <w:rStyle w:val="VerbatimChar"/>
        </w:rPr>
        <w:t xml:space="preserve">parameter Real t2 = 14 "длительность производственного цикла";</w:t>
      </w:r>
      <w:r>
        <w:br/>
      </w:r>
      <w:r>
        <w:rPr>
          <w:rStyle w:val="VerbatimChar"/>
        </w:rPr>
        <w:t xml:space="preserve">parameter Real p1 = 10.7 "себестоимость продукта 1";</w:t>
      </w:r>
      <w:r>
        <w:br/>
      </w:r>
      <w:r>
        <w:rPr>
          <w:rStyle w:val="VerbatimChar"/>
        </w:rPr>
        <w:t xml:space="preserve">parameter Real p2 = 19.1 "себестоимость продукта 2";</w:t>
      </w:r>
      <w:r>
        <w:br/>
      </w:r>
      <w:r>
        <w:rPr>
          <w:rStyle w:val="VerbatimChar"/>
        </w:rPr>
        <w:t xml:space="preserve">parameter Real a1 = p_cr / (t1 * t1 * p1 * p1 * N * q);</w:t>
      </w:r>
      <w:r>
        <w:br/>
      </w:r>
      <w:r>
        <w:rPr>
          <w:rStyle w:val="VerbatimChar"/>
        </w:rPr>
        <w:t xml:space="preserve">parameter Real a2 = p_cr / (t2 * t2 * p2 * p2 * N * q);</w:t>
      </w:r>
      <w:r>
        <w:br/>
      </w:r>
      <w:r>
        <w:rPr>
          <w:rStyle w:val="VerbatimChar"/>
        </w:rPr>
        <w:t xml:space="preserve">parameter Real b = p_cr / (t1 * t1 * p1 * p1 * t2 * t2 * p2 * p2 * N * q);</w:t>
      </w:r>
      <w:r>
        <w:br/>
      </w:r>
      <w:r>
        <w:rPr>
          <w:rStyle w:val="VerbatimChar"/>
        </w:rPr>
        <w:t xml:space="preserve">parameter Real c1 = (p_cr - p1) / (t1 * p1);</w:t>
      </w:r>
      <w:r>
        <w:br/>
      </w:r>
      <w:r>
        <w:rPr>
          <w:rStyle w:val="VerbatimChar"/>
        </w:rPr>
        <w:t xml:space="preserve">parameter Real c2 = (p_cr - p2) / (t2 * p2);</w:t>
      </w:r>
      <w:r>
        <w:br/>
      </w:r>
      <w:r>
        <w:rPr>
          <w:rStyle w:val="VerbatimChar"/>
        </w:rPr>
        <w:t xml:space="preserve">Real M1(start = 2.6) "оборотные средства предприятия 1";</w:t>
      </w:r>
      <w:r>
        <w:br/>
      </w:r>
      <w:r>
        <w:rPr>
          <w:rStyle w:val="VerbatimChar"/>
        </w:rPr>
        <w:t xml:space="preserve">Real M2(start = 6.2) "оборотные средства предприятия 2";</w:t>
      </w:r>
      <w:r>
        <w:br/>
      </w:r>
      <w:r>
        <w:rPr>
          <w:rStyle w:val="VerbatimChar"/>
        </w:rPr>
        <w:t xml:space="preserve">Real tetha1, tetha2 "безразмерное время";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((b / c1) * M1 * M2) - ((a1 / c1) * M1 * M1);</w:t>
      </w:r>
      <w:r>
        <w:br/>
      </w:r>
      <w:r>
        <w:rPr>
          <w:rStyle w:val="VerbatimChar"/>
        </w:rPr>
        <w:t xml:space="preserve">der(M2) = ((c2 / c1) * M2) - ((b / c1) * M1 * M2) - ((a2 / c1) * M2 * M2);</w:t>
      </w:r>
      <w:r>
        <w:br/>
      </w:r>
      <w:r>
        <w:rPr>
          <w:rStyle w:val="VerbatimChar"/>
        </w:rPr>
        <w:t xml:space="preserve">der(tetha1) = 1 / c1;</w:t>
      </w:r>
      <w:r>
        <w:br/>
      </w:r>
      <w:r>
        <w:rPr>
          <w:rStyle w:val="VerbatimChar"/>
        </w:rPr>
        <w:t xml:space="preserve">der(tetha2) = 1 / c1;</w:t>
      </w:r>
      <w:r>
        <w:br/>
      </w:r>
      <w:r>
        <w:rPr>
          <w:rStyle w:val="VerbatimChar"/>
        </w:rPr>
        <w:t xml:space="preserve">end lab8_1;</w:t>
      </w:r>
    </w:p>
    <w:p>
      <w:pPr>
        <w:pStyle w:val="CaptionedFigure"/>
      </w:pPr>
      <w:bookmarkStart w:id="24" w:name="fig:001"/>
      <w:r>
        <w:drawing>
          <wp:inline>
            <wp:extent cx="5334000" cy="2333816"/>
            <wp:effectExtent b="0" l="0" r="0" t="0"/>
            <wp:docPr descr="Figure 1: График изменения оборотных средств фирмы 1 и фирмы 2. По оси ординат значения M, по оси абсцисс значения t/c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изменения оборотных средств фирмы 1 и фирмы 2. По оси ординат значения M, по оси абсцисс значения t/c1</w:t>
      </w:r>
    </w:p>
    <w:bookmarkEnd w:id="25"/>
    <w:bookmarkStart w:id="28" w:name="случай-2"/>
    <w:p>
      <w:pPr>
        <w:pStyle w:val="Heading2"/>
      </w:pPr>
      <w:r>
        <w:t xml:space="preserve">Случай 2</w:t>
      </w:r>
    </w:p>
    <w:p>
      <w:pPr>
        <w:numPr>
          <w:ilvl w:val="0"/>
          <w:numId w:val="1003"/>
        </w:numPr>
        <w:pStyle w:val="Compact"/>
      </w:pPr>
      <w:r>
        <w:t xml:space="preserve">Напишем программный код для 2-го случая и посмотрим на график (рис. -fig. 2).</w:t>
      </w:r>
    </w:p>
    <w:p>
      <w:pPr>
        <w:pStyle w:val="SourceCode"/>
      </w:pPr>
      <w:r>
        <w:rPr>
          <w:rStyle w:val="VerbatimChar"/>
        </w:rPr>
        <w:t xml:space="preserve">model lab8_2</w:t>
      </w:r>
      <w:r>
        <w:br/>
      </w:r>
      <w:r>
        <w:rPr>
          <w:rStyle w:val="VerbatimChar"/>
        </w:rPr>
        <w:t xml:space="preserve">parameter Real p_cr = 40 "критическая стоимость продукта";</w:t>
      </w:r>
      <w:r>
        <w:br/>
      </w:r>
      <w:r>
        <w:rPr>
          <w:rStyle w:val="VerbatimChar"/>
        </w:rPr>
        <w:t xml:space="preserve">parameter Real N =43 "число потребителей производимого продукта";</w:t>
      </w:r>
      <w:r>
        <w:br/>
      </w:r>
      <w:r>
        <w:rPr>
          <w:rStyle w:val="VerbatimChar"/>
        </w:rPr>
        <w:t xml:space="preserve">parameter Real q = 1  "максимальная потребность одного человека в продукте в единицу времени";</w:t>
      </w:r>
      <w:r>
        <w:br/>
      </w:r>
      <w:r>
        <w:rPr>
          <w:rStyle w:val="VerbatimChar"/>
        </w:rPr>
        <w:t xml:space="preserve">parameter Real t1 = 20 "длительность производственного цикла";</w:t>
      </w:r>
      <w:r>
        <w:br/>
      </w:r>
      <w:r>
        <w:rPr>
          <w:rStyle w:val="VerbatimChar"/>
        </w:rPr>
        <w:t xml:space="preserve">parameter Real t2 = 14 "длительность производственного цикла";</w:t>
      </w:r>
      <w:r>
        <w:br/>
      </w:r>
      <w:r>
        <w:rPr>
          <w:rStyle w:val="VerbatimChar"/>
        </w:rPr>
        <w:t xml:space="preserve">parameter Real p1 = 10.7 "себестоимость продукта 1";</w:t>
      </w:r>
      <w:r>
        <w:br/>
      </w:r>
      <w:r>
        <w:rPr>
          <w:rStyle w:val="VerbatimChar"/>
        </w:rPr>
        <w:t xml:space="preserve">parameter Real p2 = 19.1 "себестоимость продукта 2";</w:t>
      </w:r>
      <w:r>
        <w:br/>
      </w:r>
      <w:r>
        <w:rPr>
          <w:rStyle w:val="VerbatimChar"/>
        </w:rPr>
        <w:t xml:space="preserve">parameter Real a1 = p_cr / (t1 * t1 * p1 * p1 * N * q);</w:t>
      </w:r>
      <w:r>
        <w:br/>
      </w:r>
      <w:r>
        <w:rPr>
          <w:rStyle w:val="VerbatimChar"/>
        </w:rPr>
        <w:t xml:space="preserve">parameter Real a2 = p_cr / (t2 * t2 * p2 * p2 * N * q);</w:t>
      </w:r>
      <w:r>
        <w:br/>
      </w:r>
      <w:r>
        <w:rPr>
          <w:rStyle w:val="VerbatimChar"/>
        </w:rPr>
        <w:t xml:space="preserve">parameter Real b = p_cr / (t1 * t1 * p1 * p1 * t2 * t2 * p2 * p2 * N * q);</w:t>
      </w:r>
      <w:r>
        <w:br/>
      </w:r>
      <w:r>
        <w:rPr>
          <w:rStyle w:val="VerbatimChar"/>
        </w:rPr>
        <w:t xml:space="preserve">parameter Real c1 = (p_cr - p1) / (t1 * p1);</w:t>
      </w:r>
      <w:r>
        <w:br/>
      </w:r>
      <w:r>
        <w:rPr>
          <w:rStyle w:val="VerbatimChar"/>
        </w:rPr>
        <w:t xml:space="preserve">parameter Real c2 = (p_cr - p2) / (t2 * p2);</w:t>
      </w:r>
      <w:r>
        <w:br/>
      </w:r>
      <w:r>
        <w:rPr>
          <w:rStyle w:val="VerbatimChar"/>
        </w:rPr>
        <w:t xml:space="preserve">Real M1(start = 2.6) "оборотные средства предприятия 1";</w:t>
      </w:r>
      <w:r>
        <w:br/>
      </w:r>
      <w:r>
        <w:rPr>
          <w:rStyle w:val="VerbatimChar"/>
        </w:rPr>
        <w:t xml:space="preserve">Real M2(start = 6.2) "оборотные средства предприятия 2";</w:t>
      </w:r>
      <w:r>
        <w:br/>
      </w:r>
      <w:r>
        <w:rPr>
          <w:rStyle w:val="VerbatimChar"/>
        </w:rPr>
        <w:t xml:space="preserve">Real tetha1, tetha2 "безразмерное время";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((b / c1) * M1 * M2) - ((a1 / c1) * M1 * M1);</w:t>
      </w:r>
      <w:r>
        <w:br/>
      </w:r>
      <w:r>
        <w:rPr>
          <w:rStyle w:val="VerbatimChar"/>
        </w:rPr>
        <w:t xml:space="preserve">der(M2) = ((c2 / c1) * M2) - (((b / c1) + 0.00026) * M1 * M2) - ((a2 / c1) * M2 * M2);</w:t>
      </w:r>
      <w:r>
        <w:br/>
      </w:r>
      <w:r>
        <w:rPr>
          <w:rStyle w:val="VerbatimChar"/>
        </w:rPr>
        <w:t xml:space="preserve">der(tetha1) = 1 / c1;</w:t>
      </w:r>
      <w:r>
        <w:br/>
      </w:r>
      <w:r>
        <w:rPr>
          <w:rStyle w:val="VerbatimChar"/>
        </w:rPr>
        <w:t xml:space="preserve">der(tetha2) = 1 / c1;</w:t>
      </w:r>
      <w:r>
        <w:br/>
      </w:r>
      <w:r>
        <w:rPr>
          <w:rStyle w:val="VerbatimChar"/>
        </w:rPr>
        <w:t xml:space="preserve">end lab8_2;</w:t>
      </w:r>
    </w:p>
    <w:p>
      <w:pPr>
        <w:pStyle w:val="CaptionedFigure"/>
      </w:pPr>
      <w:bookmarkStart w:id="27" w:name="fig:002"/>
      <w:r>
        <w:drawing>
          <wp:inline>
            <wp:extent cx="5334000" cy="2347451"/>
            <wp:effectExtent b="0" l="0" r="0" t="0"/>
            <wp:docPr descr="Figure 2: График изменения оборотных средств фирмы 1 и фирмы 2. По оси ординат значения M, по оси абсцисс значения t/c1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изменения оборотных средств фирмы 1 и фирмы 2. По оси ординат значения M, по оси абсцисс значения t/c1</w:t>
      </w:r>
    </w:p>
    <w:bookmarkEnd w:id="28"/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m:oMath>
        <m:r>
          <m:t> </m:t>
        </m:r>
      </m:oMath>
      <w:r>
        <w:t xml:space="preserve">В ходе лабораторной работы мы научились моделировать модель конкуренции двух фирм.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8.</dc:title>
  <dc:creator>Абдуллоев Сайидазизхон Шухратович. Группа: НПИ-02-18</dc:creator>
  <dc:language>ru-RU</dc:language>
  <cp:keywords/>
  <dcterms:created xsi:type="dcterms:W3CDTF">2021-04-03T12:20:36Z</dcterms:created>
  <dcterms:modified xsi:type="dcterms:W3CDTF">2021-04-03T12:20:36Z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