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DEBA" w14:textId="77777777" w:rsidR="00CA0A2D" w:rsidRPr="00CA0A2D" w:rsidRDefault="00CA0A2D" w:rsidP="00CA0A2D">
      <w:pPr>
        <w:shd w:val="clear" w:color="auto" w:fill="FFFFFF"/>
        <w:spacing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Product Vision</w:t>
      </w:r>
    </w:p>
    <w:p w14:paraId="4C046E18" w14:textId="77777777" w:rsidR="00CA0A2D" w:rsidRPr="00CA0A2D" w:rsidRDefault="00CA0A2D" w:rsidP="00CA0A2D">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We provide an Energy Management System (EMS) based on VPP technology that solves the problem of inefficient energy use and high electricity costs for commercial, industrial, and residential customers. Our solution optimizes the use of energy resources, including the power grid, solar and wind plants, and microgrids, to meet customer demand while reducing costs and maximizing the Renewable Energy (RE) percentage.</w:t>
      </w:r>
    </w:p>
    <w:p w14:paraId="61007778" w14:textId="77777777" w:rsidR="00CA0A2D" w:rsidRPr="00CA0A2D" w:rsidRDefault="00CA0A2D" w:rsidP="00CA0A2D">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Our solution offers economic benefits to the user by optimizing energy resource operation, including ESS charging/discharging, dynamic load management of EV chargers, and real-time monitoring and reporting of energy usage. By using our website and mobile app, customers can access detailed information on their energy usage, including real-time and historical data, customizable dashboards, and selectable optimization goals.</w:t>
      </w:r>
    </w:p>
    <w:p w14:paraId="69F40DE2" w14:textId="77777777" w:rsidR="00CA0A2D" w:rsidRPr="00CA0A2D" w:rsidRDefault="00CA0A2D" w:rsidP="00CA0A2D">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We offer benefits to investors who invest in energy resources, including increased profitability through optimized energy resource operation and the fulfillment of Renewable Portfolio Standards (RPS) requirements. Our solution also offers a flexible and scalable platform with APIs and other integration points to extend the functionality of the service, providing the potential for new revenue streams and business opportunities.</w:t>
      </w:r>
    </w:p>
    <w:p w14:paraId="52C58864" w14:textId="77777777" w:rsidR="00CA0A2D" w:rsidRPr="00CA0A2D" w:rsidRDefault="00CA0A2D" w:rsidP="00CA0A2D">
      <w:pPr>
        <w:shd w:val="clear" w:color="auto" w:fill="FFFFFF"/>
        <w:spacing w:before="400"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Introduction</w:t>
      </w:r>
    </w:p>
    <w:p w14:paraId="7F0E56B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Energy Management System (EMS) is a platform that manages the energy resources of a power system to improve the overall efficiency and reliability of the system. The EMS based on Virtual Power Plant (VPP) technology is designed to manage multiple types of energy resources, including the power grid, solar and wind plants, and microgrids on the user side.</w:t>
      </w:r>
    </w:p>
    <w:p w14:paraId="64229EDF"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 xml:space="preserve">The EMS service is responsible for optimizing energy resources, balancing </w:t>
      </w:r>
      <w:proofErr w:type="gramStart"/>
      <w:r w:rsidRPr="00CA0A2D">
        <w:rPr>
          <w:rFonts w:ascii="Segoe UI" w:eastAsia="Times New Roman" w:hAnsi="Segoe UI" w:cs="Segoe UI"/>
          <w:color w:val="172B4D"/>
          <w:spacing w:val="-1"/>
          <w:sz w:val="24"/>
          <w:szCs w:val="24"/>
        </w:rPr>
        <w:t>supply</w:t>
      </w:r>
      <w:proofErr w:type="gramEnd"/>
      <w:r w:rsidRPr="00CA0A2D">
        <w:rPr>
          <w:rFonts w:ascii="Segoe UI" w:eastAsia="Times New Roman" w:hAnsi="Segoe UI" w:cs="Segoe UI"/>
          <w:color w:val="172B4D"/>
          <w:spacing w:val="-1"/>
          <w:sz w:val="24"/>
          <w:szCs w:val="24"/>
        </w:rPr>
        <w:t xml:space="preserve"> and demand, and ensuring the stability and security of the power system. By managing these energy resources, the EMS can help to reduce overall energy costs, increase the use of renewable energy sources, and improve the resiliency of the power system.</w:t>
      </w:r>
    </w:p>
    <w:p w14:paraId="1F35C7E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VPP technology used in the EMS service allows the system to aggregate and manage energy resources from multiple locations, including homes, businesses, and utility-scale power plants. This enables the EMS to optimize the use of energy resources across the power system, maximizing overall efficiency and cost-effectiveness.</w:t>
      </w:r>
    </w:p>
    <w:p w14:paraId="6D438CB0"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lastRenderedPageBreak/>
        <w:t>By integrating renewable energy sources such as solar and wind power into the EMS, the system can reduce greenhouse gas emissions and help to meet renewable energy (RE100) targets. The EMS can also enable the integration of energy storage systems to improve the efficiency of the power system.</w:t>
      </w:r>
    </w:p>
    <w:p w14:paraId="5379219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Overall, the EMS is a powerful tool for optimizing energy resources and improving the efficiency and reliability of power systems, while also supporting the transition to a more sustainable and resilient energy future.</w:t>
      </w:r>
    </w:p>
    <w:p w14:paraId="690B709B" w14:textId="77777777" w:rsidR="00CA0A2D" w:rsidRPr="00CA0A2D" w:rsidRDefault="00CA0A2D" w:rsidP="00CA0A2D">
      <w:pPr>
        <w:shd w:val="clear" w:color="auto" w:fill="FFFFFF"/>
        <w:spacing w:before="400"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User Requirements</w:t>
      </w:r>
    </w:p>
    <w:p w14:paraId="76EBCBB6"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service is designed to meet the needs of a diverse customer base, including commercial, industrial, and residential customers. These customers require a range of features and capabilities to manage their energy resources effectively, and the EMS service has been developed to meet these needs.</w:t>
      </w:r>
    </w:p>
    <w:p w14:paraId="4EF30A6A"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One of the primary requirements of the EMS is the ability to manage a variety of energy resources, including the power grid, solar and wind plants, and microgrids on the user side. The EMS is designed to integrate with these resources and provide a unified platform for managing and optimizing energy usage.</w:t>
      </w:r>
    </w:p>
    <w:p w14:paraId="5CE363B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In addition to managing energy resources, the EMS must be capable of performing a range of key functions, including microgrid economic optimization, fulfilling the required Renewable Energy (RE) percentage, load forecasting, solar plant forecasting, demand response dispatching forecasting, real-time monitoring and reporting, financial forecasting and investment analysis. These capabilities allow users to optimize energy usage and reduce costs, while also meeting regulatory requirements and reducing their carbon footprint.</w:t>
      </w:r>
    </w:p>
    <w:p w14:paraId="1A7644B2"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To meet the needs of users, the EMS must also provide a high-quality user experience, including an intuitive dashboard display, selectable optimization goals, and the ability to monitor device health status and operation logs. The dashboard display should be mobile-friendly and provide a clear overview of energy usage and costs, while also allowing users to drill down into specific details as needed. The selectable optimization goals should allow users to set specific targets for energy usage, such as reducing costs or minimizing carbon footprint. Finally, the monitoring of device health status and operation logs is important for ensuring that the energy resources are functioning as intended and detecting potential issues before they become critical.</w:t>
      </w:r>
    </w:p>
    <w:p w14:paraId="46361DE1"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lastRenderedPageBreak/>
        <w:t>To ensure a seamless user experience, the EMS should also have a user interface that is easy to navigate and accessible from a range of devices. This requires a mobile-friendly design that is optimized for smartphones and tablets, as well as a role-based access control system that allows users to access the features and capabilities that are relevant to their role.</w:t>
      </w:r>
    </w:p>
    <w:p w14:paraId="252529F1"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In summary, the EMS service based on VPP technology is designed to meet the needs of a diverse user base, including commercial, industrial, and residential customers. To meet these needs, the EMS must be capable of managing a range of energy resources, performing key functions such as economic optimization and load forecasting, and providing a high-quality user experience that includes an intuitive dashboard display and role-based access control.</w:t>
      </w:r>
    </w:p>
    <w:p w14:paraId="1DC6B6EE"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 </w:t>
      </w:r>
    </w:p>
    <w:p w14:paraId="6B647AA9" w14:textId="77777777" w:rsidR="00CA0A2D" w:rsidRPr="00CA0A2D" w:rsidRDefault="00CA0A2D" w:rsidP="00CA0A2D">
      <w:pPr>
        <w:shd w:val="clear" w:color="auto" w:fill="FFFFFF"/>
        <w:spacing w:before="400"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Technical Requirements</w:t>
      </w:r>
    </w:p>
    <w:p w14:paraId="08C29A10"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To fulfill the key features and capabilities required by the EMS, the following technical requirements need to be considered:</w:t>
      </w:r>
    </w:p>
    <w:p w14:paraId="2C9D043F" w14:textId="77777777" w:rsidR="00CA0A2D" w:rsidRPr="00CA0A2D" w:rsidRDefault="00CA0A2D" w:rsidP="00CA0A2D">
      <w:pPr>
        <w:shd w:val="clear" w:color="auto" w:fill="FFFFFF"/>
        <w:spacing w:before="432" w:after="0" w:line="240" w:lineRule="auto"/>
        <w:outlineLvl w:val="1"/>
        <w:rPr>
          <w:rFonts w:ascii="Segoe UI" w:eastAsia="Times New Roman" w:hAnsi="Segoe UI" w:cs="Segoe UI"/>
          <w:color w:val="172B4D"/>
          <w:spacing w:val="-2"/>
          <w:sz w:val="34"/>
          <w:szCs w:val="34"/>
        </w:rPr>
      </w:pPr>
      <w:r w:rsidRPr="00CA0A2D">
        <w:rPr>
          <w:rFonts w:ascii="Segoe UI" w:eastAsia="Times New Roman" w:hAnsi="Segoe UI" w:cs="Segoe UI"/>
          <w:color w:val="172B4D"/>
          <w:spacing w:val="-2"/>
          <w:sz w:val="34"/>
          <w:szCs w:val="34"/>
        </w:rPr>
        <w:t xml:space="preserve">Data Analytics: </w:t>
      </w:r>
    </w:p>
    <w:p w14:paraId="1EB8B3B7"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should include real-time data analytics to provide timely and accurate data on energy consumption and production. The data analytics should include machine learning-based forecasting and optimization to improve the accuracy of the data and the efficiency of the EMS. Additionally, the analytics should support the following capabilities:</w:t>
      </w:r>
    </w:p>
    <w:p w14:paraId="2ED32A41" w14:textId="77777777" w:rsidR="00CA0A2D" w:rsidRPr="00CA0A2D" w:rsidRDefault="00CA0A2D" w:rsidP="00CA0A2D">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Load forecasting</w:t>
      </w:r>
    </w:p>
    <w:p w14:paraId="7608D0FC" w14:textId="77777777" w:rsidR="00CA0A2D" w:rsidRPr="00CA0A2D" w:rsidRDefault="00CA0A2D" w:rsidP="00CA0A2D">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Solar plant forecasting</w:t>
      </w:r>
    </w:p>
    <w:p w14:paraId="4B46376D" w14:textId="77777777" w:rsidR="00CA0A2D" w:rsidRPr="00CA0A2D" w:rsidRDefault="00CA0A2D" w:rsidP="00CA0A2D">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Demand response dispatching forecasting</w:t>
      </w:r>
    </w:p>
    <w:p w14:paraId="5FC92F61" w14:textId="77777777" w:rsidR="00CA0A2D" w:rsidRPr="00CA0A2D" w:rsidRDefault="00CA0A2D" w:rsidP="00CA0A2D">
      <w:pPr>
        <w:shd w:val="clear" w:color="auto" w:fill="FFFFFF"/>
        <w:spacing w:before="432" w:after="0" w:line="240" w:lineRule="auto"/>
        <w:outlineLvl w:val="1"/>
        <w:rPr>
          <w:rFonts w:ascii="Segoe UI" w:eastAsia="Times New Roman" w:hAnsi="Segoe UI" w:cs="Segoe UI"/>
          <w:color w:val="172B4D"/>
          <w:spacing w:val="-2"/>
          <w:sz w:val="34"/>
          <w:szCs w:val="34"/>
        </w:rPr>
      </w:pPr>
      <w:r w:rsidRPr="00CA0A2D">
        <w:rPr>
          <w:rFonts w:ascii="Segoe UI" w:eastAsia="Times New Roman" w:hAnsi="Segoe UI" w:cs="Segoe UI"/>
          <w:color w:val="172B4D"/>
          <w:spacing w:val="-2"/>
          <w:sz w:val="34"/>
          <w:szCs w:val="34"/>
        </w:rPr>
        <w:t>Machine learning-based forecasting and optimization:</w:t>
      </w:r>
    </w:p>
    <w:p w14:paraId="442B93D3"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should leverage machine learning-based forecasting and optimization to improve the accuracy of the data and the efficiency of the EMS. The algorithms used should be adaptable to different scenarios and able to scale as the number of users and microgrids increases. The following features should be included:</w:t>
      </w:r>
    </w:p>
    <w:p w14:paraId="56D2DB98" w14:textId="77777777" w:rsidR="00CA0A2D" w:rsidRPr="00CA0A2D" w:rsidRDefault="00CA0A2D" w:rsidP="00CA0A2D">
      <w:pPr>
        <w:numPr>
          <w:ilvl w:val="0"/>
          <w:numId w:val="3"/>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lastRenderedPageBreak/>
        <w:t>The use of neural networks, decision trees, and clustering algorithms for different applications.</w:t>
      </w:r>
    </w:p>
    <w:p w14:paraId="723F3D2B" w14:textId="77777777" w:rsidR="00CA0A2D" w:rsidRPr="00CA0A2D" w:rsidRDefault="00CA0A2D" w:rsidP="00CA0A2D">
      <w:pPr>
        <w:numPr>
          <w:ilvl w:val="0"/>
          <w:numId w:val="3"/>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High accuracy, interpretability, and explainability of the models.</w:t>
      </w:r>
    </w:p>
    <w:p w14:paraId="7F1A8A7C"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Data Processing and Storage Infrastructure: The EMS should have a scalable, reliable, and secure data processing and storage infrastructure to handle the increasing amount of data generated by the system. The following technical requirements should be considered:</w:t>
      </w:r>
    </w:p>
    <w:p w14:paraId="383FBE98" w14:textId="77777777" w:rsidR="00CA0A2D" w:rsidRPr="00CA0A2D" w:rsidRDefault="00CA0A2D" w:rsidP="00CA0A2D">
      <w:pPr>
        <w:numPr>
          <w:ilvl w:val="0"/>
          <w:numId w:val="4"/>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use of Apache Kafka, Apache Flink, and Apache Spark for real-time data processing.</w:t>
      </w:r>
    </w:p>
    <w:p w14:paraId="007F9754" w14:textId="77777777" w:rsidR="00CA0A2D" w:rsidRPr="00CA0A2D" w:rsidRDefault="00CA0A2D" w:rsidP="00CA0A2D">
      <w:pPr>
        <w:numPr>
          <w:ilvl w:val="0"/>
          <w:numId w:val="4"/>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use of a distributed data storage system such as Hadoop Distributed File System (HDFS) or Amazon S3 for data storage.</w:t>
      </w:r>
    </w:p>
    <w:p w14:paraId="39DD1748" w14:textId="77777777" w:rsidR="00CA0A2D" w:rsidRPr="00CA0A2D" w:rsidRDefault="00CA0A2D" w:rsidP="00CA0A2D">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A0A2D">
        <w:rPr>
          <w:rFonts w:ascii="Segoe UI" w:eastAsia="Times New Roman" w:hAnsi="Segoe UI" w:cs="Segoe UI"/>
          <w:b/>
          <w:bCs/>
          <w:color w:val="172B4D"/>
          <w:spacing w:val="-1"/>
          <w:sz w:val="27"/>
          <w:szCs w:val="27"/>
        </w:rPr>
        <w:t xml:space="preserve">Data Retention Requirements: </w:t>
      </w:r>
    </w:p>
    <w:p w14:paraId="71D2ED9C"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should retain data for historical analysis and regulatory compliance. The data retention period should be determined based on the regulatory requirements and the analysis needs of the EMS. The following requirements should be considered:</w:t>
      </w:r>
    </w:p>
    <w:p w14:paraId="43F277C7" w14:textId="77777777" w:rsidR="00CA0A2D" w:rsidRPr="00CA0A2D" w:rsidRDefault="00CA0A2D" w:rsidP="00CA0A2D">
      <w:pPr>
        <w:numPr>
          <w:ilvl w:val="0"/>
          <w:numId w:val="5"/>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 xml:space="preserve">By default, all data should be retained </w:t>
      </w:r>
      <w:proofErr w:type="gramStart"/>
      <w:r w:rsidRPr="00CA0A2D">
        <w:rPr>
          <w:rFonts w:ascii="Segoe UI" w:eastAsia="Times New Roman" w:hAnsi="Segoe UI" w:cs="Segoe UI"/>
          <w:color w:val="172B4D"/>
          <w:spacing w:val="-1"/>
          <w:sz w:val="24"/>
          <w:szCs w:val="24"/>
        </w:rPr>
        <w:t>as long as</w:t>
      </w:r>
      <w:proofErr w:type="gramEnd"/>
      <w:r w:rsidRPr="00CA0A2D">
        <w:rPr>
          <w:rFonts w:ascii="Segoe UI" w:eastAsia="Times New Roman" w:hAnsi="Segoe UI" w:cs="Segoe UI"/>
          <w:color w:val="172B4D"/>
          <w:spacing w:val="-1"/>
          <w:sz w:val="24"/>
          <w:szCs w:val="24"/>
        </w:rPr>
        <w:t xml:space="preserve"> the user subscription is active.</w:t>
      </w:r>
    </w:p>
    <w:p w14:paraId="47E9DBBE" w14:textId="77777777" w:rsidR="00CA0A2D" w:rsidRPr="00CA0A2D" w:rsidRDefault="00CA0A2D" w:rsidP="00CA0A2D">
      <w:pPr>
        <w:numPr>
          <w:ilvl w:val="0"/>
          <w:numId w:val="5"/>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By customer request, customer-specific data should be removed from the database.</w:t>
      </w:r>
    </w:p>
    <w:p w14:paraId="719FE8AE" w14:textId="77777777" w:rsidR="00CA0A2D" w:rsidRPr="00CA0A2D" w:rsidRDefault="00CA0A2D" w:rsidP="00CA0A2D">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A0A2D">
        <w:rPr>
          <w:rFonts w:ascii="Segoe UI" w:eastAsia="Times New Roman" w:hAnsi="Segoe UI" w:cs="Segoe UI"/>
          <w:b/>
          <w:bCs/>
          <w:color w:val="172B4D"/>
          <w:spacing w:val="-1"/>
          <w:sz w:val="27"/>
          <w:szCs w:val="27"/>
        </w:rPr>
        <w:t xml:space="preserve">Service Level Agreement (SLA): </w:t>
      </w:r>
    </w:p>
    <w:p w14:paraId="1EAE4131"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service level agreement should be defined to ensure a good customer relationship and satisfaction. The following SLA targets should be considered:</w:t>
      </w:r>
    </w:p>
    <w:p w14:paraId="1E07B085" w14:textId="77777777" w:rsidR="00CA0A2D" w:rsidRPr="00CA0A2D" w:rsidRDefault="00CA0A2D" w:rsidP="00CA0A2D">
      <w:pPr>
        <w:numPr>
          <w:ilvl w:val="0"/>
          <w:numId w:val="6"/>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99% availability.</w:t>
      </w:r>
    </w:p>
    <w:p w14:paraId="280BAF3E" w14:textId="77777777" w:rsidR="00CA0A2D" w:rsidRPr="00CA0A2D" w:rsidRDefault="00CA0A2D" w:rsidP="00CA0A2D">
      <w:pPr>
        <w:numPr>
          <w:ilvl w:val="0"/>
          <w:numId w:val="6"/>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expected response time for support tickets.</w:t>
      </w:r>
    </w:p>
    <w:p w14:paraId="634E9797" w14:textId="77777777" w:rsidR="00CA0A2D" w:rsidRPr="00CA0A2D" w:rsidRDefault="00CA0A2D" w:rsidP="00CA0A2D">
      <w:pPr>
        <w:numPr>
          <w:ilvl w:val="0"/>
          <w:numId w:val="6"/>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Expected uptime and availability targets.</w:t>
      </w:r>
    </w:p>
    <w:p w14:paraId="591A734A" w14:textId="77777777" w:rsidR="00CA0A2D" w:rsidRPr="00CA0A2D" w:rsidRDefault="00CA0A2D" w:rsidP="00CA0A2D">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A0A2D">
        <w:rPr>
          <w:rFonts w:ascii="Segoe UI" w:eastAsia="Times New Roman" w:hAnsi="Segoe UI" w:cs="Segoe UI"/>
          <w:b/>
          <w:bCs/>
          <w:color w:val="172B4D"/>
          <w:spacing w:val="-1"/>
          <w:sz w:val="27"/>
          <w:szCs w:val="27"/>
        </w:rPr>
        <w:t xml:space="preserve">Customer Support: </w:t>
      </w:r>
    </w:p>
    <w:p w14:paraId="66C5CC40"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EMS should provide 24/7 technical support to ensure that customer issues are addressed in a timely and efficient manner. The following support requirements should be considered:</w:t>
      </w:r>
    </w:p>
    <w:p w14:paraId="4D39A271" w14:textId="77777777" w:rsidR="00CA0A2D" w:rsidRPr="00CA0A2D" w:rsidRDefault="00CA0A2D" w:rsidP="00CA0A2D">
      <w:pPr>
        <w:numPr>
          <w:ilvl w:val="0"/>
          <w:numId w:val="7"/>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lastRenderedPageBreak/>
        <w:t>Contracting a 3rd party customer support team to provide support to customers.</w:t>
      </w:r>
    </w:p>
    <w:p w14:paraId="3719B82C" w14:textId="77777777" w:rsidR="00CA0A2D" w:rsidRPr="00CA0A2D" w:rsidRDefault="00CA0A2D" w:rsidP="00CA0A2D">
      <w:pPr>
        <w:numPr>
          <w:ilvl w:val="0"/>
          <w:numId w:val="7"/>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Offering support via email, phone calls, and the online ticket reporting system.</w:t>
      </w:r>
    </w:p>
    <w:p w14:paraId="70BB31C5" w14:textId="77777777" w:rsidR="00CA0A2D" w:rsidRPr="00CA0A2D" w:rsidRDefault="00CA0A2D" w:rsidP="00CA0A2D">
      <w:pPr>
        <w:numPr>
          <w:ilvl w:val="0"/>
          <w:numId w:val="7"/>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Integrating an NLP engine like ChatGPT to interpret customer problems and offer troubleshooting guidance.</w:t>
      </w:r>
    </w:p>
    <w:p w14:paraId="58713ED6"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These technical requirements should be considered when designing and developing the EMS to ensure that the system can meet the needs of the target customer demographic and fulfill the key features and capabilities required by the EMS.</w:t>
      </w:r>
    </w:p>
    <w:p w14:paraId="0B8483B8" w14:textId="77777777" w:rsidR="00CA0A2D" w:rsidRPr="00CA0A2D" w:rsidRDefault="00CA0A2D" w:rsidP="00CA0A2D">
      <w:pPr>
        <w:shd w:val="clear" w:color="auto" w:fill="FFFFFF"/>
        <w:spacing w:before="400"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Security and Integration Requirements</w:t>
      </w:r>
    </w:p>
    <w:p w14:paraId="75BDD380"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Security Requirements:</w:t>
      </w:r>
      <w:r w:rsidRPr="00CA0A2D">
        <w:rPr>
          <w:rFonts w:ascii="Segoe UI" w:eastAsia="Times New Roman" w:hAnsi="Segoe UI" w:cs="Segoe UI"/>
          <w:color w:val="172B4D"/>
          <w:spacing w:val="-1"/>
          <w:sz w:val="24"/>
          <w:szCs w:val="24"/>
        </w:rPr>
        <w:t xml:space="preserve"> The EMS service must comply with Taiwan's regulations and GDPR. User data must be encrypted during transmission through HTTPS, and access control must be implemented to ensure that only authorized users can access specific microgrids and data within the EMS service. A role-based access control system will be implemented, with username, password, and captcha identification to prevent credential stuffing.</w:t>
      </w:r>
    </w:p>
    <w:p w14:paraId="0E67D568"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Integration Requirements</w:t>
      </w:r>
      <w:r w:rsidRPr="00CA0A2D">
        <w:rPr>
          <w:rFonts w:ascii="Segoe UI" w:eastAsia="Times New Roman" w:hAnsi="Segoe UI" w:cs="Segoe UI"/>
          <w:color w:val="172B4D"/>
          <w:spacing w:val="-1"/>
          <w:sz w:val="24"/>
          <w:szCs w:val="24"/>
        </w:rPr>
        <w:t>: Currently, no integration with other systems or platforms such as billing or accounting software is required.</w:t>
      </w:r>
    </w:p>
    <w:p w14:paraId="4072ACA8"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Scalability Requirements</w:t>
      </w:r>
      <w:r w:rsidRPr="00CA0A2D">
        <w:rPr>
          <w:rFonts w:ascii="Segoe UI" w:eastAsia="Times New Roman" w:hAnsi="Segoe UI" w:cs="Segoe UI"/>
          <w:color w:val="172B4D"/>
          <w:spacing w:val="-1"/>
          <w:sz w:val="24"/>
          <w:szCs w:val="24"/>
        </w:rPr>
        <w:t>: The EMS service must be scalable to handle a growing number of users and microgrids. The architecture should be designed to accommodate a large customer base.</w:t>
      </w:r>
    </w:p>
    <w:p w14:paraId="0A567383"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User Authorization and Access Control</w:t>
      </w:r>
      <w:r w:rsidRPr="00CA0A2D">
        <w:rPr>
          <w:rFonts w:ascii="Segoe UI" w:eastAsia="Times New Roman" w:hAnsi="Segoe UI" w:cs="Segoe UI"/>
          <w:color w:val="172B4D"/>
          <w:spacing w:val="-1"/>
          <w:sz w:val="24"/>
          <w:szCs w:val="24"/>
        </w:rPr>
        <w:t>: The EMS service must have a role-based access control system, ensuring that only authorized users can access specific microgrids and data within the EMS service. It must also prevent credential stuffing.</w:t>
      </w:r>
    </w:p>
    <w:p w14:paraId="319A3132"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Extensibility Requirements</w:t>
      </w:r>
      <w:r w:rsidRPr="00CA0A2D">
        <w:rPr>
          <w:rFonts w:ascii="Segoe UI" w:eastAsia="Times New Roman" w:hAnsi="Segoe UI" w:cs="Segoe UI"/>
          <w:color w:val="172B4D"/>
          <w:spacing w:val="-1"/>
          <w:sz w:val="24"/>
          <w:szCs w:val="24"/>
        </w:rPr>
        <w:t>: Currently, no specific requirements for extensibility are needed. However, providing APIs or other integration points for customers to extend the functionality of the EMS service may be considered in the future.</w:t>
      </w:r>
    </w:p>
    <w:p w14:paraId="035E2562"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Data Retention Requirements</w:t>
      </w:r>
      <w:r w:rsidRPr="00CA0A2D">
        <w:rPr>
          <w:rFonts w:ascii="Segoe UI" w:eastAsia="Times New Roman" w:hAnsi="Segoe UI" w:cs="Segoe UI"/>
          <w:color w:val="172B4D"/>
          <w:spacing w:val="-1"/>
          <w:sz w:val="24"/>
          <w:szCs w:val="24"/>
        </w:rPr>
        <w:t>: The user's data should not be removed from our database as long as the subscription is active. By customer request, customer-specific data will be removed from the database. Historical data will be retained to support regulatory compliance and historical analysis.</w:t>
      </w:r>
    </w:p>
    <w:p w14:paraId="4DCCC863"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Service Level Agreement (SLA)</w:t>
      </w:r>
      <w:r w:rsidRPr="00CA0A2D">
        <w:rPr>
          <w:rFonts w:ascii="Segoe UI" w:eastAsia="Times New Roman" w:hAnsi="Segoe UI" w:cs="Segoe UI"/>
          <w:color w:val="172B4D"/>
          <w:spacing w:val="-1"/>
          <w:sz w:val="24"/>
          <w:szCs w:val="24"/>
        </w:rPr>
        <w:t>: The EMS service must provide a high level of service availability with an expected uptime of at least 99%. The expected response times for support tickets and the specific targets for availability will be defined in the Service Level Agreement (SLA).</w:t>
      </w:r>
    </w:p>
    <w:p w14:paraId="4430691D" w14:textId="77777777" w:rsidR="00CA0A2D" w:rsidRPr="00CA0A2D" w:rsidRDefault="00CA0A2D" w:rsidP="00CA0A2D">
      <w:pPr>
        <w:numPr>
          <w:ilvl w:val="0"/>
          <w:numId w:val="8"/>
        </w:numPr>
        <w:shd w:val="clear" w:color="auto" w:fill="FFFFFF"/>
        <w:spacing w:after="0" w:line="240" w:lineRule="auto"/>
        <w:rPr>
          <w:rFonts w:ascii="Segoe UI" w:eastAsia="Times New Roman" w:hAnsi="Segoe UI" w:cs="Segoe UI"/>
          <w:color w:val="172B4D"/>
          <w:spacing w:val="-1"/>
          <w:sz w:val="24"/>
          <w:szCs w:val="24"/>
        </w:rPr>
      </w:pPr>
      <w:r w:rsidRPr="00CA0A2D">
        <w:rPr>
          <w:rFonts w:ascii="Segoe UI" w:eastAsia="Times New Roman" w:hAnsi="Segoe UI" w:cs="Segoe UI"/>
          <w:b/>
          <w:bCs/>
          <w:color w:val="172B4D"/>
          <w:spacing w:val="-1"/>
          <w:sz w:val="24"/>
          <w:szCs w:val="24"/>
        </w:rPr>
        <w:t>Customer Support:</w:t>
      </w:r>
      <w:r w:rsidRPr="00CA0A2D">
        <w:rPr>
          <w:rFonts w:ascii="Segoe UI" w:eastAsia="Times New Roman" w:hAnsi="Segoe UI" w:cs="Segoe UI"/>
          <w:color w:val="172B4D"/>
          <w:spacing w:val="-1"/>
          <w:sz w:val="24"/>
          <w:szCs w:val="24"/>
        </w:rPr>
        <w:t xml:space="preserve"> The EMS service must provide 24/7 technical support to ensure customers can access help when needed. The support channel will include email, phone calls, and online ticket reporting. The service will also have a </w:t>
      </w:r>
      <w:r w:rsidRPr="00CA0A2D">
        <w:rPr>
          <w:rFonts w:ascii="Segoe UI" w:eastAsia="Times New Roman" w:hAnsi="Segoe UI" w:cs="Segoe UI"/>
          <w:color w:val="172B4D"/>
          <w:spacing w:val="-1"/>
          <w:sz w:val="24"/>
          <w:szCs w:val="24"/>
        </w:rPr>
        <w:lastRenderedPageBreak/>
        <w:t>dedicated customer support team to help customers install the local EMS device, troubleshoot issues, and answer any questions related to the service. Video tutorials and webinars will also be available to assist customers in learning how to use the EMS service.</w:t>
      </w:r>
    </w:p>
    <w:p w14:paraId="103D4DA3" w14:textId="77777777" w:rsidR="00CA0A2D" w:rsidRPr="00CA0A2D" w:rsidRDefault="00CA0A2D" w:rsidP="00CA0A2D">
      <w:pPr>
        <w:shd w:val="clear" w:color="auto" w:fill="FFFFFF"/>
        <w:spacing w:before="400" w:after="0" w:line="240" w:lineRule="auto"/>
        <w:outlineLvl w:val="0"/>
        <w:rPr>
          <w:rFonts w:ascii="Segoe UI" w:eastAsia="Times New Roman" w:hAnsi="Segoe UI" w:cs="Segoe UI"/>
          <w:color w:val="172B4D"/>
          <w:spacing w:val="-2"/>
          <w:kern w:val="36"/>
          <w:sz w:val="41"/>
          <w:szCs w:val="41"/>
        </w:rPr>
      </w:pPr>
      <w:r w:rsidRPr="00CA0A2D">
        <w:rPr>
          <w:rFonts w:ascii="Segoe UI" w:eastAsia="Times New Roman" w:hAnsi="Segoe UI" w:cs="Segoe UI"/>
          <w:color w:val="172B4D"/>
          <w:spacing w:val="-2"/>
          <w:kern w:val="36"/>
          <w:sz w:val="41"/>
          <w:szCs w:val="41"/>
        </w:rPr>
        <w:t>Pricing and Subscription Models</w:t>
      </w:r>
    </w:p>
    <w:p w14:paraId="1AD8205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proofErr w:type="gramStart"/>
      <w:r w:rsidRPr="00CA0A2D">
        <w:rPr>
          <w:rFonts w:ascii="Segoe UI" w:eastAsia="Times New Roman" w:hAnsi="Segoe UI" w:cs="Segoe UI"/>
          <w:color w:val="172B4D"/>
          <w:spacing w:val="-1"/>
          <w:sz w:val="24"/>
          <w:szCs w:val="24"/>
        </w:rPr>
        <w:t>In order to</w:t>
      </w:r>
      <w:proofErr w:type="gramEnd"/>
      <w:r w:rsidRPr="00CA0A2D">
        <w:rPr>
          <w:rFonts w:ascii="Segoe UI" w:eastAsia="Times New Roman" w:hAnsi="Segoe UI" w:cs="Segoe UI"/>
          <w:color w:val="172B4D"/>
          <w:spacing w:val="-1"/>
          <w:sz w:val="24"/>
          <w:szCs w:val="24"/>
        </w:rPr>
        <w:t xml:space="preserve"> provide flexibility to customers, the EMS service will offer multiple pricing and subscription models. These models will include a one-time fee for installation and onboarding, a fixed monthly subscription fee, and an additional service fee based on usage or additional features.</w:t>
      </w:r>
    </w:p>
    <w:p w14:paraId="705E4176"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one-time fee for installation and onboarding will be a flat fee and will cover the cost of setting up the EMS service for the customer's specific needs. This fee will vary depending on the complexity of the installation and the number of energy resources being managed.</w:t>
      </w:r>
    </w:p>
    <w:p w14:paraId="6B02361D"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fixed monthly subscription fee will be based on the number and types of energy resources being managed, as well as the level of service required by the customer. Customers will be able to choose from different service levels, each with a corresponding monthly fee.</w:t>
      </w:r>
    </w:p>
    <w:p w14:paraId="4EE2E641"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In addition to the one-time and monthly fees, there will be an additional service fee for usage or for additional features. This fee will be based on the actual usage of the EMS service, such as the number of energy resources being managed or the level of data processing required. It may also be applied for additional features such as advanced analytics or reporting.</w:t>
      </w:r>
    </w:p>
    <w:p w14:paraId="71A81EDB" w14:textId="77777777" w:rsidR="00CA0A2D" w:rsidRPr="00CA0A2D" w:rsidRDefault="00CA0A2D" w:rsidP="00CA0A2D">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A0A2D">
        <w:rPr>
          <w:rFonts w:ascii="Segoe UI" w:eastAsia="Times New Roman" w:hAnsi="Segoe UI" w:cs="Segoe UI"/>
          <w:color w:val="172B4D"/>
          <w:spacing w:val="-1"/>
          <w:sz w:val="24"/>
          <w:szCs w:val="24"/>
        </w:rPr>
        <w:t>The pricing and subscription models will be designed to provide customers with flexibility and the ability to scale up or down as needed. Customers will be able to choose the pricing and subscription models that best fit their needs and budget.</w:t>
      </w:r>
    </w:p>
    <w:p w14:paraId="0DF64CF2" w14:textId="77777777" w:rsidR="00CC6A96" w:rsidRPr="00CA0A2D" w:rsidRDefault="00CC6A96" w:rsidP="00CA0A2D"/>
    <w:sectPr w:rsidR="00CC6A96" w:rsidRPr="00CA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36E"/>
    <w:multiLevelType w:val="multilevel"/>
    <w:tmpl w:val="E2F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D4D24"/>
    <w:multiLevelType w:val="multilevel"/>
    <w:tmpl w:val="497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B6A"/>
    <w:multiLevelType w:val="multilevel"/>
    <w:tmpl w:val="853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6051D"/>
    <w:multiLevelType w:val="multilevel"/>
    <w:tmpl w:val="B95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36E9A"/>
    <w:multiLevelType w:val="multilevel"/>
    <w:tmpl w:val="B85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F249E"/>
    <w:multiLevelType w:val="multilevel"/>
    <w:tmpl w:val="D4D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40D3E"/>
    <w:multiLevelType w:val="multilevel"/>
    <w:tmpl w:val="594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A7E9B"/>
    <w:multiLevelType w:val="multilevel"/>
    <w:tmpl w:val="AFC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904152">
    <w:abstractNumId w:val="4"/>
  </w:num>
  <w:num w:numId="2" w16cid:durableId="404647790">
    <w:abstractNumId w:val="3"/>
  </w:num>
  <w:num w:numId="3" w16cid:durableId="500238096">
    <w:abstractNumId w:val="7"/>
  </w:num>
  <w:num w:numId="4" w16cid:durableId="565342193">
    <w:abstractNumId w:val="1"/>
  </w:num>
  <w:num w:numId="5" w16cid:durableId="1291941402">
    <w:abstractNumId w:val="6"/>
  </w:num>
  <w:num w:numId="6" w16cid:durableId="57554770">
    <w:abstractNumId w:val="5"/>
  </w:num>
  <w:num w:numId="7" w16cid:durableId="125783084">
    <w:abstractNumId w:val="0"/>
  </w:num>
  <w:num w:numId="8" w16cid:durableId="19805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0A2D"/>
    <w:rsid w:val="00CA0A2D"/>
    <w:rsid w:val="00CC6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C509"/>
  <w15:chartTrackingRefBased/>
  <w15:docId w15:val="{F79C14B2-1F60-413E-B905-510158BA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A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0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Hsu</dc:creator>
  <cp:keywords/>
  <dc:description/>
  <cp:lastModifiedBy>Owen Hsu</cp:lastModifiedBy>
  <cp:revision>1</cp:revision>
  <dcterms:created xsi:type="dcterms:W3CDTF">2023-02-18T07:19:00Z</dcterms:created>
  <dcterms:modified xsi:type="dcterms:W3CDTF">2023-02-18T07:19:00Z</dcterms:modified>
</cp:coreProperties>
</file>