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F282" w14:textId="3EFDD645" w:rsidR="00696000" w:rsidRDefault="000E65A7" w:rsidP="000E65A7">
      <w:pPr>
        <w:jc w:val="left"/>
        <w:rPr>
          <w:rFonts w:ascii="Times New Roman" w:eastAsia="微软雅黑" w:hAnsi="Times New Roman" w:hint="eastAsia"/>
          <w:sz w:val="24"/>
        </w:rPr>
      </w:pPr>
      <w:r w:rsidRPr="000E65A7">
        <w:rPr>
          <w:rFonts w:ascii="Times New Roman" w:eastAsia="微软雅黑" w:hAnsi="Times New Roman" w:hint="eastAsia"/>
          <w:sz w:val="24"/>
        </w:rPr>
        <w:t>微软雅黑小四：这一段要写得足够长，长到至少折成三行，才能量出稳定的基线间距。微软雅黑的</w:t>
      </w:r>
      <w:r w:rsidRPr="000E65A7">
        <w:rPr>
          <w:rFonts w:ascii="Times New Roman" w:eastAsia="微软雅黑" w:hAnsi="Times New Roman" w:hint="eastAsia"/>
          <w:sz w:val="24"/>
        </w:rPr>
        <w:t xml:space="preserve"> usWinAscent </w:t>
      </w:r>
      <w:r w:rsidRPr="000E65A7">
        <w:rPr>
          <w:rFonts w:ascii="Times New Roman" w:eastAsia="微软雅黑" w:hAnsi="Times New Roman" w:hint="eastAsia"/>
          <w:sz w:val="24"/>
        </w:rPr>
        <w:t>与</w:t>
      </w:r>
      <w:r w:rsidRPr="000E65A7">
        <w:rPr>
          <w:rFonts w:ascii="Times New Roman" w:eastAsia="微软雅黑" w:hAnsi="Times New Roman" w:hint="eastAsia"/>
          <w:sz w:val="24"/>
        </w:rPr>
        <w:t xml:space="preserve"> usWinDescent </w:t>
      </w:r>
      <w:r w:rsidRPr="000E65A7">
        <w:rPr>
          <w:rFonts w:ascii="Times New Roman" w:eastAsia="微软雅黑" w:hAnsi="Times New Roman" w:hint="eastAsia"/>
          <w:sz w:val="24"/>
        </w:rPr>
        <w:t>之和是</w:t>
      </w:r>
      <w:r w:rsidRPr="000E65A7">
        <w:rPr>
          <w:rFonts w:ascii="Times New Roman" w:eastAsia="微软雅黑" w:hAnsi="Times New Roman" w:hint="eastAsia"/>
          <w:sz w:val="24"/>
        </w:rPr>
        <w:t xml:space="preserve"> 1.3198 em</w:t>
      </w:r>
      <w:r w:rsidRPr="000E65A7">
        <w:rPr>
          <w:rFonts w:ascii="Times New Roman" w:eastAsia="微软雅黑" w:hAnsi="Times New Roman" w:hint="eastAsia"/>
          <w:sz w:val="24"/>
        </w:rPr>
        <w:t>，与中日韩固定</w:t>
      </w:r>
      <w:r w:rsidRPr="000E65A7">
        <w:rPr>
          <w:rFonts w:ascii="Times New Roman" w:eastAsia="微软雅黑" w:hAnsi="Times New Roman" w:hint="eastAsia"/>
          <w:sz w:val="24"/>
        </w:rPr>
        <w:t xml:space="preserve"> 1.3 </w:t>
      </w:r>
      <w:r w:rsidRPr="000E65A7">
        <w:rPr>
          <w:rFonts w:ascii="Times New Roman" w:eastAsia="微软雅黑" w:hAnsi="Times New Roman" w:hint="eastAsia"/>
          <w:sz w:val="24"/>
        </w:rPr>
        <w:t>倍的假设只差百分之二，因此需要足够多的行数来分辨。</w:t>
      </w:r>
    </w:p>
    <w:p w14:paraId="6A3DA97E" w14:textId="5A9C44F4" w:rsidR="000E65A7" w:rsidRDefault="000E65A7" w:rsidP="000E65A7">
      <w:pPr>
        <w:jc w:val="left"/>
        <w:rPr>
          <w:rFonts w:ascii="Times New Roman" w:eastAsia="等线" w:hAnsi="Times New Roman" w:hint="eastAsia"/>
          <w:sz w:val="24"/>
        </w:rPr>
      </w:pPr>
      <w:r w:rsidRPr="000E65A7">
        <w:rPr>
          <w:rFonts w:ascii="Times New Roman" w:eastAsia="等线" w:hAnsi="Times New Roman" w:hint="eastAsia"/>
          <w:sz w:val="24"/>
        </w:rPr>
        <w:t>等线小四：等线的</w:t>
      </w:r>
      <w:r w:rsidRPr="000E65A7">
        <w:rPr>
          <w:rFonts w:ascii="Times New Roman" w:eastAsia="等线" w:hAnsi="Times New Roman" w:hint="eastAsia"/>
          <w:sz w:val="24"/>
        </w:rPr>
        <w:t xml:space="preserve"> usWinAscent </w:t>
      </w:r>
      <w:r w:rsidRPr="000E65A7">
        <w:rPr>
          <w:rFonts w:ascii="Times New Roman" w:eastAsia="等线" w:hAnsi="Times New Roman" w:hint="eastAsia"/>
          <w:sz w:val="24"/>
        </w:rPr>
        <w:t>与</w:t>
      </w:r>
      <w:r w:rsidRPr="000E65A7">
        <w:rPr>
          <w:rFonts w:ascii="Times New Roman" w:eastAsia="等线" w:hAnsi="Times New Roman" w:hint="eastAsia"/>
          <w:sz w:val="24"/>
        </w:rPr>
        <w:t xml:space="preserve"> usWinDescent </w:t>
      </w:r>
      <w:r w:rsidRPr="000E65A7">
        <w:rPr>
          <w:rFonts w:ascii="Times New Roman" w:eastAsia="等线" w:hAnsi="Times New Roman" w:hint="eastAsia"/>
          <w:sz w:val="24"/>
        </w:rPr>
        <w:t>之和只有</w:t>
      </w:r>
      <w:r w:rsidRPr="000E65A7">
        <w:rPr>
          <w:rFonts w:ascii="Times New Roman" w:eastAsia="等线" w:hAnsi="Times New Roman" w:hint="eastAsia"/>
          <w:sz w:val="24"/>
        </w:rPr>
        <w:t xml:space="preserve"> 1.0420 em</w:t>
      </w:r>
      <w:r w:rsidRPr="000E65A7">
        <w:rPr>
          <w:rFonts w:ascii="Times New Roman" w:eastAsia="等线" w:hAnsi="Times New Roman" w:hint="eastAsia"/>
          <w:sz w:val="24"/>
        </w:rPr>
        <w:t>，比中日韩固定</w:t>
      </w:r>
      <w:r w:rsidRPr="000E65A7">
        <w:rPr>
          <w:rFonts w:ascii="Times New Roman" w:eastAsia="等线" w:hAnsi="Times New Roman" w:hint="eastAsia"/>
          <w:sz w:val="24"/>
        </w:rPr>
        <w:t xml:space="preserve"> 1.3 </w:t>
      </w:r>
      <w:r w:rsidRPr="000E65A7">
        <w:rPr>
          <w:rFonts w:ascii="Times New Roman" w:eastAsia="等线" w:hAnsi="Times New Roman" w:hint="eastAsia"/>
          <w:sz w:val="24"/>
        </w:rPr>
        <w:t>倍小了将近三成，是分辨两种假设最有力的样本。这一段同样要写到足够长，长到折成三行以上为止。</w:t>
      </w:r>
    </w:p>
    <w:p w14:paraId="1007AE1E" w14:textId="13C21FD7" w:rsidR="000E65A7" w:rsidRPr="000E65A7" w:rsidRDefault="000E65A7" w:rsidP="000E65A7">
      <w:pPr>
        <w:jc w:val="left"/>
        <w:rPr>
          <w:rFonts w:ascii="Arial" w:eastAsia="宋体" w:hAnsi="Arial" w:hint="eastAsia"/>
          <w:sz w:val="24"/>
        </w:rPr>
      </w:pPr>
      <w:r w:rsidRPr="000E65A7">
        <w:rPr>
          <w:rFonts w:ascii="Arial" w:eastAsia="宋体" w:hAnsi="Arial"/>
          <w:sz w:val="24"/>
        </w:rPr>
        <w:t>Arial control paragraph at twelve points, long enough to wrap onto three lines. Arial reports a win span of 1.1074 em and an hhea line gap of 87 units, so the GDI external leading rule predicts a single line height of 1.1499 em, distinctly different from the Times New Roman paragraph in the first spike.</w:t>
      </w:r>
    </w:p>
    <w:sectPr w:rsidR="000E65A7" w:rsidRPr="000E65A7" w:rsidSect="000E65A7">
      <w:pgSz w:w="11906" w:h="16838"/>
      <w:pgMar w:top="1417" w:right="1417" w:bottom="1417" w:left="1417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A7"/>
    <w:rsid w:val="000E65A7"/>
    <w:rsid w:val="001C1B62"/>
    <w:rsid w:val="00696000"/>
    <w:rsid w:val="00B7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C959"/>
  <w15:chartTrackingRefBased/>
  <w15:docId w15:val="{8A975ABB-2CF7-4D63-BEBE-47CB903EE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65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5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5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5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5A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5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5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5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65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6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6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65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65A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65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65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65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65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65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5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65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65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65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65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65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6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65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6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善明 王</dc:creator>
  <cp:keywords/>
  <dc:description/>
  <cp:lastModifiedBy>善明 王</cp:lastModifiedBy>
  <cp:revision>1</cp:revision>
  <dcterms:created xsi:type="dcterms:W3CDTF">2026-08-13T15:02:00Z</dcterms:created>
  <dcterms:modified xsi:type="dcterms:W3CDTF">2026-08-13T15:02:00Z</dcterms:modified>
</cp:coreProperties>
</file>