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Предмет</w:t>
            </w:r>
          </w:p>
        </w:tc>
        <w:tc>
          <w:p>
            <w:r>
              <w:t>Количество задолженностей</w:t>
            </w:r>
          </w:p>
        </w:tc>
      </w:tr>
      <w:tr>
        <w:tc>
          <w:p>
            <w:r>
              <w:t>Программирование на языке Java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Безопастность жизнедеятельности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Программирование на языке Java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Иностранный язык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Разработка серверных частей интернет ресурсов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Математический анализ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Математический анализ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Криптографические методы защиты информации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Разработка серверных частей интернет ресурсов</w:t>
            </w:r>
          </w:p>
        </w:tc>
        <w:tc>
          <w:p>
            <w:r>
              <w:t>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2024-04-11T00:51:30Z</dcterms:created>
  <dc:creator>Apache POI</dc:creator>
</cp:coreProperties>
</file>