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Microsoft YaHei" w:hAnsi="Microsoft YaHei" w:eastAsia="Microsoft YaHei" w:cs="Microsoft YaHei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sz w:val="28"/>
          <w:szCs w:val="28"/>
        </w:rPr>
        <w:t xml:space="preserve">4.1 </w:t>
      </w:r>
      <w:r>
        <w:rPr>
          <w:rFonts w:hint="eastAsia" w:ascii="Microsoft YaHei" w:hAnsi="Microsoft YaHei" w:eastAsia="Microsoft YaHei" w:cs="Microsoft YaHei"/>
          <w:sz w:val="28"/>
          <w:szCs w:val="28"/>
        </w:rPr>
        <w:t>Discuss each of the following concepts in the context of the relational data model: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Microsoft YaHei" w:hAnsi="Microsoft YaHei" w:eastAsia="Microsoft YaHei" w:cs="Microsoft YaHei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sz w:val="28"/>
          <w:szCs w:val="28"/>
        </w:rPr>
        <w:t>Relation</w:t>
      </w:r>
    </w:p>
    <w:p>
      <w:pPr>
        <w:numPr>
          <w:numId w:val="0"/>
        </w:numPr>
        <w:spacing w:beforeLines="0" w:afterLines="0"/>
        <w:jc w:val="left"/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Is a table</w:t>
      </w:r>
    </w:p>
    <w:p>
      <w:pPr>
        <w:spacing w:beforeLines="0" w:afterLines="0"/>
        <w:jc w:val="left"/>
        <w:rPr>
          <w:rFonts w:hint="eastAsia" w:ascii="Microsoft YaHei" w:hAnsi="Microsoft YaHei" w:eastAsia="Microsoft YaHei" w:cs="Microsoft YaHei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sz w:val="28"/>
          <w:szCs w:val="28"/>
        </w:rPr>
        <w:t xml:space="preserve">(b) </w:t>
      </w:r>
      <w:r>
        <w:rPr>
          <w:rFonts w:hint="eastAsia" w:ascii="Microsoft YaHei" w:hAnsi="Microsoft YaHei" w:eastAsia="Microsoft YaHei" w:cs="Microsoft YaHei"/>
          <w:sz w:val="28"/>
          <w:szCs w:val="28"/>
        </w:rPr>
        <w:t>attribute</w:t>
      </w:r>
      <w:r>
        <w:rPr>
          <w:rFonts w:hint="eastAsia" w:ascii="Microsoft YaHei" w:hAnsi="Microsoft YaHei" w:eastAsia="Microsoft YaHei" w:cs="Microsoft YaHei"/>
          <w:sz w:val="28"/>
          <w:szCs w:val="28"/>
        </w:rPr>
        <w:br w:type="textWrapping"/>
      </w: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a column in a table</w:t>
      </w:r>
    </w:p>
    <w:p>
      <w:pPr>
        <w:spacing w:beforeLines="0" w:afterLines="0"/>
        <w:jc w:val="left"/>
        <w:rPr>
          <w:rFonts w:hint="eastAsia" w:ascii="Microsoft YaHei" w:hAnsi="Microsoft YaHei" w:eastAsia="Microsoft YaHei" w:cs="Microsoft YaHei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sz w:val="28"/>
          <w:szCs w:val="28"/>
        </w:rPr>
        <w:t xml:space="preserve">(c) </w:t>
      </w:r>
      <w:r>
        <w:rPr>
          <w:rFonts w:hint="eastAsia" w:ascii="Microsoft YaHei" w:hAnsi="Microsoft YaHei" w:eastAsia="Microsoft YaHei" w:cs="Microsoft YaHei"/>
          <w:sz w:val="28"/>
          <w:szCs w:val="28"/>
        </w:rPr>
        <w:t>domain</w:t>
      </w:r>
      <w:r>
        <w:rPr>
          <w:rFonts w:hint="eastAsia" w:ascii="Microsoft YaHei" w:hAnsi="Microsoft YaHei" w:eastAsia="Microsoft YaHei" w:cs="Microsoft YaHei"/>
          <w:sz w:val="28"/>
          <w:szCs w:val="28"/>
        </w:rPr>
        <w:br w:type="textWrapping"/>
      </w: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the data constraints in an attribute</w:t>
      </w:r>
    </w:p>
    <w:p>
      <w:pPr>
        <w:spacing w:beforeLines="0" w:afterLines="0"/>
        <w:jc w:val="left"/>
        <w:rPr>
          <w:rFonts w:hint="eastAsia" w:ascii="Microsoft YaHei" w:hAnsi="Microsoft YaHei" w:eastAsia="Microsoft YaHei" w:cs="Microsoft YaHei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sz w:val="28"/>
          <w:szCs w:val="28"/>
        </w:rPr>
        <w:t xml:space="preserve">(d) </w:t>
      </w:r>
      <w:r>
        <w:rPr>
          <w:rFonts w:hint="eastAsia" w:ascii="Microsoft YaHei" w:hAnsi="Microsoft YaHei" w:eastAsia="Microsoft YaHei" w:cs="Microsoft YaHei"/>
          <w:sz w:val="28"/>
          <w:szCs w:val="28"/>
        </w:rPr>
        <w:t>tuple</w:t>
      </w:r>
      <w:r>
        <w:rPr>
          <w:rFonts w:hint="eastAsia" w:ascii="Microsoft YaHei" w:hAnsi="Microsoft YaHei" w:eastAsia="Microsoft YaHei" w:cs="Microsoft YaHei"/>
          <w:sz w:val="28"/>
          <w:szCs w:val="28"/>
        </w:rPr>
        <w:br w:type="textWrapping"/>
      </w: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record of data in the table</w:t>
      </w:r>
    </w:p>
    <w:p>
      <w:pPr>
        <w:spacing w:beforeLines="0" w:afterLines="0"/>
        <w:jc w:val="left"/>
        <w:rPr>
          <w:rFonts w:hint="eastAsia" w:ascii="Microsoft YaHei" w:hAnsi="Microsoft YaHei" w:eastAsia="Microsoft YaHei" w:cs="Microsoft YaHei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sz w:val="28"/>
          <w:szCs w:val="28"/>
        </w:rPr>
        <w:t xml:space="preserve">(e) </w:t>
      </w:r>
      <w:r>
        <w:rPr>
          <w:rFonts w:hint="eastAsia" w:ascii="Microsoft YaHei" w:hAnsi="Microsoft YaHei" w:eastAsia="Microsoft YaHei" w:cs="Microsoft YaHei"/>
          <w:sz w:val="28"/>
          <w:szCs w:val="28"/>
        </w:rPr>
        <w:t>intension and extension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</w:rPr>
        <w:t xml:space="preserve">(f ) </w:t>
      </w:r>
      <w:r>
        <w:rPr>
          <w:rFonts w:hint="eastAsia" w:ascii="Microsoft YaHei" w:hAnsi="Microsoft YaHei" w:eastAsia="Microsoft YaHei" w:cs="Microsoft YaHei"/>
          <w:sz w:val="28"/>
          <w:szCs w:val="28"/>
        </w:rPr>
        <w:t>degree and cardinality.</w:t>
      </w:r>
      <w:r>
        <w:rPr>
          <w:rFonts w:hint="eastAsia" w:ascii="Microsoft YaHei" w:hAnsi="Microsoft YaHei" w:eastAsia="Microsoft YaHei" w:cs="Microsoft YaHei"/>
          <w:sz w:val="28"/>
          <w:szCs w:val="28"/>
        </w:rPr>
        <w:br w:type="textWrapping"/>
      </w: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Degree is the number of the attributes, cardinality is the numbers of tuples in a relation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4.4 Discuss the properties of a relation.</w:t>
      </w: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br w:type="textWrapping"/>
      </w: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The relation name must distinct from other relation names in the relational schema.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The value of each cell is atomic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Each attribute has a distinct name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Each tuple is distinct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The order of the attribute has no significance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The order of tuples has no significance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4.5 Discuss the differences between the candidate keys and the primary key of a relation. Explain what is meant by a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foreign key. How do foreign keys of relations relate to candidate keys? Give examples to illustrate your answer.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</w:p>
    <w:p>
      <w:pPr>
        <w:rPr>
          <w:rFonts w:hint="default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The candidate key is a superkey such that no proper subset is a superkey within the relation.</w:t>
      </w:r>
    </w:p>
    <w:p>
      <w:pPr>
        <w:rPr>
          <w:rFonts w:hint="default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Foreign key is an attribute or set of attributes, within one relation that matches the candidate key of some (possibly the same) relation</w:t>
      </w:r>
    </w:p>
    <w:p>
      <w:pPr>
        <w:rPr>
          <w:rFonts w:hint="default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Examples:</w:t>
      </w:r>
    </w:p>
    <w:p>
      <w:pPr>
        <w:rPr>
          <w:rFonts w:hint="default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Company (</w:t>
      </w:r>
      <w:r>
        <w:rPr>
          <w:rFonts w:hint="default" w:ascii="Microsoft YaHei" w:hAnsi="Microsoft YaHei" w:eastAsia="Microsoft YaHei" w:cs="Microsoft YaHei"/>
          <w:sz w:val="28"/>
          <w:szCs w:val="28"/>
          <w:u w:val="single"/>
          <w:lang w:val="en-US"/>
        </w:rPr>
        <w:t>company id</w:t>
      </w: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, name, address)</w:t>
      </w:r>
    </w:p>
    <w:p>
      <w:pPr>
        <w:rPr>
          <w:rFonts w:hint="default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Employee (employee id,name,company id)</w:t>
      </w:r>
    </w:p>
    <w:p>
      <w:pPr>
        <w:rPr>
          <w:rFonts w:hint="default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Company id in Employee relation is the foreign key, but company id in Company relation is the candidate key.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4.6 Define the two principal integrity rules for the relational model. Discuss why it is desirable to enforce these rules.</w:t>
      </w:r>
    </w:p>
    <w:p>
      <w:pPr>
        <w:numPr>
          <w:ilvl w:val="0"/>
          <w:numId w:val="2"/>
        </w:numPr>
        <w:rPr>
          <w:rFonts w:hint="default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Entity integrity: no attribute of a primary key can be null, because the primary key is the minimal identifier that is used to identity tuples uniquely.</w:t>
      </w:r>
    </w:p>
    <w:p>
      <w:pPr>
        <w:numPr>
          <w:ilvl w:val="0"/>
          <w:numId w:val="2"/>
        </w:num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Referential</w:t>
      </w: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 xml:space="preserve"> </w:t>
      </w: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integrity</w:t>
      </w: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: if the foreign key exists in a relation, either the foreign key value must math a candidate key value of some tuple in its home relation or some relation or the foreign key must be wholly null.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  <w:t>4.7 Define “views.” Why are they important in a database approach?</w:t>
      </w:r>
    </w:p>
    <w:p>
      <w:pPr>
        <w:rPr>
          <w:rFonts w:hint="default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The views is a virtual relation in the database.</w:t>
      </w:r>
    </w:p>
    <w:p>
      <w:pPr>
        <w:rPr>
          <w:rFonts w:hint="default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Provide a powerful and flexible mechanism by hiding part of the database from certain user.</w:t>
      </w:r>
    </w:p>
    <w:p>
      <w:pPr>
        <w:rPr>
          <w:rFonts w:hint="eastAsia" w:ascii="Microsoft YaHei" w:hAnsi="Microsoft YaHei" w:eastAsia="Microsoft YaHei" w:cs="Microsoft YaHei"/>
          <w:sz w:val="28"/>
          <w:szCs w:val="28"/>
          <w:lang w:val="en-US"/>
        </w:rPr>
      </w:pPr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>It can simplify the complex operation on the base relation.</w:t>
      </w:r>
      <w:bookmarkStart w:id="0" w:name="_GoBack"/>
      <w:bookmarkEnd w:id="0"/>
      <w:r>
        <w:rPr>
          <w:rFonts w:hint="default" w:ascii="Microsoft YaHei" w:hAnsi="Microsoft YaHei" w:eastAsia="Microsoft YaHei" w:cs="Microsoft YaHei"/>
          <w:sz w:val="28"/>
          <w:szCs w:val="28"/>
          <w:lang w:val="en-US"/>
        </w:rPr>
        <w:t xml:space="preserve">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illSans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-Ligh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illSans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837"/>
    <w:multiLevelType w:val="singleLevel"/>
    <w:tmpl w:val="583F3837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583F3D46"/>
    <w:multiLevelType w:val="singleLevel"/>
    <w:tmpl w:val="583F3D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D377A"/>
    <w:rsid w:val="0CC219B1"/>
    <w:rsid w:val="12BF4BA5"/>
    <w:rsid w:val="18452532"/>
    <w:rsid w:val="21EF31A9"/>
    <w:rsid w:val="4CCC5A2D"/>
    <w:rsid w:val="54F94062"/>
    <w:rsid w:val="618F3587"/>
    <w:rsid w:val="647B26B8"/>
    <w:rsid w:val="6E4031AE"/>
    <w:rsid w:val="78184C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2016-11-30T20:17:00Z</dcterms:created>
  <dc:creator>985219</dc:creator>
  <cp:lastModifiedBy>985219</cp:lastModifiedBy>
  <dcterms:modified xsi:type="dcterms:W3CDTF">2016-11-30T20:46:27Z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