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1434"/>
        <w:gridCol w:w="4505"/>
        <w:gridCol w:w="717"/>
        <w:gridCol w:w="410"/>
        <w:gridCol w:w="1250"/>
      </w:tblGrid>
      <w:tr w:rsidR="007B3F5C" w:rsidRPr="00B0128E" w:rsidTr="00260307"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ITY404</w:t>
            </w:r>
          </w:p>
        </w:tc>
        <w:tc>
          <w:tcPr>
            <w:tcW w:w="5217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WEB SERVICES AND SERVICE ORIENTED ARCHITECTURE</w:t>
            </w:r>
          </w:p>
        </w:tc>
        <w:tc>
          <w:tcPr>
            <w:tcW w:w="990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LTPC</w:t>
            </w:r>
          </w:p>
        </w:tc>
        <w:tc>
          <w:tcPr>
            <w:tcW w:w="1098" w:type="dxa"/>
          </w:tcPr>
          <w:p w:rsidR="007B3F5C" w:rsidRPr="00B0128E" w:rsidRDefault="007B3F5C" w:rsidP="00260307">
            <w:r w:rsidRPr="00B0128E">
              <w:t>3 0 0 3</w:t>
            </w:r>
          </w:p>
        </w:tc>
      </w:tr>
      <w:tr w:rsidR="007B3F5C" w:rsidRPr="00B0128E" w:rsidTr="00260307"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 xml:space="preserve"> Pre-requisite:</w:t>
            </w:r>
          </w:p>
        </w:tc>
        <w:tc>
          <w:tcPr>
            <w:tcW w:w="7305" w:type="dxa"/>
            <w:gridSpan w:val="5"/>
          </w:tcPr>
          <w:p w:rsidR="007B3F5C" w:rsidRPr="00B0128E" w:rsidRDefault="007B3F5C" w:rsidP="00260307">
            <w:r w:rsidRPr="00B0128E">
              <w:t>ITY310</w:t>
            </w:r>
          </w:p>
        </w:tc>
      </w:tr>
      <w:tr w:rsidR="007B3F5C" w:rsidRPr="00B0128E" w:rsidTr="00260307"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Objectives:</w:t>
            </w:r>
          </w:p>
        </w:tc>
        <w:tc>
          <w:tcPr>
            <w:tcW w:w="7305" w:type="dxa"/>
            <w:gridSpan w:val="5"/>
          </w:tcPr>
          <w:p w:rsidR="007B3F5C" w:rsidRPr="00B0128E" w:rsidRDefault="007B3F5C" w:rsidP="00260307">
            <w:r w:rsidRPr="00B0128E">
              <w:t>To provide fundamentals on SOA, SOAP UDDI and XML that lays foundations for the advanced studies in the area of web services</w:t>
            </w:r>
          </w:p>
          <w:p w:rsidR="007B3F5C" w:rsidRPr="00B0128E" w:rsidRDefault="007B3F5C" w:rsidP="00260307"/>
        </w:tc>
      </w:tr>
      <w:tr w:rsidR="007B3F5C" w:rsidRPr="00B0128E" w:rsidTr="00260307"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Expected Outcome:</w:t>
            </w:r>
          </w:p>
        </w:tc>
        <w:tc>
          <w:tcPr>
            <w:tcW w:w="7305" w:type="dxa"/>
            <w:gridSpan w:val="5"/>
          </w:tcPr>
          <w:p w:rsidR="007B3F5C" w:rsidRPr="00B0128E" w:rsidRDefault="007B3F5C" w:rsidP="00260307">
            <w:r w:rsidRPr="00B0128E">
              <w:t>After completion of this course the students able to perform project in the area of XML</w:t>
            </w:r>
          </w:p>
        </w:tc>
      </w:tr>
      <w:tr w:rsidR="007B3F5C" w:rsidRPr="00B0128E" w:rsidTr="00260307"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UNIT I</w:t>
            </w:r>
          </w:p>
        </w:tc>
        <w:tc>
          <w:tcPr>
            <w:tcW w:w="5847" w:type="dxa"/>
            <w:gridSpan w:val="3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SOA: (SERVICE ORIENTED ARCHITECTURE)</w:t>
            </w:r>
          </w:p>
        </w:tc>
        <w:tc>
          <w:tcPr>
            <w:tcW w:w="1458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No of Hrs:7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r w:rsidRPr="00B0128E">
              <w:t>Introduction to Services - Bind, Publish, Find – Framework for SOA – Web Services (A Realization of SOA) -</w:t>
            </w:r>
            <w:r w:rsidRPr="00B0128E">
              <w:tab/>
              <w:t>Web Services Architecture (Transport Services, Messaging Services, Service Description, Discovery Services, Quality of Service), Interoperability – REST (Representational State Transfer) Services.</w:t>
            </w:r>
          </w:p>
        </w:tc>
      </w:tr>
      <w:tr w:rsidR="007B3F5C" w:rsidRPr="00B0128E" w:rsidTr="00260307">
        <w:trPr>
          <w:trHeight w:val="260"/>
        </w:trPr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UNIT II</w:t>
            </w:r>
          </w:p>
        </w:tc>
        <w:tc>
          <w:tcPr>
            <w:tcW w:w="5847" w:type="dxa"/>
            <w:gridSpan w:val="3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XML BASICS</w:t>
            </w:r>
          </w:p>
        </w:tc>
        <w:tc>
          <w:tcPr>
            <w:tcW w:w="1458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No of Hrs:8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r w:rsidRPr="00B0128E">
              <w:t xml:space="preserve">XML Messaging, SOAP, UDDI and WSDL – Basics of XML – XML-RPC Essentials – Real life web services – Standards of Web Service Stack – Web Services Vendor Landscape, Building &amp; Consuming XML Web Services in .NET, State Management. </w:t>
            </w:r>
          </w:p>
        </w:tc>
      </w:tr>
      <w:tr w:rsidR="007B3F5C" w:rsidRPr="00B0128E" w:rsidTr="00260307"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UNIT III</w:t>
            </w:r>
          </w:p>
        </w:tc>
        <w:tc>
          <w:tcPr>
            <w:tcW w:w="5847" w:type="dxa"/>
            <w:gridSpan w:val="3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SOAP: SIMPLE OBJECT ACCESS PROTOCOL</w:t>
            </w:r>
          </w:p>
        </w:tc>
        <w:tc>
          <w:tcPr>
            <w:tcW w:w="1458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No of Hrs:8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r w:rsidRPr="00B0128E">
              <w:t>Introduction to SOAP &amp; XML – SOAP Specification – messages, Data Encoding, Data types – Writing SOAP Web Services – Discovering SOAP Services.</w:t>
            </w:r>
          </w:p>
        </w:tc>
      </w:tr>
      <w:tr w:rsidR="007B3F5C" w:rsidRPr="00B0128E" w:rsidTr="00260307">
        <w:trPr>
          <w:trHeight w:val="548"/>
        </w:trPr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UNIT IV</w:t>
            </w:r>
          </w:p>
        </w:tc>
        <w:tc>
          <w:tcPr>
            <w:tcW w:w="5847" w:type="dxa"/>
            <w:gridSpan w:val="3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UDDI: UNIVERSAL DESCRIPTION, DISCOVERY AND INTEGRATION</w:t>
            </w:r>
          </w:p>
        </w:tc>
        <w:tc>
          <w:tcPr>
            <w:tcW w:w="1458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No of Hrs:7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r w:rsidRPr="00B0128E">
              <w:t>Overview – UDDI Business Registry (UBR) – UDDI Model (UDDI Data Structures, Keys, APIs, Nodes and Registries) - UDDI Implementations.</w:t>
            </w:r>
          </w:p>
        </w:tc>
      </w:tr>
      <w:tr w:rsidR="007B3F5C" w:rsidRPr="00B0128E" w:rsidTr="00260307">
        <w:trPr>
          <w:trHeight w:val="242"/>
        </w:trPr>
        <w:tc>
          <w:tcPr>
            <w:tcW w:w="1707" w:type="dxa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UNIT V</w:t>
            </w:r>
          </w:p>
        </w:tc>
        <w:tc>
          <w:tcPr>
            <w:tcW w:w="5847" w:type="dxa"/>
            <w:gridSpan w:val="3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WSDL: WEB SERVICE DESCRIPTION LANGUAGE</w:t>
            </w:r>
          </w:p>
        </w:tc>
        <w:tc>
          <w:tcPr>
            <w:tcW w:w="1458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No of Hrs:8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r w:rsidRPr="00B0128E">
              <w:t>WSDL Specification – Basic WSDL Example - Operations, Bindings, Service – Invocation Tools – XML Schema Data Typing, Case Studies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Text Books</w:t>
            </w:r>
          </w:p>
          <w:p w:rsidR="007B3F5C" w:rsidRPr="00B0128E" w:rsidRDefault="007B3F5C" w:rsidP="00260307">
            <w:r w:rsidRPr="00B0128E">
              <w:t xml:space="preserve">1. </w:t>
            </w:r>
            <w:proofErr w:type="spellStart"/>
            <w:r w:rsidRPr="00B0128E">
              <w:t>Sanjiva</w:t>
            </w:r>
            <w:proofErr w:type="spellEnd"/>
            <w:r w:rsidRPr="00B0128E">
              <w:t xml:space="preserve"> </w:t>
            </w:r>
            <w:proofErr w:type="spellStart"/>
            <w:r w:rsidRPr="00B0128E">
              <w:t>Weerawarana</w:t>
            </w:r>
            <w:proofErr w:type="spellEnd"/>
            <w:r w:rsidRPr="00B0128E">
              <w:t xml:space="preserve">, Francisco </w:t>
            </w:r>
            <w:proofErr w:type="spellStart"/>
            <w:r w:rsidRPr="00B0128E">
              <w:t>Curbera</w:t>
            </w:r>
            <w:proofErr w:type="spellEnd"/>
            <w:r w:rsidRPr="00B0128E">
              <w:t xml:space="preserve">, Frank </w:t>
            </w:r>
            <w:proofErr w:type="spellStart"/>
            <w:r w:rsidRPr="00B0128E">
              <w:t>Leymann</w:t>
            </w:r>
            <w:proofErr w:type="spellEnd"/>
            <w:r w:rsidRPr="00B0128E">
              <w:t xml:space="preserve">, Tony </w:t>
            </w:r>
            <w:proofErr w:type="spellStart"/>
            <w:r w:rsidRPr="00B0128E">
              <w:t>Storey</w:t>
            </w:r>
            <w:proofErr w:type="spellEnd"/>
            <w:r w:rsidRPr="00B0128E">
              <w:t xml:space="preserve">, </w:t>
            </w:r>
            <w:proofErr w:type="spellStart"/>
            <w:r w:rsidRPr="00B0128E">
              <w:t>Donals</w:t>
            </w:r>
            <w:proofErr w:type="spellEnd"/>
            <w:r w:rsidRPr="00B0128E">
              <w:t xml:space="preserve"> F. Ferguson, Web Services Platform Architecture: SOAP, WSDL, WS-Policy, WS-Addressing, WS-BPEL, WS-Reliable Messaging, and More, Prentice Hall PRT, 2005.</w:t>
            </w:r>
          </w:p>
        </w:tc>
      </w:tr>
      <w:tr w:rsidR="007B3F5C" w:rsidRPr="00B0128E" w:rsidTr="00260307">
        <w:tc>
          <w:tcPr>
            <w:tcW w:w="9012" w:type="dxa"/>
            <w:gridSpan w:val="6"/>
          </w:tcPr>
          <w:p w:rsidR="007B3F5C" w:rsidRPr="00B0128E" w:rsidRDefault="007B3F5C" w:rsidP="00260307">
            <w:r w:rsidRPr="00B0128E">
              <w:rPr>
                <w:b/>
              </w:rPr>
              <w:t xml:space="preserve">References:   </w:t>
            </w:r>
          </w:p>
          <w:p w:rsidR="007B3F5C" w:rsidRPr="00B0128E" w:rsidRDefault="007B3F5C" w:rsidP="00260307">
            <w:r w:rsidRPr="00B0128E">
              <w:t xml:space="preserve">1. XML Web Services for ASP.NET by Bill </w:t>
            </w:r>
            <w:proofErr w:type="spellStart"/>
            <w:r w:rsidRPr="00B0128E">
              <w:t>Evjen</w:t>
            </w:r>
            <w:proofErr w:type="spellEnd"/>
            <w:r w:rsidRPr="00B0128E">
              <w:t xml:space="preserve">, Wiley Publishing </w:t>
            </w:r>
            <w:proofErr w:type="spellStart"/>
            <w:r w:rsidRPr="00B0128E">
              <w:t>Inc</w:t>
            </w:r>
            <w:proofErr w:type="spellEnd"/>
            <w:r w:rsidRPr="00B0128E">
              <w:t>, 2002.</w:t>
            </w:r>
          </w:p>
          <w:p w:rsidR="007B3F5C" w:rsidRPr="00B0128E" w:rsidRDefault="007B3F5C" w:rsidP="00260307">
            <w:r w:rsidRPr="00B0128E">
              <w:t xml:space="preserve">2.Web Services Essentials Distributed Applications with XML-RPC, SOAP, UDDI &amp; WSDL by Ethan </w:t>
            </w:r>
            <w:proofErr w:type="spellStart"/>
            <w:r w:rsidRPr="00B0128E">
              <w:t>Cerami</w:t>
            </w:r>
            <w:proofErr w:type="spellEnd"/>
            <w:r w:rsidRPr="00B0128E">
              <w:t>, O’Reilly , First Edition, February 2002.</w:t>
            </w:r>
          </w:p>
          <w:p w:rsidR="007B3F5C" w:rsidRPr="00B0128E" w:rsidRDefault="007B3F5C" w:rsidP="00260307">
            <w:r w:rsidRPr="00B0128E">
              <w:t>3. Programming Web Services with SOAP by James Snell, O’Reilly First Edition Dec 2001.</w:t>
            </w:r>
          </w:p>
          <w:p w:rsidR="007B3F5C" w:rsidRPr="00B0128E" w:rsidRDefault="007B3F5C" w:rsidP="00260307">
            <w:r w:rsidRPr="00B0128E">
              <w:t xml:space="preserve">4. Web Services Theory &amp; Practice by </w:t>
            </w:r>
            <w:proofErr w:type="spellStart"/>
            <w:r w:rsidRPr="00B0128E">
              <w:t>Anura</w:t>
            </w:r>
            <w:proofErr w:type="spellEnd"/>
            <w:r w:rsidRPr="00B0128E">
              <w:t xml:space="preserve"> </w:t>
            </w:r>
            <w:proofErr w:type="spellStart"/>
            <w:r w:rsidRPr="00B0128E">
              <w:t>Guruge</w:t>
            </w:r>
            <w:proofErr w:type="spellEnd"/>
            <w:r w:rsidRPr="00B0128E">
              <w:t>, Digital Press, 2004.</w:t>
            </w:r>
          </w:p>
          <w:p w:rsidR="007B3F5C" w:rsidRPr="00B0128E" w:rsidRDefault="007B3F5C" w:rsidP="00260307">
            <w:pPr>
              <w:rPr>
                <w:b/>
              </w:rPr>
            </w:pPr>
            <w:r w:rsidRPr="00B0128E">
              <w:t xml:space="preserve">5. Executive’s Guide to Web Services by Eric A. Marks &amp; Mark. J. </w:t>
            </w:r>
            <w:proofErr w:type="spellStart"/>
            <w:r w:rsidRPr="00B0128E">
              <w:t>Werrell</w:t>
            </w:r>
            <w:proofErr w:type="spellEnd"/>
            <w:r w:rsidRPr="00B0128E">
              <w:t>, John Wiley &amp; Sons, 2003.</w:t>
            </w:r>
          </w:p>
        </w:tc>
      </w:tr>
      <w:tr w:rsidR="007B3F5C" w:rsidRPr="00B0128E" w:rsidTr="00260307">
        <w:tc>
          <w:tcPr>
            <w:tcW w:w="2967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Mode of Evaluation</w:t>
            </w:r>
          </w:p>
        </w:tc>
        <w:tc>
          <w:tcPr>
            <w:tcW w:w="6045" w:type="dxa"/>
            <w:gridSpan w:val="4"/>
          </w:tcPr>
          <w:p w:rsidR="007B3F5C" w:rsidRPr="00B0128E" w:rsidRDefault="007B3F5C" w:rsidP="00260307">
            <w:r w:rsidRPr="00B0128E">
              <w:t>By Assignment, Seminars and Written Examinations.</w:t>
            </w:r>
          </w:p>
        </w:tc>
      </w:tr>
      <w:tr w:rsidR="007B3F5C" w:rsidRPr="00B0128E" w:rsidTr="00260307">
        <w:tc>
          <w:tcPr>
            <w:tcW w:w="2967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Recommended by the Board of Studies on</w:t>
            </w:r>
          </w:p>
        </w:tc>
        <w:tc>
          <w:tcPr>
            <w:tcW w:w="6045" w:type="dxa"/>
            <w:gridSpan w:val="4"/>
          </w:tcPr>
          <w:p w:rsidR="007B3F5C" w:rsidRPr="00B0128E" w:rsidRDefault="007B3F5C" w:rsidP="00260307">
            <w:r>
              <w:t>01/04/2011</w:t>
            </w:r>
            <w:r w:rsidRPr="00B0128E">
              <w:t xml:space="preserve"> </w:t>
            </w:r>
          </w:p>
        </w:tc>
      </w:tr>
      <w:tr w:rsidR="007B3F5C" w:rsidRPr="00B0128E" w:rsidTr="00260307">
        <w:tc>
          <w:tcPr>
            <w:tcW w:w="2967" w:type="dxa"/>
            <w:gridSpan w:val="2"/>
          </w:tcPr>
          <w:p w:rsidR="007B3F5C" w:rsidRPr="00B0128E" w:rsidRDefault="007B3F5C" w:rsidP="00260307">
            <w:pPr>
              <w:rPr>
                <w:b/>
              </w:rPr>
            </w:pPr>
            <w:r w:rsidRPr="00B0128E">
              <w:rPr>
                <w:b/>
              </w:rPr>
              <w:t>Date of Approval by the Academic Council</w:t>
            </w:r>
          </w:p>
        </w:tc>
        <w:tc>
          <w:tcPr>
            <w:tcW w:w="6045" w:type="dxa"/>
            <w:gridSpan w:val="4"/>
          </w:tcPr>
          <w:p w:rsidR="007B3F5C" w:rsidRPr="00B0128E" w:rsidRDefault="007B3F5C" w:rsidP="00260307">
            <w:r>
              <w:t>22</w:t>
            </w:r>
            <w:r w:rsidRPr="00AC45FA">
              <w:rPr>
                <w:vertAlign w:val="superscript"/>
              </w:rPr>
              <w:t>nd</w:t>
            </w:r>
            <w:r>
              <w:t xml:space="preserve">  Academic Council held on 08/04/2011</w:t>
            </w:r>
          </w:p>
        </w:tc>
      </w:tr>
    </w:tbl>
    <w:p w:rsidR="00196E73" w:rsidRDefault="00196E73">
      <w:bookmarkStart w:id="0" w:name="_GoBack"/>
      <w:bookmarkEnd w:id="0"/>
    </w:p>
    <w:sectPr w:rsidR="0019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ED"/>
    <w:rsid w:val="00196E73"/>
    <w:rsid w:val="007B3F5C"/>
    <w:rsid w:val="00C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2</cp:revision>
  <dcterms:created xsi:type="dcterms:W3CDTF">2018-04-03T06:08:00Z</dcterms:created>
  <dcterms:modified xsi:type="dcterms:W3CDTF">2018-04-03T06:08:00Z</dcterms:modified>
</cp:coreProperties>
</file>