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BD52F" w14:textId="77777777" w:rsidR="00E17C7A" w:rsidRPr="001C38C2" w:rsidRDefault="00E17C7A" w:rsidP="00E17C7A">
      <w:pPr>
        <w:pStyle w:val="2"/>
        <w:jc w:val="both"/>
        <w:rPr>
          <w:rStyle w:val="a5"/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0" w:name="_Toc219864355"/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1.1. Временные ряды и постановка задачи</w:t>
      </w:r>
      <w:bookmarkEnd w:id="0"/>
    </w:p>
    <w:p w14:paraId="4B8E5054" w14:textId="77777777" w:rsidR="00E17C7A" w:rsidRPr="001C38C2" w:rsidRDefault="00E17C7A" w:rsidP="00E17C7A">
      <w:pPr>
        <w:pStyle w:val="3"/>
        <w:jc w:val="both"/>
        <w:rPr>
          <w:rStyle w:val="a5"/>
          <w:rFonts w:ascii="Times New Roman" w:hAnsi="Times New Roman" w:cs="Times New Roman"/>
          <w:color w:val="auto"/>
        </w:rPr>
      </w:pPr>
      <w:r w:rsidRPr="001C38C2">
        <w:rPr>
          <w:rStyle w:val="a5"/>
          <w:rFonts w:ascii="Times New Roman" w:hAnsi="Times New Roman" w:cs="Times New Roman"/>
          <w:color w:val="auto"/>
        </w:rPr>
        <w:br/>
      </w:r>
      <w:bookmarkStart w:id="1" w:name="_Toc219864356"/>
      <w:r w:rsidRPr="001C38C2">
        <w:rPr>
          <w:rStyle w:val="a5"/>
          <w:rFonts w:ascii="Times New Roman" w:hAnsi="Times New Roman" w:cs="Times New Roman"/>
          <w:color w:val="auto"/>
        </w:rPr>
        <w:t>1.1.1. Введение</w:t>
      </w:r>
      <w:bookmarkEnd w:id="1"/>
    </w:p>
    <w:p w14:paraId="2DAC81B4" w14:textId="77777777" w:rsidR="00E17C7A" w:rsidRPr="001C38C2" w:rsidRDefault="00E17C7A" w:rsidP="00E17C7A">
      <w:pPr>
        <w:pStyle w:val="a4"/>
        <w:jc w:val="both"/>
      </w:pPr>
      <w:r w:rsidRPr="001C38C2">
        <w:rPr>
          <w:rStyle w:val="a5"/>
          <w:rFonts w:eastAsiaTheme="majorEastAsia"/>
        </w:rPr>
        <w:t>Временной ряд</w:t>
      </w:r>
      <w:r w:rsidRPr="001C38C2">
        <w:t xml:space="preserve"> — это упорядоченная во времени последовательность наблюдений некоторой случайной величины</w:t>
      </w:r>
    </w:p>
    <w:p w14:paraId="4DF8B267" w14:textId="77777777" w:rsidR="00E17C7A" w:rsidRPr="001C38C2" w:rsidRDefault="00E17C7A" w:rsidP="00E17C7A">
      <w:pPr>
        <w:pStyle w:val="a4"/>
        <w:jc w:val="both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  <m:r>
            <m:rPr>
              <m:sty m:val="p"/>
            </m:rPr>
            <w:rPr>
              <w:rFonts w:ascii="Cambria Math" w:hAnsi="Cambria Math"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 w:rsidRPr="001C38C2">
        <w:t xml:space="preserve"> - значение показателя в момент времени </w:t>
      </w:r>
      <w:r w:rsidRPr="001210E0">
        <w:rPr>
          <w:i/>
          <w:iCs/>
        </w:rPr>
        <w:t>t</w:t>
      </w:r>
      <w:r w:rsidRPr="001C38C2">
        <w:t>, а шаг дискретизации (день, месяц, квартал и т.п.) считается фиксированным</w:t>
      </w:r>
      <w:r>
        <w:t xml:space="preserve"> - такое представление как реализации стохастического процесса является стандартным в классической теории временных рядов [1, 2].</w:t>
      </w:r>
    </w:p>
    <w:p w14:paraId="58E0F55B" w14:textId="77777777" w:rsidR="00E17C7A" w:rsidRPr="00081DB3" w:rsidRDefault="00E17C7A" w:rsidP="00E17C7A">
      <w:pPr>
        <w:pStyle w:val="a4"/>
        <w:jc w:val="both"/>
      </w:pPr>
      <w:r>
        <w:t xml:space="preserve">Для описания структуры ряда обычно выделяют несколько компонент </w:t>
      </w:r>
      <w:r w:rsidRPr="00081DB3">
        <w:t>[</w:t>
      </w:r>
      <w:r>
        <w:t>2</w:t>
      </w:r>
      <w:r w:rsidRPr="00081DB3">
        <w:t>]</w:t>
      </w:r>
      <w:r w:rsidRPr="001C38C2">
        <w:t>:</w:t>
      </w:r>
    </w:p>
    <w:p w14:paraId="49317907" w14:textId="77777777" w:rsidR="00E17C7A" w:rsidRPr="001C38C2" w:rsidRDefault="00E17C7A" w:rsidP="00E17C7A">
      <w:pPr>
        <w:pStyle w:val="a4"/>
        <w:numPr>
          <w:ilvl w:val="0"/>
          <w:numId w:val="1"/>
        </w:numPr>
        <w:jc w:val="both"/>
      </w:pPr>
      <w:r w:rsidRPr="001C38C2">
        <w:rPr>
          <w:rStyle w:val="a5"/>
          <w:rFonts w:eastAsiaTheme="majorEastAsia"/>
        </w:rPr>
        <w:t>уровень (</w:t>
      </w:r>
      <m:oMath>
        <m:r>
          <w:rPr>
            <w:rStyle w:val="a5"/>
            <w:rFonts w:ascii="Cambria Math" w:eastAsiaTheme="majorEastAsia" w:hAnsi="Cambria Math"/>
          </w:rPr>
          <m:t>baseline</m:t>
        </m:r>
      </m:oMath>
      <w:r w:rsidRPr="001C38C2">
        <w:rPr>
          <w:rStyle w:val="a5"/>
          <w:rFonts w:eastAsiaTheme="majorEastAsia"/>
        </w:rPr>
        <w:t>)</w:t>
      </w:r>
      <w:r w:rsidRPr="001C38C2">
        <w:t xml:space="preserve"> - средний уровень показателя;</w:t>
      </w:r>
    </w:p>
    <w:p w14:paraId="09FCDAA3" w14:textId="77777777" w:rsidR="00E17C7A" w:rsidRPr="001C38C2" w:rsidRDefault="00E17C7A" w:rsidP="00E17C7A">
      <w:pPr>
        <w:pStyle w:val="a4"/>
        <w:numPr>
          <w:ilvl w:val="0"/>
          <w:numId w:val="1"/>
        </w:numPr>
        <w:jc w:val="both"/>
      </w:pPr>
      <w:r w:rsidRPr="001C38C2">
        <w:rPr>
          <w:rStyle w:val="a5"/>
          <w:rFonts w:eastAsiaTheme="majorEastAsia"/>
        </w:rPr>
        <w:t>тренд (</w:t>
      </w:r>
      <m:oMath>
        <m:r>
          <w:rPr>
            <w:rStyle w:val="a5"/>
            <w:rFonts w:ascii="Cambria Math" w:eastAsiaTheme="majorEastAsia" w:hAnsi="Cambria Math"/>
          </w:rPr>
          <m:t>trend</m:t>
        </m:r>
      </m:oMath>
      <w:r w:rsidRPr="001C38C2">
        <w:rPr>
          <w:rStyle w:val="a5"/>
          <w:rFonts w:eastAsiaTheme="majorEastAsia"/>
        </w:rPr>
        <w:t>)</w:t>
      </w:r>
      <w:r w:rsidRPr="001C38C2">
        <w:t xml:space="preserve"> - медленно меняющееся во времени направление изменения уровня (рост, падение);</w:t>
      </w:r>
    </w:p>
    <w:p w14:paraId="445C5191" w14:textId="77777777" w:rsidR="00E17C7A" w:rsidRPr="001C38C2" w:rsidRDefault="00E17C7A" w:rsidP="00E17C7A">
      <w:pPr>
        <w:pStyle w:val="a4"/>
        <w:numPr>
          <w:ilvl w:val="0"/>
          <w:numId w:val="1"/>
        </w:numPr>
        <w:jc w:val="both"/>
      </w:pPr>
      <w:r w:rsidRPr="001C38C2">
        <w:rPr>
          <w:rStyle w:val="a5"/>
          <w:rFonts w:eastAsiaTheme="majorEastAsia"/>
        </w:rPr>
        <w:t>сезонная составляющая (</w:t>
      </w:r>
      <m:oMath>
        <m:r>
          <w:rPr>
            <w:rStyle w:val="a5"/>
            <w:rFonts w:ascii="Cambria Math" w:eastAsiaTheme="majorEastAsia" w:hAnsi="Cambria Math"/>
          </w:rPr>
          <m:t>seasonality</m:t>
        </m:r>
      </m:oMath>
      <w:r w:rsidRPr="001C38C2">
        <w:rPr>
          <w:rStyle w:val="a5"/>
          <w:rFonts w:eastAsiaTheme="majorEastAsia"/>
        </w:rPr>
        <w:t>)</w:t>
      </w:r>
      <w:r w:rsidRPr="001C38C2">
        <w:t xml:space="preserve"> - периодические колебания с фиксированным или почти фиксированным периодом (день недели, месяц, квартал);</w:t>
      </w:r>
    </w:p>
    <w:p w14:paraId="24B203EA" w14:textId="77777777" w:rsidR="00E17C7A" w:rsidRPr="001C38C2" w:rsidRDefault="00E17C7A" w:rsidP="00E17C7A">
      <w:pPr>
        <w:pStyle w:val="a4"/>
        <w:numPr>
          <w:ilvl w:val="0"/>
          <w:numId w:val="1"/>
        </w:numPr>
        <w:jc w:val="both"/>
      </w:pPr>
      <w:r w:rsidRPr="001C38C2">
        <w:rPr>
          <w:rStyle w:val="a5"/>
          <w:rFonts w:eastAsiaTheme="majorEastAsia"/>
        </w:rPr>
        <w:t>циклическая составляющая (</w:t>
      </w:r>
      <m:oMath>
        <m:r>
          <w:rPr>
            <w:rStyle w:val="a5"/>
            <w:rFonts w:ascii="Cambria Math" w:eastAsiaTheme="majorEastAsia" w:hAnsi="Cambria Math"/>
          </w:rPr>
          <m:t>cycle</m:t>
        </m:r>
      </m:oMath>
      <w:r w:rsidRPr="001C38C2">
        <w:rPr>
          <w:rStyle w:val="a5"/>
          <w:rFonts w:eastAsiaTheme="majorEastAsia"/>
        </w:rPr>
        <w:t>)</w:t>
      </w:r>
      <w:r w:rsidRPr="001C38C2">
        <w:t xml:space="preserve"> - долговременные колебания с непостоянным периодом (экономические циклы и т.п.);</w:t>
      </w:r>
    </w:p>
    <w:p w14:paraId="5C4CF27C" w14:textId="77777777" w:rsidR="00E17C7A" w:rsidRPr="001C38C2" w:rsidRDefault="00E17C7A" w:rsidP="00E17C7A">
      <w:pPr>
        <w:pStyle w:val="a4"/>
        <w:numPr>
          <w:ilvl w:val="0"/>
          <w:numId w:val="1"/>
        </w:numPr>
        <w:jc w:val="both"/>
      </w:pPr>
      <w:r w:rsidRPr="001C38C2">
        <w:rPr>
          <w:rStyle w:val="a5"/>
          <w:rFonts w:eastAsiaTheme="majorEastAsia"/>
        </w:rPr>
        <w:t>случайная составляющая (</w:t>
      </w:r>
      <m:oMath>
        <m:r>
          <w:rPr>
            <w:rStyle w:val="a5"/>
            <w:rFonts w:ascii="Cambria Math" w:eastAsiaTheme="majorEastAsia" w:hAnsi="Cambria Math"/>
          </w:rPr>
          <m:t>noise, irregular</m:t>
        </m:r>
      </m:oMath>
      <w:r w:rsidRPr="001C38C2">
        <w:rPr>
          <w:rStyle w:val="a5"/>
          <w:rFonts w:eastAsiaTheme="majorEastAsia"/>
        </w:rPr>
        <w:t>)</w:t>
      </w:r>
      <w:r w:rsidRPr="001C38C2">
        <w:t xml:space="preserve"> - шум, не объясняемый регулярными компонентами.</w:t>
      </w:r>
    </w:p>
    <w:p w14:paraId="0EFF6E05" w14:textId="77777777" w:rsidR="00E17C7A" w:rsidRPr="001C38C2" w:rsidRDefault="00E17C7A" w:rsidP="00E17C7A">
      <w:pPr>
        <w:pStyle w:val="a4"/>
        <w:jc w:val="both"/>
      </w:pPr>
      <w:r w:rsidRPr="001C38C2">
        <w:t xml:space="preserve">Во многих задачах удобно рассматривать </w:t>
      </w:r>
      <w:r w:rsidRPr="001C38C2">
        <w:rPr>
          <w:rStyle w:val="a5"/>
          <w:rFonts w:eastAsiaTheme="majorEastAsia"/>
        </w:rPr>
        <w:t>аддитивную модель</w:t>
      </w:r>
      <w:r w:rsidRPr="001C38C2">
        <w:t xml:space="preserve"> временного ряда</w:t>
      </w:r>
      <w:r w:rsidRPr="001C38C2">
        <w:br/>
      </w:r>
      <w:r w:rsidRPr="001C38C2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 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  <m:r>
            <m:rPr>
              <m:sty m:val="p"/>
            </m:rPr>
            <w:rPr>
              <w:rFonts w:ascii="Cambria Math" w:hAnsi="Cambria Math"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 w:rsidRPr="001C38C2">
        <w:t xml:space="preserve"> - уровень, </w:t>
      </w: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C38C2">
        <w:t xml:space="preserve"> - тренд,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C38C2">
        <w:t xml:space="preserve"> - сезонность,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C38C2">
        <w:t xml:space="preserve"> - случайная компонента. </w:t>
      </w:r>
      <w:r w:rsidRPr="001C38C2">
        <w:br/>
      </w:r>
      <w:r w:rsidRPr="001C38C2">
        <w:br/>
        <w:t>В некоторых приложениях используется мультипликативное представление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⋅ 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⋅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⋅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C38C2">
        <w:t>), если амплитуда колебаний растёт с уровнем ряда</w:t>
      </w:r>
      <w:r>
        <w:t xml:space="preserve"> </w:t>
      </w:r>
      <w:r w:rsidRPr="00CA40BD">
        <w:t>[</w:t>
      </w:r>
      <w:r w:rsidRPr="003413C7">
        <w:t xml:space="preserve">1, </w:t>
      </w:r>
      <w:r>
        <w:t>2</w:t>
      </w:r>
      <w:r w:rsidRPr="00CA40BD">
        <w:t>]</w:t>
      </w:r>
      <w:r w:rsidRPr="001C38C2">
        <w:t>.</w:t>
      </w:r>
    </w:p>
    <w:p w14:paraId="782C69AA" w14:textId="77777777" w:rsidR="00E17C7A" w:rsidRPr="001C38C2" w:rsidRDefault="00E17C7A" w:rsidP="00E17C7A">
      <w:pPr>
        <w:pStyle w:val="a4"/>
        <w:jc w:val="both"/>
      </w:pPr>
      <w:r w:rsidRPr="001C38C2">
        <w:rPr>
          <w:b/>
          <w:bCs/>
        </w:rPr>
        <w:t>Стационарность</w:t>
      </w:r>
      <w:r w:rsidRPr="001C38C2">
        <w:t xml:space="preserve"> - одно из ключевых свойств временного ряда, означающее, что его основные статистические характеристики (среднее значение, дисперсия, автокорреляция) не зависят от конкретного момента времени. </w:t>
      </w:r>
      <w:r>
        <w:t>Именно поэтому предположение о стационарности играет центральную роль в классических моделях, включая семейство ARIMA [1, 2].</w:t>
      </w:r>
    </w:p>
    <w:p w14:paraId="5ADE9345" w14:textId="77777777" w:rsidR="00E17C7A" w:rsidRPr="001C38C2" w:rsidRDefault="00E17C7A" w:rsidP="00E17C7A">
      <w:pPr>
        <w:pStyle w:val="a4"/>
        <w:numPr>
          <w:ilvl w:val="0"/>
          <w:numId w:val="9"/>
        </w:numPr>
        <w:jc w:val="both"/>
      </w:pPr>
      <w:r w:rsidRPr="001C38C2">
        <w:t xml:space="preserve">Временной ряд называется </w:t>
      </w:r>
      <w:r w:rsidRPr="001C38C2">
        <w:rPr>
          <w:b/>
          <w:bCs/>
        </w:rPr>
        <w:t>строго стационарным</w:t>
      </w:r>
      <w:r w:rsidRPr="001C38C2">
        <w:t xml:space="preserve">, если его совокупное распределение не меняется при любом сдвиге по времени. Формально, совместное распределение вектора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</m:e>
        </m:d>
      </m:oMath>
      <w:r w:rsidRPr="001C38C2">
        <w:t xml:space="preserve"> совпадает с распределением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+h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+h</m:t>
                </m:r>
              </m:sub>
            </m:sSub>
          </m:e>
        </m:d>
      </m:oMath>
      <w:r w:rsidRPr="001C38C2">
        <w:t xml:space="preserve"> для любых моментов времени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1C38C2">
        <w:t xml:space="preserve"> и любого целого сдвига </w:t>
      </w:r>
      <m:oMath>
        <m:r>
          <w:rPr>
            <w:rFonts w:ascii="Cambria Math" w:hAnsi="Cambria Math"/>
          </w:rPr>
          <m:t>h</m:t>
        </m:r>
      </m:oMath>
      <w:r w:rsidRPr="001C38C2">
        <w:t>. Из этого, в частности, следует, что математическое ожидание и дисперсия не зависят от времени:</w:t>
      </w:r>
    </w:p>
    <w:p w14:paraId="27C4A94A" w14:textId="77777777" w:rsidR="00E17C7A" w:rsidRPr="001C38C2" w:rsidRDefault="00E17C7A" w:rsidP="00E17C7A">
      <w:pPr>
        <w:pStyle w:val="a4"/>
        <w:ind w:left="720"/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=μ&lt;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 xml:space="preserve">,  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)=γ(0)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E9F52F3" w14:textId="77777777" w:rsidR="00E17C7A" w:rsidRPr="001C38C2" w:rsidRDefault="00E17C7A" w:rsidP="00E17C7A">
      <w:pPr>
        <w:pStyle w:val="a4"/>
        <w:ind w:left="720"/>
      </w:pPr>
      <w:r w:rsidRPr="001C38C2">
        <w:t xml:space="preserve">а также ковариация между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 w:rsidRPr="001C38C2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t+τ</m:t>
            </m:r>
          </m:sub>
        </m:sSub>
      </m:oMath>
      <w:r>
        <w:t xml:space="preserve"> </w:t>
      </w:r>
      <w:r w:rsidRPr="001C38C2">
        <w:t xml:space="preserve">зависит только от лага </w:t>
      </w:r>
      <m:oMath>
        <m:r>
          <w:rPr>
            <w:rFonts w:ascii="Cambria Math" w:hAnsi="Cambria Math"/>
          </w:rPr>
          <m:t>τ</m:t>
        </m:r>
      </m:oMath>
      <w:r>
        <w:t xml:space="preserve"> </w:t>
      </w:r>
      <w:r w:rsidRPr="00CA40BD">
        <w:t>[</w:t>
      </w:r>
      <w:r>
        <w:t>2</w:t>
      </w:r>
      <w:r w:rsidRPr="00CA40BD">
        <w:t>]</w:t>
      </w:r>
      <w:r w:rsidRPr="001C38C2">
        <w:t>.</w:t>
      </w:r>
    </w:p>
    <w:p w14:paraId="013E10AB" w14:textId="77777777" w:rsidR="00E17C7A" w:rsidRPr="001C38C2" w:rsidRDefault="00E17C7A" w:rsidP="00E17C7A">
      <w:pPr>
        <w:pStyle w:val="a4"/>
        <w:numPr>
          <w:ilvl w:val="0"/>
          <w:numId w:val="9"/>
        </w:numPr>
      </w:pPr>
      <w:r w:rsidRPr="001C38C2">
        <w:rPr>
          <w:b/>
          <w:bCs/>
        </w:rPr>
        <w:lastRenderedPageBreak/>
        <w:t>Слабая стационарность</w:t>
      </w:r>
      <w:r w:rsidRPr="001C38C2">
        <w:t xml:space="preserve"> определяет стационарный ряд только через моменты второго порядка. Ряд называется слабо стационарным, если</w:t>
      </w:r>
    </w:p>
    <w:p w14:paraId="4512222C" w14:textId="77777777" w:rsidR="00E17C7A" w:rsidRPr="001C38C2" w:rsidRDefault="00E17C7A" w:rsidP="00E17C7A">
      <w:pPr>
        <w:pStyle w:val="a4"/>
        <w:ind w:left="720"/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=μ=</m:t>
          </m:r>
          <m:r>
            <m:rPr>
              <m:nor/>
            </m:rPr>
            <m:t>const</m:t>
          </m:r>
          <m:r>
            <w:rPr>
              <w:rFonts w:ascii="Cambria Math" w:hAnsi="Cambria Math"/>
            </w:rPr>
            <m:t xml:space="preserve">,  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nor/>
            </m:rPr>
            <m:t>const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>а ковариация</w:t>
      </w:r>
    </w:p>
    <w:p w14:paraId="63B5D8B6" w14:textId="77777777" w:rsidR="00E17C7A" w:rsidRPr="003413C7" w:rsidRDefault="00E17C7A" w:rsidP="00E17C7A">
      <w:pPr>
        <w:pStyle w:val="a4"/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Cov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t+τ</m:t>
              </m:r>
            </m:sub>
          </m:sSub>
          <m:r>
            <w:rPr>
              <w:rFonts w:ascii="Cambria Math" w:hAnsi="Cambria Math"/>
            </w:rPr>
            <m:t>)=γ(τ)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 xml:space="preserve">зависит только от лага </w:t>
      </w:r>
      <m:oMath>
        <m:r>
          <w:rPr>
            <w:rFonts w:ascii="Cambria Math" w:hAnsi="Cambria Math"/>
          </w:rPr>
          <m:t>τ</m:t>
        </m:r>
      </m:oMath>
      <w:r w:rsidRPr="001C38C2">
        <w:t xml:space="preserve">, но не от самого времени </w:t>
      </w:r>
      <m:oMath>
        <m:r>
          <w:rPr>
            <w:rFonts w:ascii="Cambria Math" w:hAnsi="Cambria Math"/>
          </w:rPr>
          <m:t>t</m:t>
        </m:r>
      </m:oMath>
      <w:r w:rsidRPr="00CA40BD">
        <w:t xml:space="preserve"> [</w:t>
      </w:r>
      <w:r>
        <w:t>2</w:t>
      </w:r>
      <w:r w:rsidRPr="00A45710">
        <w:t>]</w:t>
      </w:r>
      <w:r w:rsidRPr="003413C7">
        <w:t>.</w:t>
      </w:r>
    </w:p>
    <w:p w14:paraId="5247A48B" w14:textId="77777777" w:rsidR="00E17C7A" w:rsidRPr="001C38C2" w:rsidRDefault="00E17C7A" w:rsidP="00E17C7A">
      <w:pPr>
        <w:pStyle w:val="a4"/>
        <w:ind w:left="720"/>
      </w:pPr>
      <w:r w:rsidRPr="001C38C2">
        <w:t xml:space="preserve">Вводя </w:t>
      </w:r>
      <w:r w:rsidRPr="001C38C2">
        <w:rPr>
          <w:b/>
          <w:bCs/>
        </w:rPr>
        <w:t>автокорреляционную функцию:</w:t>
      </w:r>
    </w:p>
    <w:p w14:paraId="21804DF4" w14:textId="77777777" w:rsidR="00E17C7A" w:rsidRPr="001C38C2" w:rsidRDefault="00E17C7A" w:rsidP="00E17C7A">
      <w:pPr>
        <w:pStyle w:val="a4"/>
        <w:ind w:left="720"/>
        <w:jc w:val="both"/>
      </w:pPr>
      <m:oMathPara>
        <m:oMath>
          <m:r>
            <w:rPr>
              <w:rFonts w:ascii="Cambria Math" w:hAnsi="Cambria Math"/>
            </w:rPr>
            <m:t>ρ(τ)=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γ(τ)</m:t>
              </m:r>
            </m:num>
            <m:den>
              <m:r>
                <w:rPr>
                  <w:rFonts w:ascii="Cambria Math" w:hAnsi="Cambria Math"/>
                </w:rPr>
                <m:t>γ(0)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 xml:space="preserve">можно сказать, что зависимость между наблюдениями ряда характеризуется именно функцией </w:t>
      </w:r>
      <m:oMath>
        <m:r>
          <w:rPr>
            <w:rFonts w:ascii="Cambria Math" w:hAnsi="Cambria Math"/>
          </w:rPr>
          <m:t>ρ(τ)</m:t>
        </m:r>
      </m:oMath>
      <w:r w:rsidRPr="001C38C2">
        <w:t xml:space="preserve"> </w:t>
      </w:r>
      <w:r>
        <w:t>по лагу, что используется при анализе и идентификации моделей (в частности, при построении ARIMA) [1].</w:t>
      </w:r>
    </w:p>
    <w:p w14:paraId="523B3ADE" w14:textId="77777777" w:rsidR="00E17C7A" w:rsidRPr="001C38C2" w:rsidRDefault="00E17C7A" w:rsidP="00E17C7A">
      <w:pPr>
        <w:pStyle w:val="a4"/>
        <w:jc w:val="both"/>
      </w:pPr>
      <w:r w:rsidRPr="001C38C2">
        <w:t>Для широкого класса стационарных процессов дополнительно выполняется условие</w:t>
      </w:r>
    </w:p>
    <w:p w14:paraId="454E3D73" w14:textId="77777777" w:rsidR="00E17C7A" w:rsidRPr="001C38C2" w:rsidRDefault="00E17C7A" w:rsidP="00E17C7A">
      <w:pPr>
        <w:pStyle w:val="a4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τ→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r>
            <w:rPr>
              <w:rFonts w:ascii="Cambria Math" w:hAnsi="Cambria Math"/>
            </w:rPr>
            <m:t>ρ(τ)=0,</m:t>
          </m:r>
        </m:oMath>
      </m:oMathPara>
    </w:p>
    <w:p w14:paraId="659846B5" w14:textId="77777777" w:rsidR="00E17C7A" w:rsidRDefault="00E17C7A" w:rsidP="00E17C7A">
      <w:pPr>
        <w:pStyle w:val="a4"/>
        <w:jc w:val="both"/>
      </w:pPr>
      <w:r w:rsidRPr="001C38C2">
        <w:t xml:space="preserve">то есть автокорреляция стремится к нулю по мере роста лага </w:t>
      </w:r>
      <m:oMath>
        <m:r>
          <w:rPr>
            <w:rFonts w:ascii="Cambria Math" w:hAnsi="Cambria Math"/>
          </w:rPr>
          <m:t>τ</m:t>
        </m:r>
      </m:oMath>
      <w:r w:rsidRPr="00CA40BD">
        <w:t>,</w:t>
      </w:r>
      <w:r w:rsidRPr="001C38C2">
        <w:t xml:space="preserve"> </w:t>
      </w:r>
      <w:r>
        <w:t>то есть удалённые наблюдения становятся практически некоррелированными, тогда как на малых лагах могут сохраняться сильные зависимости, полезные для краткосрочного прогноза [</w:t>
      </w:r>
      <w:r w:rsidRPr="00A45710">
        <w:t>2</w:t>
      </w:r>
      <w:r>
        <w:t>].</w:t>
      </w:r>
    </w:p>
    <w:p w14:paraId="1DDD771B" w14:textId="77777777" w:rsidR="00E17C7A" w:rsidRDefault="00E17C7A" w:rsidP="00E17C7A">
      <w:pPr>
        <w:pStyle w:val="a4"/>
        <w:jc w:val="both"/>
      </w:pPr>
      <w:r>
        <w:t>Практическая значимость такого понятийного аппарата и необходимость сопоставления методов хорошо видны на крупных бенчмарках по прогнозированию (например, M3/M4), где сравниваются статистические и</w:t>
      </w:r>
      <w:r w:rsidRPr="00A45710">
        <w:t xml:space="preserve"> </w:t>
      </w:r>
      <w:r>
        <w:t>нейросетевые подходы на большом числе разнородных рядов [</w:t>
      </w:r>
      <w:r w:rsidRPr="00A45710">
        <w:t>3</w:t>
      </w:r>
      <w:r>
        <w:t xml:space="preserve">, </w:t>
      </w:r>
      <w:r w:rsidRPr="00A45710">
        <w:t>4</w:t>
      </w:r>
      <w:r>
        <w:t>]. В данной работе эти определения служат базисом для выбора моделей и построения гибридов, поэтому вместо «ручной» аддитивной декомпозиции вида тренд+сезонность+остаток далее применяется многошкальная декомпозиция MODWT и раздельное прогнозирование компонент с последующей сборкой прогноза (см. гл. 2) [</w:t>
      </w:r>
      <w:r w:rsidRPr="00A45710">
        <w:t>5</w:t>
      </w:r>
      <w:r>
        <w:t xml:space="preserve">, </w:t>
      </w:r>
      <w:r w:rsidRPr="00A45710">
        <w:t>6</w:t>
      </w:r>
      <w:r w:rsidRPr="003413C7">
        <w:t>, 19, 20</w:t>
      </w:r>
      <w:r>
        <w:t>].</w:t>
      </w:r>
    </w:p>
    <w:p w14:paraId="542F091F" w14:textId="77777777" w:rsidR="00E17C7A" w:rsidRPr="001C38C2" w:rsidRDefault="00E17C7A" w:rsidP="00E17C7A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2" w:name="_Toc219864357"/>
      <w:r w:rsidRPr="001C38C2">
        <w:rPr>
          <w:rFonts w:ascii="Times New Roman" w:hAnsi="Times New Roman" w:cs="Times New Roman"/>
          <w:b/>
          <w:bCs/>
          <w:color w:val="auto"/>
        </w:rPr>
        <w:t>1.1.2. Постановка задачи</w:t>
      </w:r>
      <w:bookmarkEnd w:id="2"/>
    </w:p>
    <w:p w14:paraId="2B7DBA96" w14:textId="77777777" w:rsidR="00E17C7A" w:rsidRPr="001C38C2" w:rsidRDefault="00E17C7A" w:rsidP="00E17C7A">
      <w:pPr>
        <w:pStyle w:val="a4"/>
        <w:jc w:val="both"/>
      </w:pPr>
      <w:r w:rsidRPr="001C38C2">
        <w:t xml:space="preserve">В настоящей работе рассматривается задача </w:t>
      </w:r>
      <w:r w:rsidRPr="001C38C2">
        <w:rPr>
          <w:rStyle w:val="a5"/>
          <w:rFonts w:eastAsiaTheme="majorEastAsia"/>
        </w:rPr>
        <w:t>краткосрочного прогноза</w:t>
      </w:r>
      <w:r w:rsidRPr="001C38C2">
        <w:t xml:space="preserve"> унивариативных временных рядов (последовательность наблюдений </w:t>
      </w:r>
      <w:r w:rsidRPr="001C38C2">
        <w:rPr>
          <w:i/>
          <w:iCs/>
        </w:rPr>
        <w:t>одной</w:t>
      </w:r>
      <w:r w:rsidRPr="001C38C2">
        <w:t xml:space="preserve"> случайной величины, упорядоченных во времени). </w:t>
      </w:r>
    </w:p>
    <w:p w14:paraId="116BDB8B" w14:textId="77777777" w:rsidR="00E17C7A" w:rsidRDefault="00E17C7A" w:rsidP="00E17C7A">
      <w:pPr>
        <w:pStyle w:val="a4"/>
        <w:jc w:val="both"/>
      </w:pPr>
      <w:r w:rsidRPr="001C38C2">
        <w:t>Пусть задана последовательность наблюдений</w:t>
      </w:r>
    </w:p>
    <w:p w14:paraId="71D22F2C" w14:textId="77777777" w:rsidR="00E17C7A" w:rsidRDefault="00E17C7A" w:rsidP="00E17C7A">
      <w:pPr>
        <w:pStyle w:val="a4"/>
        <w:jc w:val="both"/>
        <w:rPr>
          <w:rStyle w:val="a6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rPr>
          <w:rStyle w:val="a6"/>
        </w:rPr>
        <w:t>Выбирается длина окна истории (L) и горизонт прогноза (H)</w:t>
      </w:r>
      <w:r>
        <w:t>, что соответствует стандартной постановке задачи прогнозирования временных рядов в классической литературе и прикладных протоколах сравнения методов [2-4]</w:t>
      </w:r>
      <w:r w:rsidRPr="001C38C2">
        <w:rPr>
          <w:rStyle w:val="a6"/>
        </w:rPr>
        <w:t>.</w:t>
      </w:r>
    </w:p>
    <w:p w14:paraId="2768965C" w14:textId="77777777" w:rsidR="00E17C7A" w:rsidRDefault="00E17C7A" w:rsidP="00E17C7A">
      <w:pPr>
        <w:pStyle w:val="a4"/>
        <w:jc w:val="both"/>
        <w:rPr>
          <w:i/>
          <w:iCs/>
        </w:rPr>
      </w:pPr>
      <w:r w:rsidRPr="001C38C2">
        <w:rPr>
          <w:rStyle w:val="a6"/>
        </w:rPr>
        <w:lastRenderedPageBreak/>
        <w:t>На шаге времени t модель получает на вход вектор последних (L) наблюдений:</w:t>
      </w:r>
    </w:p>
    <w:p w14:paraId="725D0622" w14:textId="77777777" w:rsidR="00E17C7A" w:rsidRPr="001210E0" w:rsidRDefault="00E17C7A" w:rsidP="00E17C7A">
      <w:pPr>
        <w:pStyle w:val="a4"/>
        <w:jc w:val="both"/>
        <w:rPr>
          <w:rStyle w:val="a6"/>
          <w:b/>
          <w:iCs w:val="0"/>
        </w:rPr>
      </w:pPr>
      <m:oMathPara>
        <m:oMath>
          <m:sSubSup>
            <m:sSubSupPr>
              <m:ctrlPr>
                <w:rPr>
                  <w:rStyle w:val="a6"/>
                  <w:rFonts w:ascii="Cambria Math" w:hAnsi="Cambria Math"/>
                  <w:b/>
                  <w:bCs/>
                  <w:i w:val="0"/>
                  <w:iCs w:val="0"/>
                </w:rPr>
              </m:ctrlPr>
            </m:sSubSupPr>
            <m:e>
              <m:r>
                <m:rPr>
                  <m:sty m:val="b"/>
                </m:rPr>
                <w:rPr>
                  <w:rStyle w:val="a6"/>
                  <w:rFonts w:ascii="Cambria Math" w:hAnsi="Cambria Math"/>
                </w:rPr>
                <m:t>y</m:t>
              </m:r>
            </m:e>
            <m:sub>
              <m:r>
                <m:rPr>
                  <m:sty m:val="b"/>
                </m:rPr>
                <w:rPr>
                  <w:rStyle w:val="a6"/>
                  <w:rFonts w:ascii="Cambria Math" w:hAnsi="Cambria Math"/>
                </w:rPr>
                <m:t>t</m:t>
              </m:r>
            </m:sub>
            <m:sup>
              <m:d>
                <m:d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in</m:t>
                  </m:r>
                </m:e>
              </m:d>
            </m:sup>
          </m:sSubSup>
          <m:r>
            <m:rPr>
              <m:sty m:val="b"/>
            </m:rPr>
            <w:rPr>
              <w:rStyle w:val="a6"/>
              <w:rFonts w:ascii="Cambria Math" w:hAnsi="Cambria Math"/>
            </w:rPr>
            <m:t xml:space="preserve">= </m:t>
          </m:r>
          <m:d>
            <m:dPr>
              <m:ctrlPr>
                <w:rPr>
                  <w:rStyle w:val="a6"/>
                  <w:rFonts w:ascii="Cambria Math" w:hAnsi="Cambria Math"/>
                  <w:b/>
                  <w:bCs/>
                  <w:i w:val="0"/>
                  <w:iCs w:val="0"/>
                </w:rPr>
              </m:ctrlPr>
            </m:dPr>
            <m:e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t-L+1</m:t>
                  </m:r>
                </m:sub>
              </m:sSub>
              <m:r>
                <m:rPr>
                  <m:sty m:val="b"/>
                </m:rPr>
                <w:rPr>
                  <w:rStyle w:val="a6"/>
                  <w:rFonts w:ascii="Cambria Math" w:hAnsi="Cambria Math"/>
                </w:rPr>
                <m:t xml:space="preserve">, …, </m:t>
              </m:r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b"/>
            </m:rPr>
            <w:rPr>
              <w:rStyle w:val="a6"/>
              <w:rFonts w:ascii="Cambria Math" w:hAnsi="Cambria Math"/>
            </w:rPr>
            <m:t>,</m:t>
          </m:r>
        </m:oMath>
      </m:oMathPara>
    </w:p>
    <w:p w14:paraId="75C147D3" w14:textId="77777777" w:rsidR="00E17C7A" w:rsidRDefault="00E17C7A" w:rsidP="00E17C7A">
      <w:pPr>
        <w:pStyle w:val="a4"/>
        <w:jc w:val="both"/>
        <w:rPr>
          <w:i/>
          <w:iCs/>
        </w:rPr>
      </w:pPr>
      <w:r w:rsidRPr="001C38C2">
        <w:rPr>
          <w:rStyle w:val="a6"/>
        </w:rPr>
        <w:t>и должна предсказать будущие значения</w:t>
      </w:r>
      <w:r>
        <w:rPr>
          <w:rStyle w:val="a6"/>
        </w:rPr>
        <w:t xml:space="preserve"> </w:t>
      </w:r>
      <w:r>
        <w:t xml:space="preserve">на горизонте </w:t>
      </w:r>
      <w:r w:rsidRPr="00CA40BD">
        <w:rPr>
          <w:rStyle w:val="katex-mathml"/>
          <w:rFonts w:eastAsiaTheme="majorEastAsia"/>
          <w:i/>
          <w:iCs/>
        </w:rPr>
        <w:t>H</w:t>
      </w:r>
    </w:p>
    <w:p w14:paraId="12ED6510" w14:textId="77777777" w:rsidR="00E17C7A" w:rsidRPr="001210E0" w:rsidRDefault="00E17C7A" w:rsidP="00E17C7A">
      <w:pPr>
        <w:pStyle w:val="a4"/>
        <w:jc w:val="both"/>
        <w:rPr>
          <w:i/>
        </w:rPr>
      </w:pPr>
      <m:oMathPara>
        <m:oMath>
          <m:sSubSup>
            <m:sSubSupPr>
              <m:ctrlPr>
                <w:rPr>
                  <w:rStyle w:val="a6"/>
                  <w:rFonts w:ascii="Cambria Math" w:hAnsi="Cambria Math"/>
                  <w:b/>
                  <w:bCs/>
                  <w:i w:val="0"/>
                  <w:iCs w:val="0"/>
                </w:rPr>
              </m:ctrlPr>
            </m:sSubSupPr>
            <m:e>
              <m:acc>
                <m:acc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sty m:val="b"/>
                </m:rPr>
                <w:rPr>
                  <w:rStyle w:val="a6"/>
                  <w:rFonts w:ascii="Cambria Math" w:hAnsi="Cambria Math"/>
                </w:rPr>
                <m:t>t</m:t>
              </m:r>
            </m:sub>
            <m:sup>
              <m:d>
                <m:d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in</m:t>
                  </m:r>
                </m:e>
              </m:d>
            </m:sup>
          </m:sSubSup>
          <m:r>
            <m:rPr>
              <m:sty m:val="b"/>
            </m:rPr>
            <w:rPr>
              <w:rStyle w:val="a6"/>
              <w:rFonts w:ascii="Cambria Math" w:hAnsi="Cambria Math"/>
            </w:rPr>
            <m:t xml:space="preserve">= </m:t>
          </m:r>
          <m:d>
            <m:dPr>
              <m:ctrlPr>
                <w:rPr>
                  <w:rStyle w:val="a6"/>
                  <w:rFonts w:ascii="Cambria Math" w:hAnsi="Cambria Math"/>
                  <w:b/>
                  <w:bCs/>
                  <w:i w:val="0"/>
                  <w:iCs w:val="0"/>
                </w:rPr>
              </m:ctrlPr>
            </m:dPr>
            <m:e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 xml:space="preserve"> </m:t>
                  </m:r>
                  <m:acc>
                    <m:accPr>
                      <m:ctrlPr>
                        <w:rPr>
                          <w:rStyle w:val="a6"/>
                          <w:rFonts w:ascii="Cambria Math" w:hAnsi="Cambria Math"/>
                          <w:b/>
                          <w:bCs/>
                          <w:i w:val="0"/>
                          <w:iCs w:val="0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Style w:val="a6"/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t+1</m:t>
                  </m:r>
                </m:sub>
              </m:sSub>
              <m:r>
                <m:rPr>
                  <m:sty m:val="b"/>
                </m:rPr>
                <w:rPr>
                  <w:rStyle w:val="a6"/>
                  <w:rFonts w:ascii="Cambria Math" w:hAnsi="Cambria Math"/>
                </w:rPr>
                <m:t xml:space="preserve">, …, </m:t>
              </m:r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 xml:space="preserve"> </m:t>
                  </m:r>
                  <m:acc>
                    <m:accPr>
                      <m:ctrlPr>
                        <w:rPr>
                          <w:rStyle w:val="a6"/>
                          <w:rFonts w:ascii="Cambria Math" w:hAnsi="Cambria Math"/>
                          <w:b/>
                          <w:bCs/>
                          <w:i w:val="0"/>
                          <w:iCs w:val="0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Style w:val="a6"/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t+H</m:t>
                  </m:r>
                </m:sub>
              </m:sSub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4AD095" w14:textId="77777777" w:rsidR="00E17C7A" w:rsidRDefault="00E17C7A" w:rsidP="00E17C7A">
      <w:pPr>
        <w:pStyle w:val="a4"/>
        <w:jc w:val="both"/>
      </w:pPr>
      <w:r w:rsidRPr="001C38C2">
        <w:rPr>
          <w:b/>
          <w:bCs/>
          <w:i/>
          <w:iCs/>
        </w:rPr>
        <w:t>Цель</w:t>
      </w:r>
      <w:r w:rsidRPr="001C38C2">
        <w:t xml:space="preserve"> - построить такую модель </w:t>
      </w:r>
      <m:oMath>
        <m:r>
          <w:rPr>
            <w:rFonts w:ascii="Cambria Math" w:hAnsi="Cambria Math"/>
          </w:rPr>
          <m:t>f</m:t>
        </m:r>
      </m:oMath>
      <w:r w:rsidRPr="001C38C2">
        <w:t>, что</w:t>
      </w:r>
    </w:p>
    <w:p w14:paraId="2930BFB1" w14:textId="77777777" w:rsidR="00E17C7A" w:rsidRDefault="00E17C7A" w:rsidP="00E17C7A">
      <w:pPr>
        <w:pStyle w:val="a4"/>
        <w:jc w:val="both"/>
        <w:rPr>
          <w:i/>
        </w:rPr>
      </w:pPr>
      <m:oMathPara>
        <m:oMath>
          <m:d>
            <m:dPr>
              <m:ctrlPr>
                <w:rPr>
                  <w:rStyle w:val="a6"/>
                  <w:rFonts w:ascii="Cambria Math" w:hAnsi="Cambria Math"/>
                  <w:b/>
                  <w:bCs/>
                  <w:i w:val="0"/>
                  <w:iCs w:val="0"/>
                </w:rPr>
              </m:ctrlPr>
            </m:dPr>
            <m:e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 xml:space="preserve"> </m:t>
                  </m:r>
                  <m:acc>
                    <m:accPr>
                      <m:ctrlPr>
                        <w:rPr>
                          <w:rStyle w:val="a6"/>
                          <w:rFonts w:ascii="Cambria Math" w:hAnsi="Cambria Math"/>
                          <w:b/>
                          <w:bCs/>
                          <w:i w:val="0"/>
                          <w:iCs w:val="0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Style w:val="a6"/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t+1</m:t>
                  </m:r>
                </m:sub>
              </m:sSub>
              <m:r>
                <m:rPr>
                  <m:sty m:val="b"/>
                </m:rPr>
                <w:rPr>
                  <w:rStyle w:val="a6"/>
                  <w:rFonts w:ascii="Cambria Math" w:hAnsi="Cambria Math"/>
                </w:rPr>
                <m:t xml:space="preserve">, …, </m:t>
              </m:r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 xml:space="preserve"> </m:t>
                  </m:r>
                  <m:acc>
                    <m:accPr>
                      <m:ctrlPr>
                        <w:rPr>
                          <w:rStyle w:val="a6"/>
                          <w:rFonts w:ascii="Cambria Math" w:hAnsi="Cambria Math"/>
                          <w:b/>
                          <w:bCs/>
                          <w:i w:val="0"/>
                          <w:iCs w:val="0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Style w:val="a6"/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t+H</m:t>
                  </m:r>
                </m:sub>
              </m:sSub>
              <m:ctrlPr>
                <w:rPr>
                  <w:rFonts w:ascii="Cambria Math" w:hAnsi="Cambria Math"/>
                </w:rPr>
              </m:ctrlPr>
            </m:e>
          </m:d>
          <m:r>
            <w:rPr>
              <w:rFonts w:ascii="Cambria Math" w:hAnsi="Cambria Math"/>
            </w:rPr>
            <m:t>= f</m:t>
          </m:r>
          <m:d>
            <m:dPr>
              <m:ctrlPr>
                <w:rPr>
                  <w:rStyle w:val="a6"/>
                  <w:rFonts w:ascii="Cambria Math" w:hAnsi="Cambria Math"/>
                  <w:b/>
                  <w:bCs/>
                  <w:i w:val="0"/>
                  <w:iCs w:val="0"/>
                </w:rPr>
              </m:ctrlPr>
            </m:dPr>
            <m:e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t-L+1</m:t>
                  </m:r>
                </m:sub>
              </m:sSub>
              <m:r>
                <m:rPr>
                  <m:sty m:val="b"/>
                </m:rPr>
                <w:rPr>
                  <w:rStyle w:val="a6"/>
                  <w:rFonts w:ascii="Cambria Math" w:hAnsi="Cambria Math"/>
                </w:rPr>
                <m:t xml:space="preserve">, …, </m:t>
              </m:r>
              <m:sSub>
                <m:sSubPr>
                  <m:ctrlPr>
                    <w:rPr>
                      <w:rStyle w:val="a6"/>
                      <w:rFonts w:ascii="Cambria Math" w:hAnsi="Cambria Math"/>
                      <w:b/>
                      <w:bCs/>
                      <w:i w:val="0"/>
                      <w:iCs w:val="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"/>
                    </m:rPr>
                    <w:rPr>
                      <w:rStyle w:val="a6"/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4E36C1CA" w14:textId="77777777" w:rsidR="00E17C7A" w:rsidRPr="007B5EF6" w:rsidRDefault="00E17C7A" w:rsidP="00E17C7A">
      <w:pPr>
        <w:pStyle w:val="a4"/>
        <w:jc w:val="both"/>
        <w:rPr>
          <w:i/>
        </w:rPr>
      </w:pPr>
      <w:r w:rsidRPr="001C38C2">
        <w:t>минимизирует выбранную функцию ошибки на тестовых данных</w:t>
      </w:r>
      <w:r>
        <w:t xml:space="preserve"> </w:t>
      </w:r>
      <w:r w:rsidRPr="00FB7109">
        <w:t>[</w:t>
      </w:r>
      <w:r>
        <w:t>3, 4</w:t>
      </w:r>
      <w:r w:rsidRPr="00FB7109">
        <w:t>]</w:t>
      </w:r>
      <w:r w:rsidRPr="001C38C2">
        <w:t>.</w:t>
      </w:r>
    </w:p>
    <w:p w14:paraId="25B55014" w14:textId="77777777" w:rsidR="00E17C7A" w:rsidRPr="001C38C2" w:rsidRDefault="00E17C7A" w:rsidP="00E17C7A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3" w:name="_Toc219864358"/>
      <w:r w:rsidRPr="001C38C2">
        <w:rPr>
          <w:rFonts w:ascii="Times New Roman" w:hAnsi="Times New Roman" w:cs="Times New Roman"/>
          <w:b/>
          <w:bCs/>
          <w:color w:val="auto"/>
        </w:rPr>
        <w:t>1.1.3. Метрики качества прогноза</w:t>
      </w:r>
      <w:bookmarkEnd w:id="3"/>
    </w:p>
    <w:p w14:paraId="37CDE61C" w14:textId="77777777" w:rsidR="00E17C7A" w:rsidRDefault="00E17C7A" w:rsidP="00E17C7A">
      <w:pPr>
        <w:pStyle w:val="a4"/>
        <w:jc w:val="both"/>
      </w:pPr>
      <w:r w:rsidRPr="001C38C2">
        <w:t xml:space="preserve">Для количественной оценки качества прогнозов широко применяются </w:t>
      </w:r>
      <w:r w:rsidRPr="001C38C2">
        <w:rPr>
          <w:rStyle w:val="a5"/>
          <w:rFonts w:eastAsiaTheme="majorEastAsia"/>
        </w:rPr>
        <w:t>ошибки масштаба</w:t>
      </w:r>
      <w:r w:rsidRPr="001C38C2">
        <w:t xml:space="preserve"> и </w:t>
      </w:r>
      <w:r w:rsidRPr="001C38C2">
        <w:rPr>
          <w:rStyle w:val="a5"/>
          <w:rFonts w:eastAsiaTheme="majorEastAsia"/>
        </w:rPr>
        <w:t>относительные ошибки</w:t>
      </w:r>
      <w:r>
        <w:t xml:space="preserve">, а также их модификации. Сравнительный разбор свойств таких метрик (чувствительность к выбросам, проблемы процентных ошибок при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y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i</m:t>
            </m:r>
          </m:sub>
        </m:sSub>
        <m:r>
          <w:rPr>
            <w:rStyle w:val="katex-mathml"/>
            <w:rFonts w:ascii="Cambria Math" w:eastAsiaTheme="majorEastAsia" w:hAnsi="Cambria Math"/>
          </w:rPr>
          <m:t>≈0</m:t>
        </m:r>
      </m:oMath>
      <w:r>
        <w:t>, сопоставимость на разных рядах) приведён в классическом обзоре мер точности прогнозов [7].</w:t>
      </w:r>
      <w:r w:rsidRPr="001C38C2">
        <w:t xml:space="preserve"> </w:t>
      </w:r>
    </w:p>
    <w:p w14:paraId="710187A7" w14:textId="77777777" w:rsidR="00E17C7A" w:rsidRPr="001C38C2" w:rsidRDefault="00E17C7A" w:rsidP="00E17C7A">
      <w:pPr>
        <w:pStyle w:val="a4"/>
        <w:jc w:val="both"/>
      </w:pPr>
      <w:r w:rsidRPr="001C38C2">
        <w:t>В работе используются следующие метрики:</w:t>
      </w:r>
    </w:p>
    <w:p w14:paraId="62BDF672" w14:textId="77777777" w:rsidR="00E17C7A" w:rsidRDefault="00E17C7A" w:rsidP="00E17C7A">
      <w:pPr>
        <w:pStyle w:val="a4"/>
        <w:numPr>
          <w:ilvl w:val="0"/>
          <w:numId w:val="2"/>
        </w:numPr>
        <w:jc w:val="both"/>
        <w:rPr>
          <w:lang w:val="en-US"/>
        </w:rPr>
      </w:pPr>
      <w:r w:rsidRPr="001C38C2">
        <w:rPr>
          <w:rStyle w:val="a5"/>
          <w:rFonts w:eastAsiaTheme="majorEastAsia"/>
          <w:lang w:val="en-US"/>
        </w:rPr>
        <w:t>MSE (mean squared error)</w:t>
      </w:r>
      <w:r w:rsidRPr="001C38C2">
        <w:rPr>
          <w:lang w:val="en-US"/>
        </w:rPr>
        <w:t xml:space="preserve"> - </w:t>
      </w:r>
      <w:r w:rsidRPr="001C38C2">
        <w:t>среднеквадратичная</w:t>
      </w:r>
      <w:r w:rsidRPr="001C38C2">
        <w:rPr>
          <w:lang w:val="en-US"/>
        </w:rPr>
        <w:t xml:space="preserve"> </w:t>
      </w:r>
      <w:r w:rsidRPr="001C38C2">
        <w:t>ошибка</w:t>
      </w:r>
    </w:p>
    <w:p w14:paraId="2CA45918" w14:textId="77777777" w:rsidR="00E17C7A" w:rsidRPr="00CA40BD" w:rsidRDefault="00E17C7A" w:rsidP="00E17C7A">
      <w:pPr>
        <w:pStyle w:val="a4"/>
      </w:pPr>
      <m:oMathPara>
        <m:oMath>
          <m:r>
            <w:rPr>
              <w:rFonts w:ascii="Cambria Math" w:hAnsi="Cambria Math"/>
            </w:rPr>
            <m:t xml:space="preserve">MSE=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a6"/>
                              <w:rFonts w:ascii="Cambria Math" w:hAnsi="Cambria Math"/>
                              <w:i w:val="0"/>
                              <w:iCs w:val="0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</w:rPr>
                            <m:t xml:space="preserve">- </m:t>
                          </m:r>
                          <m:acc>
                            <m:acc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37FAB3DA" w14:textId="77777777" w:rsidR="00E17C7A" w:rsidRPr="00CA40BD" w:rsidRDefault="00E17C7A" w:rsidP="00E17C7A">
      <w:pPr>
        <w:pStyle w:val="a4"/>
        <w:ind w:left="720"/>
        <w:jc w:val="both"/>
      </w:pPr>
      <w:r w:rsidRPr="00CA40BD">
        <w:t xml:space="preserve">Она </w:t>
      </w:r>
      <w:r w:rsidRPr="00CA40BD">
        <w:rPr>
          <w:b/>
          <w:bCs/>
        </w:rPr>
        <w:t>сильно штрафует крупные промахи</w:t>
      </w:r>
      <w:r w:rsidRPr="00CA40BD">
        <w:t xml:space="preserve"> за счёт квадрата ошибки, поэтому чувствительна к выбросам, что типично отмечается при обсуждении квадратичных потерь.</w:t>
      </w:r>
    </w:p>
    <w:p w14:paraId="27D28CA3" w14:textId="77777777" w:rsidR="00E17C7A" w:rsidRDefault="00E17C7A" w:rsidP="00E17C7A">
      <w:pPr>
        <w:pStyle w:val="a4"/>
        <w:numPr>
          <w:ilvl w:val="0"/>
          <w:numId w:val="2"/>
        </w:numPr>
        <w:jc w:val="both"/>
      </w:pPr>
      <w:r w:rsidRPr="001C38C2">
        <w:rPr>
          <w:rStyle w:val="a5"/>
          <w:rFonts w:eastAsiaTheme="majorEastAsia"/>
        </w:rPr>
        <w:t>RMSE (root mean squared error)</w:t>
      </w:r>
      <w:r w:rsidRPr="001C38C2">
        <w:t xml:space="preserve"> - корень из среднеквадратичной ошибки</w:t>
      </w:r>
    </w:p>
    <w:p w14:paraId="536A05E8" w14:textId="77777777" w:rsidR="00E17C7A" w:rsidRPr="001210E0" w:rsidRDefault="00E17C7A" w:rsidP="00E17C7A">
      <w:pPr>
        <w:pStyle w:val="a4"/>
        <w:ind w:left="720"/>
        <w:jc w:val="both"/>
      </w:pPr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MSE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Style w:val="a6"/>
                                      <w:rFonts w:ascii="Cambria Math" w:hAnsi="Cambria Math"/>
                                      <w:i w:val="0"/>
                                      <w:iCs w:val="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a6"/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a6"/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</w:rPr>
                                <m:t xml:space="preserve">- </m:t>
                              </m:r>
                              <m:acc>
                                <m:accPr>
                                  <m:ctrlPr>
                                    <w:rPr>
                                      <w:rStyle w:val="a6"/>
                                      <w:rFonts w:ascii="Cambria Math" w:hAnsi="Cambria Math"/>
                                      <w:i w:val="0"/>
                                      <w:iCs w:val="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a6"/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25717411" w14:textId="77777777" w:rsidR="00E17C7A" w:rsidRDefault="00E17C7A" w:rsidP="00E17C7A">
      <w:pPr>
        <w:pStyle w:val="a4"/>
        <w:ind w:left="720"/>
        <w:jc w:val="both"/>
      </w:pPr>
      <w:r>
        <w:t xml:space="preserve">RMSE имеет </w:t>
      </w:r>
      <w:r>
        <w:rPr>
          <w:rStyle w:val="a5"/>
        </w:rPr>
        <w:t>тот же масштаб</w:t>
      </w:r>
      <w:r>
        <w:t>, что и исходный ряд, что облегчает интерпретацию по сравнению с MSE.</w:t>
      </w:r>
    </w:p>
    <w:p w14:paraId="0C7E8167" w14:textId="77777777" w:rsidR="00E17C7A" w:rsidRPr="004516EA" w:rsidRDefault="00E17C7A" w:rsidP="00E17C7A">
      <w:pPr>
        <w:pStyle w:val="a4"/>
        <w:numPr>
          <w:ilvl w:val="0"/>
          <w:numId w:val="2"/>
        </w:numPr>
        <w:jc w:val="both"/>
        <w:rPr>
          <w:lang w:val="en-US"/>
        </w:rPr>
      </w:pPr>
      <w:r w:rsidRPr="001C38C2">
        <w:rPr>
          <w:rStyle w:val="a5"/>
          <w:rFonts w:eastAsiaTheme="majorEastAsia"/>
          <w:lang w:val="en-US"/>
        </w:rPr>
        <w:t>MAPE</w:t>
      </w:r>
      <w:r w:rsidRPr="004516EA">
        <w:rPr>
          <w:rStyle w:val="a5"/>
          <w:rFonts w:eastAsiaTheme="majorEastAsia"/>
          <w:lang w:val="en-US"/>
        </w:rPr>
        <w:t xml:space="preserve"> (</w:t>
      </w:r>
      <w:r w:rsidRPr="001C38C2">
        <w:rPr>
          <w:rStyle w:val="a5"/>
          <w:rFonts w:eastAsiaTheme="majorEastAsia"/>
          <w:lang w:val="en-US"/>
        </w:rPr>
        <w:t>mean</w:t>
      </w:r>
      <w:r w:rsidRPr="004516EA">
        <w:rPr>
          <w:rStyle w:val="a5"/>
          <w:rFonts w:eastAsiaTheme="majorEastAsia"/>
          <w:lang w:val="en-US"/>
        </w:rPr>
        <w:t xml:space="preserve"> </w:t>
      </w:r>
      <w:r w:rsidRPr="001C38C2">
        <w:rPr>
          <w:rStyle w:val="a5"/>
          <w:rFonts w:eastAsiaTheme="majorEastAsia"/>
          <w:lang w:val="en-US"/>
        </w:rPr>
        <w:t>absolute</w:t>
      </w:r>
      <w:r w:rsidRPr="004516EA">
        <w:rPr>
          <w:rStyle w:val="a5"/>
          <w:rFonts w:eastAsiaTheme="majorEastAsia"/>
          <w:lang w:val="en-US"/>
        </w:rPr>
        <w:t xml:space="preserve"> </w:t>
      </w:r>
      <w:r w:rsidRPr="001C38C2">
        <w:rPr>
          <w:rStyle w:val="a5"/>
          <w:rFonts w:eastAsiaTheme="majorEastAsia"/>
          <w:lang w:val="en-US"/>
        </w:rPr>
        <w:t>percentage</w:t>
      </w:r>
      <w:r w:rsidRPr="004516EA">
        <w:rPr>
          <w:rStyle w:val="a5"/>
          <w:rFonts w:eastAsiaTheme="majorEastAsia"/>
          <w:lang w:val="en-US"/>
        </w:rPr>
        <w:t xml:space="preserve"> </w:t>
      </w:r>
      <w:r w:rsidRPr="001C38C2">
        <w:rPr>
          <w:rStyle w:val="a5"/>
          <w:rFonts w:eastAsiaTheme="majorEastAsia"/>
          <w:lang w:val="en-US"/>
        </w:rPr>
        <w:t>error</w:t>
      </w:r>
      <w:r w:rsidRPr="004516EA">
        <w:rPr>
          <w:rStyle w:val="a5"/>
          <w:rFonts w:eastAsiaTheme="majorEastAsia"/>
          <w:lang w:val="en-US"/>
        </w:rPr>
        <w:t>)</w:t>
      </w:r>
      <w:r w:rsidRPr="004516EA">
        <w:rPr>
          <w:lang w:val="en-US"/>
        </w:rPr>
        <w:t xml:space="preserve"> - </w:t>
      </w:r>
      <w:r w:rsidRPr="001C38C2">
        <w:t>средняя</w:t>
      </w:r>
      <w:r w:rsidRPr="004516EA">
        <w:rPr>
          <w:lang w:val="en-US"/>
        </w:rPr>
        <w:t xml:space="preserve"> </w:t>
      </w:r>
      <w:r w:rsidRPr="001C38C2">
        <w:t>абсолютная</w:t>
      </w:r>
      <w:r w:rsidRPr="004516EA">
        <w:rPr>
          <w:lang w:val="en-US"/>
        </w:rPr>
        <w:t xml:space="preserve"> </w:t>
      </w:r>
      <w:r w:rsidRPr="001C38C2">
        <w:t>процентная</w:t>
      </w:r>
      <w:r w:rsidRPr="004516EA">
        <w:rPr>
          <w:lang w:val="en-US"/>
        </w:rPr>
        <w:t xml:space="preserve"> </w:t>
      </w:r>
      <w:r w:rsidRPr="001C38C2">
        <w:t>ошибка</w:t>
      </w:r>
    </w:p>
    <w:p w14:paraId="6C36FBFF" w14:textId="77777777" w:rsidR="00E17C7A" w:rsidRDefault="00E17C7A" w:rsidP="00E17C7A">
      <w:pPr>
        <w:pStyle w:val="a4"/>
        <w:ind w:left="720"/>
        <w:jc w:val="both"/>
      </w:pPr>
      <m:oMathPara>
        <m:oMath>
          <m:r>
            <w:rPr>
              <w:rFonts w:ascii="Cambria Math" w:hAnsi="Cambria Math"/>
            </w:rPr>
            <m:t>MAPE</m:t>
          </m:r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100%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Style w:val="a6"/>
                              <w:rFonts w:ascii="Cambria Math" w:hAnsi="Cambria Math"/>
                              <w:i w:val="0"/>
                              <w:iCs w:val="0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  <w:lang w:val="en-US"/>
                            </w:rPr>
                            <m:t xml:space="preserve">- </m:t>
                          </m:r>
                          <m:acc>
                            <m:acc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Style w:val="a6"/>
                              <w:rFonts w:ascii="Cambria Math" w:hAnsi="Cambria Math"/>
                              <w:i w:val="0"/>
                              <w:iCs w:val="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146E4C97" w14:textId="77777777" w:rsidR="00E17C7A" w:rsidRPr="004516EA" w:rsidRDefault="00E17C7A" w:rsidP="00E17C7A">
      <w:pPr>
        <w:pStyle w:val="a4"/>
        <w:ind w:left="720"/>
        <w:jc w:val="both"/>
      </w:pPr>
      <w:r w:rsidRPr="001C38C2">
        <w:lastRenderedPageBreak/>
        <w:t>Эта метрика показывает среднюю относительную ошибку в процентах, но плохо определена при значениях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≈0</m:t>
        </m:r>
      </m:oMath>
      <w:r w:rsidRPr="001C38C2">
        <w:t>)</w:t>
      </w:r>
      <w:r w:rsidRPr="004516EA">
        <w:t xml:space="preserve"> </w:t>
      </w:r>
      <w:r>
        <w:t>и может давать нестабильные значения на рядах с малыми уровнями [7].</w:t>
      </w:r>
    </w:p>
    <w:p w14:paraId="667D0682" w14:textId="77777777" w:rsidR="00E17C7A" w:rsidRDefault="00E17C7A" w:rsidP="00E17C7A">
      <w:pPr>
        <w:pStyle w:val="a4"/>
        <w:numPr>
          <w:ilvl w:val="0"/>
          <w:numId w:val="3"/>
        </w:numPr>
        <w:jc w:val="both"/>
      </w:pPr>
      <w:r w:rsidRPr="001C38C2">
        <w:rPr>
          <w:rStyle w:val="a5"/>
          <w:rFonts w:eastAsiaTheme="majorEastAsia"/>
        </w:rPr>
        <w:t>sMAPE (symmetric mean absolute percentage error)</w:t>
      </w:r>
      <w:r w:rsidRPr="001C38C2">
        <w:t xml:space="preserve"> - симметричная средняя абсолютная процентная ошибка</w:t>
      </w:r>
    </w:p>
    <w:p w14:paraId="656F9845" w14:textId="77777777" w:rsidR="00E17C7A" w:rsidRPr="001C38C2" w:rsidRDefault="00E17C7A" w:rsidP="00E17C7A">
      <w:pPr>
        <w:pStyle w:val="a4"/>
        <w:ind w:left="720"/>
        <w:jc w:val="both"/>
      </w:pPr>
      <m:oMathPara>
        <m:oMath>
          <m:r>
            <w:rPr>
              <w:rFonts w:ascii="Cambria Math" w:hAnsi="Cambria Math"/>
            </w:rPr>
            <m:t xml:space="preserve">sMAPE=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100%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begChr m:val="|"/>
                      <m:endChr m:val="|"/>
                      <m:ctrlPr>
                        <w:rPr>
                          <w:rStyle w:val="a6"/>
                          <w:rFonts w:ascii="Cambria Math" w:hAnsi="Cambria Math"/>
                          <w:i w:val="0"/>
                          <w:iCs w:val="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a6"/>
                              <w:rFonts w:ascii="Cambria Math" w:hAnsi="Cambria Math"/>
                              <w:i w:val="0"/>
                              <w:iCs w:val="0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a6"/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</w:rPr>
                            <m:t xml:space="preserve">- </m:t>
                          </m:r>
                          <m:acc>
                            <m:acc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Style w:val="a6"/>
                          <w:rFonts w:ascii="Cambria Math" w:hAnsi="Cambria Math"/>
                          <w:i w:val="0"/>
                          <w:iCs w:val="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a6"/>
                              <w:rFonts w:ascii="Cambria Math" w:hAnsi="Cambria Math"/>
                              <w:i w:val="0"/>
                              <w:iCs w:val="0"/>
                            </w:rPr>
                          </m:ctrlPr>
                        </m:sSubPr>
                        <m:e>
                          <m:r>
                            <w:rPr>
                              <w:rStyle w:val="a6"/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Style w:val="a6"/>
                      <w:rFonts w:ascii="Cambria Math" w:hAnsi="Cambria Math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Style w:val="a6"/>
                          <w:rFonts w:ascii="Cambria Math" w:hAnsi="Cambria Math"/>
                          <w:i w:val="0"/>
                          <w:iCs w:val="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a6"/>
                              <w:rFonts w:ascii="Cambria Math" w:hAnsi="Cambria Math"/>
                              <w:i w:val="0"/>
                              <w:iCs w:val="0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Style w:val="a6"/>
                                  <w:rFonts w:ascii="Cambria Math" w:hAnsi="Cambria Math"/>
                                  <w:i w:val="0"/>
                                  <w:iCs w:val="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a6"/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a6"/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>В отличие от MAPE, sMAPE симметрична по отношению к фактическим и прогнозным значениям и менее чувствительна к нулевым значениям ряда.</w:t>
      </w:r>
      <w:r w:rsidRPr="004516EA">
        <w:t xml:space="preserve"> </w:t>
      </w:r>
      <w:r>
        <w:t xml:space="preserve">На практике часто используется в бенчмарках по прогнозированию (в частности, в протоколах </w:t>
      </w:r>
      <w:r>
        <w:rPr>
          <w:lang w:val="en-US"/>
        </w:rPr>
        <w:t>M</w:t>
      </w:r>
      <w:r w:rsidRPr="00FB7109">
        <w:t xml:space="preserve">3, </w:t>
      </w:r>
      <w:r>
        <w:t>M4) как одна из основных метрик сравнения методов [3</w:t>
      </w:r>
      <w:r w:rsidRPr="00FB7109">
        <w:t>, 4</w:t>
      </w:r>
      <w:r>
        <w:t>, 7].</w:t>
      </w:r>
    </w:p>
    <w:p w14:paraId="05317041" w14:textId="77777777" w:rsidR="00E17C7A" w:rsidRPr="001C38C2" w:rsidRDefault="00E17C7A" w:rsidP="00E17C7A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19864359"/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1.2. Классические модели временных рядов</w:t>
      </w:r>
      <w:bookmarkEnd w:id="4"/>
    </w:p>
    <w:p w14:paraId="54AC1147" w14:textId="77777777" w:rsidR="00E17C7A" w:rsidRPr="001C38C2" w:rsidRDefault="00E17C7A" w:rsidP="00E17C7A">
      <w:pPr>
        <w:pStyle w:val="3"/>
        <w:rPr>
          <w:rFonts w:ascii="Times New Roman" w:hAnsi="Times New Roman" w:cs="Times New Roman"/>
          <w:b/>
          <w:bCs/>
          <w:color w:val="auto"/>
        </w:rPr>
      </w:pPr>
    </w:p>
    <w:p w14:paraId="681FBC50" w14:textId="77777777" w:rsidR="00E17C7A" w:rsidRPr="001C38C2" w:rsidRDefault="00E17C7A" w:rsidP="00E17C7A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5" w:name="_Toc219864360"/>
      <w:r w:rsidRPr="001C38C2">
        <w:rPr>
          <w:rFonts w:ascii="Times New Roman" w:hAnsi="Times New Roman" w:cs="Times New Roman"/>
          <w:b/>
          <w:bCs/>
          <w:color w:val="auto"/>
        </w:rPr>
        <w:t xml:space="preserve">1.2.1. Модели </w:t>
      </w:r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>AR</w:t>
      </w:r>
      <w:r w:rsidRPr="001C38C2">
        <w:rPr>
          <w:rFonts w:ascii="Times New Roman" w:hAnsi="Times New Roman" w:cs="Times New Roman"/>
          <w:b/>
          <w:bCs/>
          <w:color w:val="auto"/>
        </w:rPr>
        <w:t xml:space="preserve">, </w:t>
      </w:r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>MA</w:t>
      </w:r>
      <w:r w:rsidRPr="001C38C2">
        <w:rPr>
          <w:rFonts w:ascii="Times New Roman" w:hAnsi="Times New Roman" w:cs="Times New Roman"/>
          <w:b/>
          <w:bCs/>
          <w:color w:val="auto"/>
        </w:rPr>
        <w:t xml:space="preserve">, </w:t>
      </w:r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>ARIMA</w:t>
      </w:r>
      <w:r w:rsidRPr="001C38C2">
        <w:rPr>
          <w:rFonts w:ascii="Times New Roman" w:hAnsi="Times New Roman" w:cs="Times New Roman"/>
          <w:b/>
          <w:bCs/>
          <w:color w:val="auto"/>
        </w:rPr>
        <w:t xml:space="preserve">, </w:t>
      </w:r>
      <w:r w:rsidRPr="001C38C2">
        <w:rPr>
          <w:rFonts w:ascii="Times New Roman" w:hAnsi="Times New Roman" w:cs="Times New Roman"/>
          <w:b/>
          <w:bCs/>
          <w:color w:val="auto"/>
          <w:lang w:val="en-US"/>
        </w:rPr>
        <w:t>SARIMA</w:t>
      </w:r>
      <w:bookmarkEnd w:id="5"/>
    </w:p>
    <w:p w14:paraId="24883C01" w14:textId="77777777" w:rsidR="00E17C7A" w:rsidRPr="001C38C2" w:rsidRDefault="00E17C7A" w:rsidP="00E17C7A">
      <w:pPr>
        <w:pStyle w:val="a4"/>
        <w:jc w:val="both"/>
      </w:pPr>
      <w:r w:rsidRPr="001C38C2">
        <w:rPr>
          <w:b/>
          <w:bCs/>
        </w:rPr>
        <w:t xml:space="preserve">Модель скользящего среднего порядка </w:t>
      </w:r>
      <m:oMath>
        <m:r>
          <w:rPr>
            <w:rFonts w:ascii="Cambria Math" w:hAnsi="Cambria Math"/>
          </w:rPr>
          <m:t>q(MA(q))</m:t>
        </m:r>
      </m:oMath>
      <w:r w:rsidRPr="001C38C2">
        <w:t xml:space="preserve"> задаётся формулой</w:t>
      </w:r>
    </w:p>
    <w:p w14:paraId="1972BE45" w14:textId="77777777" w:rsidR="00E17C7A" w:rsidRPr="001C38C2" w:rsidRDefault="00E17C7A" w:rsidP="00E17C7A">
      <w:pPr>
        <w:pStyle w:val="a4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=μ+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t-q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>где</w:t>
      </w:r>
    </w:p>
    <w:p w14:paraId="61FA109E" w14:textId="77777777" w:rsidR="00E17C7A" w:rsidRPr="001C38C2" w:rsidRDefault="00E17C7A" w:rsidP="00E17C7A">
      <w:pPr>
        <w:pStyle w:val="a4"/>
        <w:numPr>
          <w:ilvl w:val="0"/>
          <w:numId w:val="3"/>
        </w:numPr>
        <w:jc w:val="both"/>
      </w:pPr>
      <m:oMath>
        <m:r>
          <w:rPr>
            <w:rFonts w:ascii="Cambria Math" w:hAnsi="Cambria Math"/>
          </w:rPr>
          <m:t>μ</m:t>
        </m:r>
      </m:oMath>
      <w:r w:rsidRPr="001C38C2">
        <w:t xml:space="preserve"> - постоянный средний уровень ряда,</w:t>
      </w:r>
    </w:p>
    <w:p w14:paraId="515C560A" w14:textId="77777777" w:rsidR="00E17C7A" w:rsidRPr="001C38C2" w:rsidRDefault="00E17C7A" w:rsidP="00E17C7A">
      <w:pPr>
        <w:pStyle w:val="a4"/>
        <w:numPr>
          <w:ilvl w:val="0"/>
          <w:numId w:val="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1C38C2">
        <w:t xml:space="preserve">- белый шум, т.е. последовательность независимых случайных величин с нулевым средним и дисперсией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C38C2">
        <w:t>,</w:t>
      </w:r>
    </w:p>
    <w:p w14:paraId="5E5D92E6" w14:textId="77777777" w:rsidR="00E17C7A" w:rsidRPr="001C38C2" w:rsidRDefault="00E17C7A" w:rsidP="00E17C7A">
      <w:pPr>
        <w:pStyle w:val="a4"/>
        <w:numPr>
          <w:ilvl w:val="0"/>
          <w:numId w:val="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1C38C2">
        <w:t xml:space="preserve"> - параметры модели.</w:t>
      </w:r>
    </w:p>
    <w:p w14:paraId="46D97685" w14:textId="77777777" w:rsidR="00E17C7A" w:rsidRDefault="00E17C7A" w:rsidP="00E17C7A">
      <w:pPr>
        <w:pStyle w:val="a4"/>
        <w:jc w:val="both"/>
      </w:pPr>
      <w:r>
        <w:t xml:space="preserve">Такое задание MA-моделей и трактовка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как инноваций является стандартной в классической литературе по анализу временных рядов [1, 2]. </w:t>
      </w:r>
    </w:p>
    <w:p w14:paraId="1FA4948D" w14:textId="77777777" w:rsidR="00E17C7A" w:rsidRDefault="00E17C7A" w:rsidP="00E17C7A">
      <w:pPr>
        <w:pStyle w:val="a4"/>
        <w:jc w:val="both"/>
      </w:pPr>
      <w:r>
        <w:t>Интерпретация MA(</w:t>
      </w:r>
      <w:r>
        <w:rPr>
          <w:rStyle w:val="mord"/>
        </w:rPr>
        <w:t>q</w:t>
      </w:r>
      <w:r>
        <w:t>) состоит в том, что текущее значение ряда представляется как сумма фиксированного среднего и линейной комбинации текущей и нескольких прошлых случайных ошибок. Несмотря на простоту, этот класс моделей достаточно богат, согласно теореме Вольда, любой (слабо) стационарный процесс допускает представление в виде MA-модели с бесконечным числом лагов [1, 2].</w:t>
      </w:r>
    </w:p>
    <w:p w14:paraId="07E39C99" w14:textId="77777777" w:rsidR="00E17C7A" w:rsidRPr="001C38C2" w:rsidRDefault="00E17C7A" w:rsidP="00E17C7A">
      <w:pPr>
        <w:pStyle w:val="a4"/>
        <w:jc w:val="both"/>
      </w:pPr>
      <w:r w:rsidRPr="001C38C2">
        <w:rPr>
          <w:b/>
          <w:bCs/>
        </w:rPr>
        <w:t xml:space="preserve">Авторегрессионная модель порядка </w:t>
      </w:r>
      <m:oMath>
        <m:r>
          <w:rPr>
            <w:rFonts w:ascii="Cambria Math" w:hAnsi="Cambria Math"/>
          </w:rPr>
          <m:t>p</m:t>
        </m:r>
      </m:oMath>
      <w:r w:rsidRPr="001C38C2">
        <w:t>(AR(p)) описывается выражением</w:t>
      </w:r>
    </w:p>
    <w:p w14:paraId="41FB55F9" w14:textId="77777777" w:rsidR="00E17C7A" w:rsidRPr="001C38C2" w:rsidRDefault="00E17C7A" w:rsidP="00E17C7A">
      <w:pPr>
        <w:pStyle w:val="a4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>где</w:t>
      </w:r>
    </w:p>
    <w:p w14:paraId="621E1ABB" w14:textId="77777777" w:rsidR="00E17C7A" w:rsidRPr="001C38C2" w:rsidRDefault="00E17C7A" w:rsidP="00E17C7A">
      <w:pPr>
        <w:pStyle w:val="a4"/>
        <w:numPr>
          <w:ilvl w:val="0"/>
          <w:numId w:val="8"/>
        </w:numPr>
        <w:jc w:val="both"/>
      </w:pPr>
      <m:oMath>
        <m:r>
          <w:rPr>
            <w:rFonts w:ascii="Cambria Math" w:hAnsi="Cambria Math"/>
          </w:rPr>
          <m:t>c</m:t>
        </m:r>
      </m:oMath>
      <w:r w:rsidRPr="001C38C2">
        <w:t xml:space="preserve"> - константа,</w:t>
      </w:r>
    </w:p>
    <w:p w14:paraId="37F459A4" w14:textId="77777777" w:rsidR="00E17C7A" w:rsidRPr="001C38C2" w:rsidRDefault="00E17C7A" w:rsidP="00E17C7A">
      <w:pPr>
        <w:pStyle w:val="a4"/>
        <w:numPr>
          <w:ilvl w:val="0"/>
          <w:numId w:val="8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1C38C2">
        <w:t>- авторегрессионные коэффициенты,</w:t>
      </w:r>
    </w:p>
    <w:p w14:paraId="341FBD06" w14:textId="77777777" w:rsidR="00E17C7A" w:rsidRPr="001C38C2" w:rsidRDefault="00E17C7A" w:rsidP="00E17C7A">
      <w:pPr>
        <w:pStyle w:val="a4"/>
        <w:numPr>
          <w:ilvl w:val="0"/>
          <w:numId w:val="8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C38C2">
        <w:t xml:space="preserve"> - белый шум.</w:t>
      </w:r>
    </w:p>
    <w:p w14:paraId="40A35DDB" w14:textId="77777777" w:rsidR="00E17C7A" w:rsidRPr="001C38C2" w:rsidRDefault="00E17C7A" w:rsidP="00E17C7A">
      <w:pPr>
        <w:pStyle w:val="a4"/>
        <w:jc w:val="both"/>
      </w:pPr>
      <w:r>
        <w:t xml:space="preserve">Это базовое определение AR-моделей принято в классических работах по временным рядам [1, 2]. Таким образом, текущее значение ряда выражается через несколько предыдущих значений и случайный шум, а </w:t>
      </w:r>
      <w:r w:rsidRPr="001C38C2">
        <w:t xml:space="preserve">AR(p) можно также рассматривать как </w:t>
      </w:r>
      <w:r w:rsidRPr="001C38C2">
        <w:rPr>
          <w:b/>
          <w:bCs/>
        </w:rPr>
        <w:t>линейную регрессию</w:t>
      </w:r>
      <w:r w:rsidRPr="001C38C2">
        <w:t xml:space="preserve">, где объясняемая переменная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C38C2">
        <w:t xml:space="preserve">, а регрессоры - лаги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t-p</m:t>
            </m:r>
          </m:sub>
        </m:sSub>
      </m:oMath>
      <w:r w:rsidRPr="001C38C2">
        <w:t>.</w:t>
      </w:r>
    </w:p>
    <w:p w14:paraId="565469C2" w14:textId="77777777" w:rsidR="00E17C7A" w:rsidRPr="004516EA" w:rsidRDefault="00E17C7A" w:rsidP="00E17C7A">
      <w:pPr>
        <w:pStyle w:val="a4"/>
        <w:jc w:val="both"/>
      </w:pPr>
      <w:r w:rsidRPr="001C38C2">
        <w:lastRenderedPageBreak/>
        <w:t xml:space="preserve">Удобно записывать модель с помощью лагового оператора </w:t>
      </w:r>
      <m:oMath>
        <m:r>
          <w:rPr>
            <w:rFonts w:ascii="Cambria Math" w:hAnsi="Cambria Math"/>
          </w:rPr>
          <m:t>L</m:t>
        </m:r>
      </m:oMath>
      <w:r w:rsidRPr="001C38C2">
        <w:t xml:space="preserve">, действующего как </w:t>
      </w:r>
    </w:p>
    <w:p w14:paraId="7F6A1116" w14:textId="77777777" w:rsidR="00E17C7A" w:rsidRDefault="00E17C7A" w:rsidP="00E17C7A">
      <w:pPr>
        <w:pStyle w:val="a4"/>
        <w:jc w:val="both"/>
      </w:pPr>
      <m:oMathPara>
        <m:oMath>
          <m:r>
            <w:rPr>
              <w:rFonts w:ascii="Cambria Math" w:hAnsi="Cambria Math"/>
            </w:rPr>
            <m:t>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231E827D" w14:textId="77777777" w:rsidR="00E17C7A" w:rsidRPr="004516EA" w:rsidRDefault="00E17C7A" w:rsidP="00E17C7A">
      <w:pPr>
        <w:pStyle w:val="a4"/>
        <w:jc w:val="both"/>
      </w:pPr>
      <w:r>
        <w:t>т</w:t>
      </w:r>
      <w:r w:rsidRPr="001C38C2">
        <w:t>огда</w:t>
      </w:r>
    </w:p>
    <w:p w14:paraId="6480B4DF" w14:textId="77777777" w:rsidR="00E17C7A" w:rsidRPr="001C38C2" w:rsidRDefault="00E17C7A" w:rsidP="00E17C7A">
      <w:pPr>
        <w:pStyle w:val="a4"/>
      </w:pPr>
      <m:oMathPara>
        <m:oMath>
          <m:r>
            <w:rPr>
              <w:rFonts w:ascii="Cambria Math" w:hAnsi="Cambria Math"/>
            </w:rPr>
            <m:t>φ(L)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38A7C972" w14:textId="77777777" w:rsidR="00E17C7A" w:rsidRPr="001C38C2" w:rsidRDefault="00E17C7A" w:rsidP="00E17C7A">
      <w:pPr>
        <w:pStyle w:val="a4"/>
      </w:pPr>
      <w:r w:rsidRPr="001C38C2">
        <w:t>где</w:t>
      </w:r>
    </w:p>
    <w:p w14:paraId="17E7EC9D" w14:textId="77777777" w:rsidR="00E17C7A" w:rsidRPr="001C38C2" w:rsidRDefault="00E17C7A" w:rsidP="00E17C7A">
      <w:pPr>
        <w:pStyle w:val="a4"/>
      </w:pP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L-⋯-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</m:oMath>
      </m:oMathPara>
    </w:p>
    <w:p w14:paraId="376D007A" w14:textId="77777777" w:rsidR="00E17C7A" w:rsidRDefault="00E17C7A" w:rsidP="00E17C7A">
      <w:pPr>
        <w:pStyle w:val="a4"/>
        <w:jc w:val="both"/>
      </w:pPr>
      <w:r>
        <w:t>— авторегрессионный полином; лаговая запись и полиномиальная форма широко используются в стандартных изложениях AR/MA-моделей [1, 2].</w:t>
      </w:r>
    </w:p>
    <w:p w14:paraId="6BB8200F" w14:textId="77777777" w:rsidR="00E17C7A" w:rsidRDefault="00E17C7A" w:rsidP="00E17C7A">
      <w:pPr>
        <w:pStyle w:val="a4"/>
        <w:jc w:val="both"/>
      </w:pPr>
      <w:r w:rsidRPr="001C38C2">
        <w:t xml:space="preserve">Стационарность AR(p)-процесса связана с корнями этого полинома: модель задаёт стационарный ряд, если все корни уравнения </w:t>
      </w:r>
      <m:oMath>
        <m:r>
          <w:rPr>
            <w:rFonts w:ascii="Cambria Math" w:hAnsi="Cambria Math"/>
          </w:rPr>
          <m:t>φ(z)=0</m:t>
        </m:r>
      </m:oMath>
      <w:r w:rsidRPr="001C38C2">
        <w:t xml:space="preserve"> лежат </w:t>
      </w:r>
      <w:r w:rsidRPr="001C38C2">
        <w:rPr>
          <w:b/>
          <w:bCs/>
        </w:rPr>
        <w:t>вне единичного круга</w:t>
      </w:r>
      <w:r w:rsidRPr="001C38C2">
        <w:t xml:space="preserve"> (их модули больше 1)</w:t>
      </w:r>
      <w:r>
        <w:t xml:space="preserve"> </w:t>
      </w:r>
      <w:r w:rsidRPr="004516EA">
        <w:t>[</w:t>
      </w:r>
      <w:r>
        <w:t>1</w:t>
      </w:r>
      <w:r w:rsidRPr="004516EA">
        <w:t xml:space="preserve">, </w:t>
      </w:r>
      <w:r>
        <w:t>2</w:t>
      </w:r>
      <w:r w:rsidRPr="004516EA">
        <w:t>]</w:t>
      </w:r>
      <w:r w:rsidRPr="001C38C2">
        <w:t>.</w:t>
      </w:r>
    </w:p>
    <w:p w14:paraId="11B2D431" w14:textId="77777777" w:rsidR="00E17C7A" w:rsidRPr="001C38C2" w:rsidRDefault="00E17C7A" w:rsidP="00E17C7A">
      <w:pPr>
        <w:pStyle w:val="a4"/>
        <w:jc w:val="both"/>
      </w:pPr>
      <w:r w:rsidRPr="001C38C2">
        <w:t>В этом случае можно показать, что AR(p) представим как бесконечная MA-модель:</w:t>
      </w:r>
    </w:p>
    <w:p w14:paraId="14830F48" w14:textId="77777777" w:rsidR="00E17C7A" w:rsidRPr="001C38C2" w:rsidRDefault="00E17C7A" w:rsidP="00E17C7A">
      <w:pPr>
        <w:pStyle w:val="a4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=μ+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t-j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02EDE878" w14:textId="77777777" w:rsidR="00E17C7A" w:rsidRPr="001C38C2" w:rsidRDefault="00E17C7A" w:rsidP="00E17C7A">
      <w:pPr>
        <w:pStyle w:val="a4"/>
      </w:pPr>
      <w:r w:rsidRPr="001C38C2">
        <w:t>что подчёркивает связь между классами AR и MA</w:t>
      </w:r>
      <w:r w:rsidRPr="004516EA">
        <w:t xml:space="preserve"> </w:t>
      </w:r>
      <w:r w:rsidRPr="00D7080B">
        <w:t>[</w:t>
      </w:r>
      <w:r>
        <w:t>2</w:t>
      </w:r>
      <w:r w:rsidRPr="00D7080B">
        <w:t>]</w:t>
      </w:r>
      <w:r w:rsidRPr="001C38C2">
        <w:t>.</w:t>
      </w:r>
    </w:p>
    <w:p w14:paraId="7BFBF69E" w14:textId="77777777" w:rsidR="00E17C7A" w:rsidRPr="001C38C2" w:rsidRDefault="00E17C7A" w:rsidP="00E17C7A">
      <w:pPr>
        <w:pStyle w:val="a4"/>
        <w:jc w:val="both"/>
      </w:pPr>
      <w:r w:rsidRPr="001C38C2">
        <w:rPr>
          <w:b/>
          <w:bCs/>
        </w:rPr>
        <w:t xml:space="preserve">Модель </w:t>
      </w:r>
      <m:oMath>
        <m:r>
          <m:rPr>
            <m:sty m:val="bi"/>
          </m:rPr>
          <w:rPr>
            <w:rFonts w:ascii="Cambria Math" w:hAnsi="Cambria Math"/>
          </w:rPr>
          <m:t>ARMA(p, q)</m:t>
        </m:r>
      </m:oMath>
      <w:r w:rsidRPr="001C38C2">
        <w:t xml:space="preserve"> сочетает авторегрессионную часть и часть скользящего среднего:</w:t>
      </w:r>
    </w:p>
    <w:p w14:paraId="0C30FFFE" w14:textId="77777777" w:rsidR="00E17C7A" w:rsidRPr="001C38C2" w:rsidRDefault="00E17C7A" w:rsidP="00E17C7A">
      <w:pPr>
        <w:pStyle w:val="a4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>а в</w:t>
      </w:r>
      <w:r w:rsidRPr="001C38C2">
        <w:t xml:space="preserve"> лаговой записи:</w:t>
      </w:r>
    </w:p>
    <w:p w14:paraId="4ED96FBD" w14:textId="77777777" w:rsidR="00E17C7A" w:rsidRPr="001C38C2" w:rsidRDefault="00E17C7A" w:rsidP="00E17C7A">
      <w:pPr>
        <w:pStyle w:val="a4"/>
        <w:jc w:val="both"/>
      </w:pPr>
      <m:oMathPara>
        <m:oMath>
          <m:r>
            <w:rPr>
              <w:rFonts w:ascii="Cambria Math" w:hAnsi="Cambria Math"/>
            </w:rPr>
            <m:t>φ(L)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=c+θ(L)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>где</w:t>
      </w:r>
    </w:p>
    <w:p w14:paraId="06A095E8" w14:textId="77777777" w:rsidR="00E17C7A" w:rsidRPr="00D7080B" w:rsidRDefault="00E17C7A" w:rsidP="00E17C7A">
      <w:pPr>
        <w:pStyle w:val="a4"/>
      </w:pP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L-⋯-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,  θ(L)=1+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L+⋯+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A39C81" w14:textId="77777777" w:rsidR="00E17C7A" w:rsidRPr="00D7080B" w:rsidRDefault="00E17C7A" w:rsidP="00E17C7A">
      <w:pPr>
        <w:pStyle w:val="a4"/>
        <w:jc w:val="both"/>
      </w:pPr>
      <w:r>
        <w:t>Такая запись является канонической для ARMA-моделей [1, 2], при этом</w:t>
      </w:r>
      <w:r w:rsidRPr="00D7080B">
        <w:t xml:space="preserve"> </w:t>
      </w:r>
      <w:r>
        <w:t>выполняются 2 условия</w:t>
      </w:r>
      <w:r w:rsidRPr="00D7080B">
        <w:t>:</w:t>
      </w:r>
    </w:p>
    <w:p w14:paraId="74B7D5AE" w14:textId="77777777" w:rsidR="00E17C7A" w:rsidRPr="001C38C2" w:rsidRDefault="00E17C7A" w:rsidP="00E17C7A">
      <w:pPr>
        <w:pStyle w:val="a4"/>
        <w:numPr>
          <w:ilvl w:val="0"/>
          <w:numId w:val="4"/>
        </w:numPr>
        <w:jc w:val="both"/>
      </w:pPr>
      <w:r w:rsidRPr="00D7080B">
        <w:rPr>
          <w:b/>
          <w:bCs/>
        </w:rPr>
        <w:t>Условие стационарности ARMA-части</w:t>
      </w:r>
      <w:r w:rsidRPr="001C38C2">
        <w:t xml:space="preserve">: все корни </w:t>
      </w:r>
      <m:oMath>
        <m:r>
          <w:rPr>
            <w:rFonts w:ascii="Cambria Math" w:hAnsi="Cambria Math"/>
          </w:rPr>
          <m:t>φ(z)=0</m:t>
        </m:r>
      </m:oMath>
      <w:r w:rsidRPr="001C38C2">
        <w:t xml:space="preserve"> находятся вне единичного круга</w:t>
      </w:r>
      <w:r>
        <w:t xml:space="preserve"> [1, 2].</w:t>
      </w:r>
    </w:p>
    <w:p w14:paraId="4B8D65BA" w14:textId="77777777" w:rsidR="00E17C7A" w:rsidRPr="001C38C2" w:rsidRDefault="00E17C7A" w:rsidP="00E17C7A">
      <w:pPr>
        <w:pStyle w:val="a4"/>
        <w:numPr>
          <w:ilvl w:val="0"/>
          <w:numId w:val="4"/>
        </w:numPr>
        <w:jc w:val="both"/>
      </w:pPr>
      <w:r w:rsidRPr="00D7080B">
        <w:rPr>
          <w:b/>
          <w:bCs/>
        </w:rPr>
        <w:t>Условие</w:t>
      </w:r>
      <w:r w:rsidRPr="001C38C2">
        <w:t xml:space="preserve"> </w:t>
      </w:r>
      <w:r w:rsidRPr="001C38C2">
        <w:rPr>
          <w:b/>
          <w:bCs/>
        </w:rPr>
        <w:t xml:space="preserve">обратимости </w:t>
      </w:r>
      <w:r w:rsidRPr="00D7080B">
        <w:rPr>
          <w:b/>
          <w:bCs/>
        </w:rPr>
        <w:t>MA-части:</w:t>
      </w:r>
      <w:r w:rsidRPr="001C38C2">
        <w:t xml:space="preserve"> корни </w:t>
      </w:r>
      <m:oMath>
        <m:r>
          <w:rPr>
            <w:rFonts w:ascii="Cambria Math" w:hAnsi="Cambria Math"/>
          </w:rPr>
          <m:t>θ(z)=0</m:t>
        </m:r>
      </m:oMath>
      <w:r w:rsidRPr="001C38C2">
        <w:t xml:space="preserve"> также лежат вне единичного круга, что позволяет представить модель в виде авторегрессии бесконечного порядка</w:t>
      </w:r>
      <w:r>
        <w:t xml:space="preserve"> [1, 2].</w:t>
      </w:r>
    </w:p>
    <w:p w14:paraId="0A84719B" w14:textId="77777777" w:rsidR="00E17C7A" w:rsidRPr="001C38C2" w:rsidRDefault="00E17C7A" w:rsidP="00E17C7A">
      <w:pPr>
        <w:pStyle w:val="a4"/>
        <w:jc w:val="both"/>
      </w:pPr>
      <w:r w:rsidRPr="001C38C2">
        <w:t xml:space="preserve">Модели ARMA используются для описания уже </w:t>
      </w:r>
      <w:r w:rsidRPr="001C38C2">
        <w:rPr>
          <w:b/>
          <w:bCs/>
        </w:rPr>
        <w:t>стационарных</w:t>
      </w:r>
      <w:r w:rsidRPr="001C38C2">
        <w:t xml:space="preserve"> временных рядов. Если исходный ряд содержит тренд или сезонность, сначала требуется привести его к стационарному виду</w:t>
      </w:r>
      <w:r>
        <w:t xml:space="preserve"> [1, 2].</w:t>
      </w:r>
    </w:p>
    <w:p w14:paraId="16070367" w14:textId="77777777" w:rsidR="00E17C7A" w:rsidRPr="001C38C2" w:rsidRDefault="00E17C7A" w:rsidP="00E17C7A">
      <w:pPr>
        <w:pStyle w:val="a4"/>
        <w:jc w:val="both"/>
      </w:pPr>
      <w:r w:rsidRPr="001C38C2">
        <w:lastRenderedPageBreak/>
        <w:t xml:space="preserve">Для приведения нестационарных рядов к стационарным используется модель </w:t>
      </w:r>
      <m:oMath>
        <m:r>
          <m:rPr>
            <m:sty m:val="bi"/>
          </m:rPr>
          <w:rPr>
            <w:rFonts w:ascii="Cambria Math" w:hAnsi="Cambria Math"/>
          </w:rPr>
          <m:t>ARIMA(p, d, q)</m:t>
        </m:r>
        <m:r>
          <w:rPr>
            <w:rFonts w:ascii="Cambria Math" w:hAnsi="Cambria Math"/>
          </w:rPr>
          <m:t xml:space="preserve"> </m:t>
        </m:r>
      </m:oMath>
      <w:r w:rsidRPr="001C38C2">
        <w:t>- «интегрированная ARMA»</w:t>
      </w:r>
      <w:r>
        <w:t xml:space="preserve">, где </w:t>
      </w:r>
      <w:r w:rsidRPr="001C38C2">
        <w:t xml:space="preserve">сначала ряд </w:t>
      </w:r>
      <w:r w:rsidRPr="001C38C2">
        <w:rPr>
          <w:b/>
          <w:bCs/>
        </w:rPr>
        <w:t>дифференцируют</w:t>
      </w:r>
      <w:r w:rsidRPr="001C38C2">
        <w:t xml:space="preserve"> </w:t>
      </w:r>
      <m:oMath>
        <m:r>
          <w:rPr>
            <w:rFonts w:ascii="Cambria Math" w:hAnsi="Cambria Math"/>
          </w:rPr>
          <m:t xml:space="preserve">d </m:t>
        </m:r>
      </m:oMath>
      <w:r w:rsidRPr="001C38C2">
        <w:t xml:space="preserve">раз, а уже затем к полученному стационарному ряду применяют </w:t>
      </w:r>
      <m:oMath>
        <m:r>
          <w:rPr>
            <w:rFonts w:ascii="Cambria Math" w:hAnsi="Cambria Math"/>
          </w:rPr>
          <m:t>ARMA(p, q)</m:t>
        </m:r>
      </m:oMath>
      <w:r>
        <w:t xml:space="preserve"> [1, 2].</w:t>
      </w:r>
    </w:p>
    <w:p w14:paraId="261A53D2" w14:textId="77777777" w:rsidR="00E17C7A" w:rsidRPr="001C38C2" w:rsidRDefault="00E17C7A" w:rsidP="00E17C7A">
      <w:pPr>
        <w:pStyle w:val="a4"/>
        <w:jc w:val="both"/>
      </w:pPr>
      <w:r w:rsidRPr="001C38C2">
        <w:t>В лаговой форме:</w:t>
      </w:r>
    </w:p>
    <w:p w14:paraId="5B0E6B1D" w14:textId="77777777" w:rsidR="00E17C7A" w:rsidRPr="001C38C2" w:rsidRDefault="00E17C7A" w:rsidP="00E17C7A">
      <w:pPr>
        <w:pStyle w:val="a4"/>
        <w:jc w:val="both"/>
      </w:pPr>
      <m:oMathPara>
        <m:oMath>
          <m:r>
            <w:rPr>
              <w:rFonts w:ascii="Cambria Math" w:hAnsi="Cambria Math"/>
            </w:rPr>
            <m:t>φ(L)(1-L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=c+θ(L)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533030D8" w14:textId="77777777" w:rsidR="00E17C7A" w:rsidRPr="001C38C2" w:rsidRDefault="00E17C7A" w:rsidP="00E17C7A">
      <w:pPr>
        <w:pStyle w:val="a4"/>
        <w:jc w:val="both"/>
      </w:pPr>
      <w:r w:rsidRPr="001C38C2">
        <w:t xml:space="preserve">где оператор </w:t>
      </w:r>
      <m:oMath>
        <m:d>
          <m:dPr>
            <m:sepChr m:val="−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L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d</m:t>
                </m:r>
              </m:sup>
            </m:sSup>
          </m:e>
        </m:d>
      </m:oMath>
      <w:r w:rsidRPr="001C38C2">
        <w:t xml:space="preserve"> реализует дифференцирование порядка </w:t>
      </w:r>
      <m:oMath>
        <m:r>
          <w:rPr>
            <w:rFonts w:ascii="Cambria Math" w:hAnsi="Cambria Math"/>
          </w:rPr>
          <m:t>d</m:t>
        </m:r>
      </m:oMath>
      <w:r w:rsidRPr="001C38C2">
        <w:t>:</w:t>
      </w:r>
    </w:p>
    <w:p w14:paraId="7ACEAB3A" w14:textId="77777777" w:rsidR="00E17C7A" w:rsidRPr="001C38C2" w:rsidRDefault="00E17C7A" w:rsidP="00E17C7A">
      <w:pPr>
        <w:pStyle w:val="a4"/>
        <w:numPr>
          <w:ilvl w:val="0"/>
          <w:numId w:val="5"/>
        </w:numPr>
        <w:jc w:val="both"/>
      </w:pPr>
      <w:r w:rsidRPr="001C38C2">
        <w:t xml:space="preserve">при </w:t>
      </w:r>
      <m:oMath>
        <m:r>
          <w:rPr>
            <w:rFonts w:ascii="Cambria Math" w:hAnsi="Cambria Math"/>
          </w:rPr>
          <m:t>d=1</m:t>
        </m:r>
      </m:oMath>
      <w:r w:rsidRPr="001C38C2">
        <w:t xml:space="preserve">: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1C38C2">
        <w:t>,</w:t>
      </w:r>
    </w:p>
    <w:p w14:paraId="658BCB53" w14:textId="77777777" w:rsidR="00E17C7A" w:rsidRPr="001C38C2" w:rsidRDefault="00E17C7A" w:rsidP="00E17C7A">
      <w:pPr>
        <w:pStyle w:val="a4"/>
        <w:numPr>
          <w:ilvl w:val="0"/>
          <w:numId w:val="5"/>
        </w:numPr>
        <w:jc w:val="both"/>
      </w:pPr>
      <w:r w:rsidRPr="001C38C2">
        <w:t xml:space="preserve">при </w:t>
      </w:r>
      <m:oMath>
        <m:r>
          <w:rPr>
            <w:rFonts w:ascii="Cambria Math" w:hAnsi="Cambria Math"/>
          </w:rPr>
          <m:t>d=2</m:t>
        </m:r>
      </m:oMath>
      <w:r w:rsidRPr="001C38C2"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1C38C2">
        <w:t>, и т.д.</w:t>
      </w:r>
      <w:r>
        <w:t xml:space="preserve"> </w:t>
      </w:r>
    </w:p>
    <w:p w14:paraId="3F0427B6" w14:textId="77777777" w:rsidR="00E17C7A" w:rsidRDefault="00E17C7A" w:rsidP="00E17C7A">
      <w:pPr>
        <w:pStyle w:val="a4"/>
        <w:jc w:val="both"/>
      </w:pPr>
      <w:r w:rsidRPr="001C38C2">
        <w:t xml:space="preserve">Таким образом, </w:t>
      </w:r>
      <m:oMath>
        <m:r>
          <m:rPr>
            <m:sty m:val="bi"/>
          </m:rPr>
          <w:rPr>
            <w:rFonts w:ascii="Cambria Math" w:hAnsi="Cambria Math"/>
          </w:rPr>
          <m:t>ARIMA(p, d, q)</m:t>
        </m:r>
      </m:oMath>
      <w:r w:rsidRPr="001C38C2">
        <w:t xml:space="preserve"> — это </w:t>
      </w:r>
      <m:oMath>
        <m:r>
          <w:rPr>
            <w:rFonts w:ascii="Cambria Math" w:hAnsi="Cambria Math"/>
          </w:rPr>
          <m:t>ARMA(p, q)</m:t>
        </m:r>
      </m:oMath>
      <w:r w:rsidRPr="001C38C2">
        <w:t xml:space="preserve"> - модель, построенная не для исходного ряда, а для его </w:t>
      </w:r>
      <m:oMath>
        <m:r>
          <w:rPr>
            <w:rFonts w:ascii="Cambria Math" w:hAnsi="Cambria Math"/>
          </w:rPr>
          <m:t>d</m:t>
        </m:r>
      </m:oMath>
      <w:r w:rsidRPr="001C38C2">
        <w:t xml:space="preserve">-й разности. При корректном выборе </w:t>
      </w:r>
      <m:oMath>
        <m:r>
          <w:rPr>
            <w:rFonts w:ascii="Cambria Math" w:hAnsi="Cambria Math"/>
          </w:rPr>
          <m:t>d</m:t>
        </m:r>
      </m:oMath>
      <w:r w:rsidRPr="001C38C2">
        <w:t xml:space="preserve"> полученный ряд становится стационарным, что оправдывает использование линейной модели</w:t>
      </w:r>
      <w:r>
        <w:t xml:space="preserve"> [1, 2].</w:t>
      </w:r>
    </w:p>
    <w:p w14:paraId="1D7454ED" w14:textId="77777777" w:rsidR="00E17C7A" w:rsidRPr="001C38C2" w:rsidRDefault="00E17C7A" w:rsidP="00E17C7A">
      <w:pPr>
        <w:pStyle w:val="a4"/>
        <w:jc w:val="both"/>
      </w:pPr>
      <w:r>
        <w:t xml:space="preserve">На практике выбор порядков </w:t>
      </w:r>
      <m:oMath>
        <m:r>
          <w:rPr>
            <w:rStyle w:val="katex-mathml"/>
            <w:rFonts w:ascii="Cambria Math" w:eastAsiaTheme="majorEastAsia" w:hAnsi="Cambria Math"/>
          </w:rPr>
          <m:t>(p,d,q)</m:t>
        </m:r>
      </m:oMath>
      <w:r>
        <w:t xml:space="preserve"> часто автоматизируют (в том числе через информационные критерии и поисковые процедуры), что отражено в популярной реализации </w:t>
      </w:r>
      <m:oMath>
        <m:r>
          <w:rPr>
            <w:rFonts w:ascii="Cambria Math" w:hAnsi="Cambria Math"/>
          </w:rPr>
          <m:t>auto.arima</m:t>
        </m:r>
      </m:oMath>
      <w:r>
        <w:t xml:space="preserve"> [1, 8].</w:t>
      </w:r>
    </w:p>
    <w:p w14:paraId="12EAB97A" w14:textId="77777777" w:rsidR="00E17C7A" w:rsidRPr="001C38C2" w:rsidRDefault="00E17C7A" w:rsidP="00E17C7A">
      <w:pPr>
        <w:pStyle w:val="a4"/>
        <w:jc w:val="both"/>
      </w:pPr>
      <w:r w:rsidRPr="001C38C2">
        <w:t xml:space="preserve">Во многих приложениях (продажи, потребление энергии, трафик) ярко выражена </w:t>
      </w:r>
      <w:r w:rsidRPr="001C38C2">
        <w:rPr>
          <w:b/>
          <w:bCs/>
        </w:rPr>
        <w:t>сезонность</w:t>
      </w:r>
      <w:r w:rsidRPr="001C38C2">
        <w:t xml:space="preserve">: поведение ряда повторяется с периодом </w:t>
      </w:r>
      <m:oMath>
        <m:r>
          <w:rPr>
            <w:rFonts w:ascii="Cambria Math" w:hAnsi="Cambria Math"/>
          </w:rPr>
          <m:t>s</m:t>
        </m:r>
      </m:oMath>
      <w:r w:rsidRPr="001C38C2">
        <w:t xml:space="preserve"> (например, 12 месяцев или 7 дней)</w:t>
      </w:r>
      <w:r>
        <w:t xml:space="preserve">, поэтому </w:t>
      </w:r>
      <w:r w:rsidRPr="001C38C2">
        <w:t xml:space="preserve">используют расширение ARIMA - </w:t>
      </w:r>
      <w:r w:rsidRPr="001C38C2">
        <w:rPr>
          <w:b/>
          <w:bCs/>
        </w:rPr>
        <w:t>сезонную модель SARIMA</w:t>
      </w:r>
      <w:r>
        <w:rPr>
          <w:b/>
          <w:bCs/>
        </w:rPr>
        <w:t xml:space="preserve"> (</w:t>
      </w:r>
      <w:r>
        <w:t>стандартная конструкция в подходе Box–Jenkins) [1]</w:t>
      </w:r>
      <w:r w:rsidRPr="001C38C2">
        <w:t>:</w:t>
      </w:r>
    </w:p>
    <w:p w14:paraId="51DA4BB2" w14:textId="77777777" w:rsidR="00E17C7A" w:rsidRPr="001C38C2" w:rsidRDefault="00E17C7A" w:rsidP="00E17C7A">
      <w:pPr>
        <w:pStyle w:val="a4"/>
        <w:jc w:val="both"/>
        <w:rPr>
          <w:lang w:val="en-US"/>
        </w:rPr>
      </w:pPr>
      <m:oMathPara>
        <m:oMath>
          <m:r>
            <m:rPr>
              <m:nor/>
            </m:rPr>
            <w:rPr>
              <w:lang w:val="en-US"/>
            </w:rPr>
            <m:t>SARIMA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en-US"/>
            </w:rPr>
            <m:t>)×(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Q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3E96C55B" w14:textId="77777777" w:rsidR="00E17C7A" w:rsidRPr="001C38C2" w:rsidRDefault="00E17C7A" w:rsidP="00E17C7A">
      <w:pPr>
        <w:pStyle w:val="a4"/>
        <w:jc w:val="both"/>
      </w:pPr>
      <w:r w:rsidRPr="001C38C2">
        <w:t>Здесь:</w:t>
      </w:r>
    </w:p>
    <w:p w14:paraId="391DF7CB" w14:textId="77777777" w:rsidR="00E17C7A" w:rsidRPr="001C38C2" w:rsidRDefault="00E17C7A" w:rsidP="00E17C7A">
      <w:pPr>
        <w:pStyle w:val="a4"/>
        <w:numPr>
          <w:ilvl w:val="0"/>
          <w:numId w:val="6"/>
        </w:numPr>
        <w:jc w:val="both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d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q</m:t>
            </m:r>
          </m:e>
        </m:d>
        <m:r>
          <w:rPr>
            <w:rFonts w:ascii="Cambria Math" w:hAnsi="Cambria Math"/>
          </w:rPr>
          <m:t xml:space="preserve"> </m:t>
        </m:r>
      </m:oMath>
      <w:r w:rsidRPr="001C38C2">
        <w:t>- параметры несезонной части (обычный ARIMA),</w:t>
      </w:r>
    </w:p>
    <w:p w14:paraId="4DB80861" w14:textId="77777777" w:rsidR="00E17C7A" w:rsidRPr="001C38C2" w:rsidRDefault="00E17C7A" w:rsidP="00E17C7A">
      <w:pPr>
        <w:pStyle w:val="a4"/>
        <w:numPr>
          <w:ilvl w:val="0"/>
          <w:numId w:val="6"/>
        </w:numPr>
        <w:jc w:val="both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, D, Q</m:t>
            </m:r>
          </m:e>
        </m:d>
        <m:r>
          <w:rPr>
            <w:rFonts w:ascii="Cambria Math" w:hAnsi="Cambria Math"/>
          </w:rPr>
          <m:t xml:space="preserve"> </m:t>
        </m:r>
      </m:oMath>
      <w:r w:rsidRPr="001C38C2">
        <w:t>- параметры сезонной авторегрессии, дифференцирования и скользящего среднего,</w:t>
      </w:r>
    </w:p>
    <w:p w14:paraId="28263EB7" w14:textId="77777777" w:rsidR="00E17C7A" w:rsidRDefault="00E17C7A" w:rsidP="00E17C7A">
      <w:pPr>
        <w:pStyle w:val="a4"/>
        <w:numPr>
          <w:ilvl w:val="0"/>
          <w:numId w:val="6"/>
        </w:numPr>
        <w:jc w:val="both"/>
      </w:pPr>
      <m:oMath>
        <m:r>
          <w:rPr>
            <w:rFonts w:ascii="Cambria Math" w:hAnsi="Cambria Math"/>
          </w:rPr>
          <m:t>s</m:t>
        </m:r>
      </m:oMath>
      <w:r w:rsidRPr="001C38C2">
        <w:t xml:space="preserve"> - длина сезонного периода.</w:t>
      </w:r>
    </w:p>
    <w:p w14:paraId="5E40C546" w14:textId="77777777" w:rsidR="00E17C7A" w:rsidRPr="001C38C2" w:rsidRDefault="00E17C7A" w:rsidP="00E17C7A">
      <w:pPr>
        <w:pStyle w:val="a4"/>
        <w:jc w:val="both"/>
      </w:pPr>
      <w:r w:rsidRPr="001C38C2">
        <w:t xml:space="preserve">В лаговой записи </w:t>
      </w:r>
      <m:oMath>
        <m:r>
          <w:rPr>
            <w:rFonts w:ascii="Cambria Math" w:hAnsi="Cambria Math"/>
          </w:rPr>
          <m:t>SARIMA</m:t>
        </m:r>
      </m:oMath>
      <w:r w:rsidRPr="001C38C2">
        <w:t>-модель можно представить схематично:</w:t>
      </w:r>
    </w:p>
    <w:p w14:paraId="75DD039D" w14:textId="77777777" w:rsidR="00E17C7A" w:rsidRPr="001C38C2" w:rsidRDefault="00E17C7A" w:rsidP="00E17C7A">
      <w:pPr>
        <w:pStyle w:val="a4"/>
        <w:jc w:val="both"/>
      </w:pPr>
      <m:oMathPara>
        <m:oMath>
          <m:r>
            <w:rPr>
              <w:rFonts w:ascii="Cambria Math" w:hAnsi="Cambria Math"/>
            </w:rPr>
            <m:t>φ(L)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(1-L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=c+θ(L)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 xml:space="preserve">где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w:rPr>
            <w:rFonts w:ascii="Cambria Math" w:hAnsi="Cambria Math"/>
          </w:rPr>
          <m:t>)</m:t>
        </m:r>
      </m:oMath>
      <w:r w:rsidRPr="001C38C2">
        <w:t xml:space="preserve">и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w:rPr>
            <w:rFonts w:ascii="Cambria Math" w:hAnsi="Cambria Math"/>
          </w:rPr>
          <m:t>)</m:t>
        </m:r>
      </m:oMath>
      <w:r w:rsidRPr="001C38C2">
        <w:t xml:space="preserve"> - полиномы, содержащие лаги кратные </w:t>
      </w:r>
      <m:oMath>
        <m:r>
          <w:rPr>
            <w:rFonts w:ascii="Cambria Math" w:hAnsi="Cambria Math"/>
          </w:rPr>
          <m:t>s</m:t>
        </m:r>
      </m:oMath>
      <w:r w:rsidRPr="001C38C2">
        <w:t xml:space="preserve"> (сезонные лага)</w:t>
      </w:r>
      <w:r>
        <w:t xml:space="preserve"> [1, 2].</w:t>
      </w:r>
    </w:p>
    <w:p w14:paraId="3AE0A189" w14:textId="77777777" w:rsidR="00E17C7A" w:rsidRPr="001C38C2" w:rsidRDefault="00E17C7A" w:rsidP="00E17C7A">
      <w:pPr>
        <w:pStyle w:val="a4"/>
        <w:jc w:val="both"/>
      </w:pPr>
      <w:r w:rsidRPr="001C38C2">
        <w:t>Такая модель одновременно</w:t>
      </w:r>
      <w:r>
        <w:t xml:space="preserve"> </w:t>
      </w:r>
      <w:r>
        <w:rPr>
          <w:lang w:val="en-US"/>
        </w:rPr>
        <w:t>[</w:t>
      </w:r>
      <w:r>
        <w:t>1</w:t>
      </w:r>
      <w:r>
        <w:rPr>
          <w:lang w:val="en-US"/>
        </w:rPr>
        <w:t>]</w:t>
      </w:r>
      <w:r w:rsidRPr="001C38C2">
        <w:t>:</w:t>
      </w:r>
    </w:p>
    <w:p w14:paraId="56A1D637" w14:textId="77777777" w:rsidR="00E17C7A" w:rsidRPr="001C38C2" w:rsidRDefault="00E17C7A" w:rsidP="00E17C7A">
      <w:pPr>
        <w:pStyle w:val="a4"/>
        <w:numPr>
          <w:ilvl w:val="0"/>
          <w:numId w:val="7"/>
        </w:numPr>
        <w:jc w:val="both"/>
      </w:pPr>
      <w:r w:rsidRPr="001C38C2">
        <w:t xml:space="preserve">устраняет долгосрочный тренд за счёт несезонного дифференцирования порядка </w:t>
      </w:r>
      <m:oMath>
        <m:r>
          <w:rPr>
            <w:rFonts w:ascii="Cambria Math" w:hAnsi="Cambria Math"/>
          </w:rPr>
          <m:t>d</m:t>
        </m:r>
      </m:oMath>
      <w:r w:rsidRPr="001C38C2">
        <w:t>,</w:t>
      </w:r>
    </w:p>
    <w:p w14:paraId="19A3E6D5" w14:textId="77777777" w:rsidR="00E17C7A" w:rsidRPr="001C38C2" w:rsidRDefault="00E17C7A" w:rsidP="00E17C7A">
      <w:pPr>
        <w:pStyle w:val="a4"/>
        <w:numPr>
          <w:ilvl w:val="0"/>
          <w:numId w:val="7"/>
        </w:numPr>
        <w:jc w:val="both"/>
      </w:pPr>
      <w:r w:rsidRPr="001C38C2">
        <w:t xml:space="preserve">сглаживает сезонные эффекты за счёт сезонного дифференцирования порядка </w:t>
      </w:r>
      <m:oMath>
        <m:r>
          <w:rPr>
            <w:rFonts w:ascii="Cambria Math" w:hAnsi="Cambria Math"/>
          </w:rPr>
          <m:t>D</m:t>
        </m:r>
      </m:oMath>
      <w:r w:rsidRPr="001C38C2">
        <w:t>,</w:t>
      </w:r>
    </w:p>
    <w:p w14:paraId="3FDB2D9B" w14:textId="77777777" w:rsidR="00E17C7A" w:rsidRPr="001C38C2" w:rsidRDefault="00E17C7A" w:rsidP="00E17C7A">
      <w:pPr>
        <w:pStyle w:val="a4"/>
        <w:numPr>
          <w:ilvl w:val="0"/>
          <w:numId w:val="7"/>
        </w:numPr>
        <w:jc w:val="both"/>
      </w:pPr>
      <w:r w:rsidRPr="001C38C2">
        <w:t>учитывает как краткосрочные, так и сезонные зависимости через авторегрессионные и MA-компоненты.</w:t>
      </w:r>
    </w:p>
    <w:p w14:paraId="56715DF0" w14:textId="77777777" w:rsidR="00E17C7A" w:rsidRPr="001C38C2" w:rsidRDefault="00E17C7A" w:rsidP="00E17C7A">
      <w:pPr>
        <w:pStyle w:val="a4"/>
        <w:jc w:val="both"/>
      </w:pPr>
      <w:r w:rsidRPr="001C38C2">
        <w:t>При отсутствии сезонности (</w:t>
      </w:r>
      <m:oMath>
        <m:r>
          <w:rPr>
            <w:rFonts w:ascii="Cambria Math" w:hAnsi="Cambria Math"/>
          </w:rPr>
          <m:t>P=Q=D=0</m:t>
        </m:r>
      </m:oMath>
      <w:r w:rsidRPr="001C38C2">
        <w:t xml:space="preserve">) модель </w:t>
      </w:r>
      <m:oMath>
        <m:r>
          <w:rPr>
            <w:rFonts w:ascii="Cambria Math" w:hAnsi="Cambria Math"/>
          </w:rPr>
          <m:t>SARIMA</m:t>
        </m:r>
      </m:oMath>
      <w:r w:rsidRPr="001C38C2">
        <w:t xml:space="preserve"> сводится к обычной </w:t>
      </w:r>
      <m:oMath>
        <m:r>
          <w:rPr>
            <w:rFonts w:ascii="Cambria Math" w:hAnsi="Cambria Math"/>
          </w:rPr>
          <m:t>ARIMA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p, d, q</m:t>
            </m:r>
          </m:e>
        </m:d>
      </m:oMath>
      <w:r>
        <w:t xml:space="preserve"> [1, 2].</w:t>
      </w:r>
    </w:p>
    <w:p w14:paraId="562D96BB" w14:textId="77777777" w:rsidR="00E17C7A" w:rsidRPr="001C38C2" w:rsidRDefault="00E17C7A" w:rsidP="00E17C7A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6" w:name="_Toc219864361"/>
      <w:r w:rsidRPr="001C38C2">
        <w:rPr>
          <w:rFonts w:ascii="Times New Roman" w:hAnsi="Times New Roman" w:cs="Times New Roman"/>
          <w:b/>
          <w:bCs/>
          <w:color w:val="auto"/>
        </w:rPr>
        <w:lastRenderedPageBreak/>
        <w:t>1.2.2. ACF, PACF и выбор порядка модели</w:t>
      </w:r>
      <w:bookmarkEnd w:id="6"/>
    </w:p>
    <w:p w14:paraId="2DFC55E8" w14:textId="77777777" w:rsidR="00E17C7A" w:rsidRPr="00296410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96410">
        <w:rPr>
          <w:rFonts w:ascii="Times New Roman" w:hAnsi="Times New Roman" w:cs="Times New Roman"/>
          <w:sz w:val="24"/>
          <w:szCs w:val="24"/>
        </w:rPr>
        <w:t xml:space="preserve">При анализе стационарных временных рядов важную роль играют автоковариационная функция и производная от неё автокорреляционная функция (ACF).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96410">
        <w:rPr>
          <w:rFonts w:ascii="Times New Roman" w:hAnsi="Times New Roman" w:cs="Times New Roman"/>
          <w:sz w:val="24"/>
          <w:szCs w:val="24"/>
        </w:rPr>
        <w:t>менно ACF является базовым инструментом диагностики линейной зависимости и используется в процедуре идентификации моделей семейства Box–Jenkins [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9641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96410">
        <w:rPr>
          <w:rFonts w:ascii="Times New Roman" w:hAnsi="Times New Roman" w:cs="Times New Roman"/>
          <w:sz w:val="24"/>
          <w:szCs w:val="24"/>
        </w:rPr>
        <w:t>]. На основе ACF строится и частичная автокорреляционная функция (PACF), позволяющая выявлять порядок авторегрессионной части AR(</w:t>
      </w:r>
      <w:r w:rsidRPr="00296410">
        <w:rPr>
          <w:rStyle w:val="katex-mathml"/>
          <w:rFonts w:ascii="Times New Roman" w:hAnsi="Times New Roman" w:cs="Times New Roman"/>
          <w:sz w:val="24"/>
          <w:szCs w:val="24"/>
        </w:rPr>
        <w:t>p</w:t>
      </w:r>
      <w:r w:rsidRPr="00296410">
        <w:rPr>
          <w:rFonts w:ascii="Times New Roman" w:hAnsi="Times New Roman" w:cs="Times New Roman"/>
          <w:sz w:val="24"/>
          <w:szCs w:val="24"/>
        </w:rPr>
        <w:t>) и, в целом, служащая стандартным элементом первичного анализа при построении ARMA/ARIMA-моделей [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9641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96410">
        <w:rPr>
          <w:rFonts w:ascii="Times New Roman" w:hAnsi="Times New Roman" w:cs="Times New Roman"/>
          <w:sz w:val="24"/>
          <w:szCs w:val="24"/>
        </w:rPr>
        <w:t>].</w:t>
      </w:r>
    </w:p>
    <w:p w14:paraId="4478742E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Рассмотрим слабостационарный временной ряд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</m:e>
        </m:d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с мат. ожиданием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и дисперсией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1C38C2">
        <w:rPr>
          <w:rFonts w:ascii="Times New Roman" w:hAnsi="Times New Roman" w:cs="Times New Roman"/>
          <w:sz w:val="24"/>
          <w:szCs w:val="24"/>
        </w:rPr>
        <w:t xml:space="preserve">, не зависящими от времени. </w:t>
      </w:r>
    </w:p>
    <w:p w14:paraId="5C0DECD0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Автоковариация</w:t>
      </w:r>
      <w:r w:rsidRPr="001C38C2">
        <w:rPr>
          <w:rFonts w:ascii="Times New Roman" w:hAnsi="Times New Roman" w:cs="Times New Roman"/>
          <w:sz w:val="24"/>
          <w:szCs w:val="24"/>
        </w:rPr>
        <w:t xml:space="preserve"> на лаге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определяется как</w:t>
      </w:r>
    </w:p>
    <w:p w14:paraId="1D42DB2E" w14:textId="77777777" w:rsidR="00E17C7A" w:rsidRPr="00296410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γ(k)=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Cov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r>
            <m:rPr>
              <m:scr m:val="double-struck"/>
              <m:sty m:val="p"/>
            </m:rPr>
            <w:rPr>
              <w:rFonts w:ascii="Cambria Math" w:hAnsi="Cambria Math" w:cs="Times New Roman"/>
              <w:sz w:val="24"/>
              <w:szCs w:val="24"/>
            </w:rPr>
            <m:t>E</m:t>
          </m:r>
          <m:r>
            <w:rPr>
              <w:rFonts w:ascii="Cambria Math" w:hAnsi="Cambria Math" w:cs="Times New Roman"/>
              <w:sz w:val="24"/>
              <w:szCs w:val="24"/>
            </w:rPr>
            <m:t>[(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-μ)(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-μ)]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t xml:space="preserve">Из стационарности следует, что </w:t>
      </w:r>
      <m:oMath>
        <m:r>
          <w:rPr>
            <w:rFonts w:ascii="Cambria Math" w:hAnsi="Cambria Math" w:cs="Times New Roman"/>
            <w:sz w:val="24"/>
            <w:szCs w:val="24"/>
          </w:rPr>
          <m:t>γ(k)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зависит только от лага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, а не от конкретного момента времени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При </w:t>
      </w:r>
      <m:oMath>
        <m:r>
          <w:rPr>
            <w:rFonts w:ascii="Cambria Math" w:hAnsi="Cambria Math" w:cs="Times New Roman"/>
            <w:sz w:val="24"/>
            <w:szCs w:val="24"/>
          </w:rPr>
          <m:t>k=0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получаем дисперсию: </w:t>
      </w:r>
      <m:oMath>
        <m:r>
          <w:rPr>
            <w:rFonts w:ascii="Cambria Math" w:hAnsi="Cambria Math" w:cs="Times New Roman"/>
            <w:sz w:val="24"/>
            <w:szCs w:val="24"/>
          </w:rPr>
          <m:t>γ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Var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296410">
        <w:rPr>
          <w:rFonts w:ascii="Times New Roman" w:eastAsiaTheme="minorEastAsia" w:hAnsi="Times New Roman" w:cs="Times New Roman"/>
          <w:sz w:val="24"/>
          <w:szCs w:val="24"/>
        </w:rPr>
        <w:t xml:space="preserve"> [</w:t>
      </w:r>
      <w:r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296410">
        <w:rPr>
          <w:rFonts w:ascii="Times New Roman" w:eastAsiaTheme="minorEastAsia" w:hAnsi="Times New Roman" w:cs="Times New Roman"/>
          <w:sz w:val="24"/>
          <w:szCs w:val="24"/>
        </w:rPr>
        <w:t>]</w:t>
      </w:r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28DF319A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Автокорреляционная функция (ACF)</w:t>
      </w:r>
      <w:r w:rsidRPr="001C38C2">
        <w:rPr>
          <w:rFonts w:ascii="Times New Roman" w:hAnsi="Times New Roman" w:cs="Times New Roman"/>
          <w:sz w:val="24"/>
          <w:szCs w:val="24"/>
        </w:rPr>
        <w:t xml:space="preserve"> нормирует автоковариацию на дисперсию:</w:t>
      </w:r>
    </w:p>
    <w:p w14:paraId="157EBC23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ρ(k)=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γ(k)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γ(0)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Cov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t+k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Var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t xml:space="preserve">По определению </w:t>
      </w:r>
      <m:oMath>
        <m:r>
          <w:rPr>
            <w:rFonts w:ascii="Cambria Math" w:hAnsi="Cambria Math" w:cs="Times New Roman"/>
            <w:sz w:val="24"/>
            <w:szCs w:val="24"/>
          </w:rPr>
          <m:t>|ρ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|≤1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ρ(0)=1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. Значения </w:t>
      </w:r>
      <m:oMath>
        <m:r>
          <w:rPr>
            <w:rFonts w:ascii="Cambria Math" w:hAnsi="Cambria Math" w:cs="Times New Roman"/>
            <w:sz w:val="24"/>
            <w:szCs w:val="24"/>
          </w:rPr>
          <m:t>ρ(k)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показывают степень линейной связи между наблюдениями, разделёнными лагом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296410">
        <w:rPr>
          <w:rFonts w:ascii="Times New Roman" w:hAnsi="Times New Roman" w:cs="Times New Roman"/>
          <w:sz w:val="24"/>
          <w:szCs w:val="24"/>
        </w:rPr>
        <w:t>, что непосредственно используется при анализе структуры зависимостей в AR/MA-компонентах [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9641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96410">
        <w:rPr>
          <w:rFonts w:ascii="Times New Roman" w:hAnsi="Times New Roman" w:cs="Times New Roman"/>
          <w:sz w:val="24"/>
          <w:szCs w:val="24"/>
        </w:rPr>
        <w:t>].</w:t>
      </w:r>
    </w:p>
    <w:p w14:paraId="3A04405D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На практике работают с конечной выборкой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1C38C2">
        <w:rPr>
          <w:rFonts w:ascii="Times New Roman" w:hAnsi="Times New Roman" w:cs="Times New Roman"/>
          <w:sz w:val="24"/>
          <w:szCs w:val="24"/>
        </w:rPr>
        <w:t>. Тогда выборочное мат. ожидание и выборочная автоковариация задаются как</w:t>
      </w:r>
    </w:p>
    <w:p w14:paraId="50260BB9" w14:textId="77777777" w:rsidR="00E17C7A" w:rsidRPr="001C38C2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μ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5E9C8D2D" w14:textId="77777777" w:rsidR="00E17C7A" w:rsidRPr="001C38C2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(k)=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T-k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μ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)(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μ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),k=0,1,…,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t>а выборочная автокорреляция - как</w:t>
      </w:r>
    </w:p>
    <w:p w14:paraId="36E0D070" w14:textId="77777777" w:rsidR="00E17C7A" w:rsidRPr="00296410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(k)=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γ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(k)</m:t>
              </m:r>
            </m:num>
            <m:den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γ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(0)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t xml:space="preserve">График значений 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(k)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по лагам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называется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коррелограммой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Pr="00296410">
        <w:rPr>
          <w:rFonts w:ascii="Times New Roman" w:hAnsi="Times New Roman" w:cs="Times New Roman"/>
          <w:sz w:val="24"/>
          <w:szCs w:val="24"/>
        </w:rPr>
        <w:t>и является основным визуальным инструментом идентификации структуры зависимости, применяемым в Box–Jenkins-подходе и во многих практических процедурах подбора порядка ARMA/ARIMA [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9641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96410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96410">
        <w:rPr>
          <w:rFonts w:ascii="Times New Roman" w:hAnsi="Times New Roman" w:cs="Times New Roman"/>
          <w:sz w:val="24"/>
          <w:szCs w:val="24"/>
        </w:rPr>
        <w:t xml:space="preserve"> в частности, эвристики на основе ACF/PACF часто служат стартовой точкой даже для автоматизированного подбора порядка (например, в </w:t>
      </w:r>
      <m:oMath>
        <m:r>
          <w:rPr>
            <w:rFonts w:ascii="Cambria Math" w:hAnsi="Cambria Math" w:cs="Times New Roman"/>
            <w:sz w:val="24"/>
            <w:szCs w:val="24"/>
          </w:rPr>
          <m:t>auto.arima</m:t>
        </m:r>
      </m:oMath>
      <w:r w:rsidRPr="00296410">
        <w:rPr>
          <w:rFonts w:ascii="Times New Roman" w:hAnsi="Times New Roman" w:cs="Times New Roman"/>
          <w:sz w:val="24"/>
          <w:szCs w:val="24"/>
        </w:rPr>
        <w:t>), где далее используются критерии качества и поиск по кандидатам [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96410">
        <w:rPr>
          <w:rFonts w:ascii="Times New Roman" w:hAnsi="Times New Roman" w:cs="Times New Roman"/>
          <w:sz w:val="24"/>
          <w:szCs w:val="24"/>
        </w:rPr>
        <w:t>].</w:t>
      </w:r>
    </w:p>
    <w:p w14:paraId="69A93166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296410">
        <w:rPr>
          <w:rFonts w:ascii="Times New Roman" w:hAnsi="Times New Roman" w:cs="Times New Roman"/>
          <w:sz w:val="24"/>
          <w:szCs w:val="24"/>
        </w:rPr>
        <w:lastRenderedPageBreak/>
        <w:t>Для большого числа наблюдений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при истинной автокорреляции </w:t>
      </w:r>
      <m:oMath>
        <m:r>
          <w:rPr>
            <w:rFonts w:ascii="Cambria Math" w:hAnsi="Cambria Math" w:cs="Times New Roman"/>
            <w:sz w:val="24"/>
            <w:szCs w:val="24"/>
          </w:rPr>
          <m:t>ρ(k)=0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можно использовать приблизительные границы значимости</w:t>
      </w:r>
    </w:p>
    <w:p w14:paraId="1AD918A8" w14:textId="77777777" w:rsidR="00E17C7A" w:rsidRPr="0064657D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(k)≈</m:t>
          </m:r>
          <m:r>
            <m:rPr>
              <m:scr m:val="script"/>
            </m:rPr>
            <w:rPr>
              <w:rFonts w:ascii="Cambria Math" w:hAnsi="Cambria Math" w:cs="Times New Roman"/>
              <w:sz w:val="24"/>
              <w:szCs w:val="24"/>
            </w:rPr>
            <m:t>N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296410">
        <w:rPr>
          <w:rFonts w:ascii="Times New Roman" w:hAnsi="Times New Roman" w:cs="Times New Roman"/>
          <w:sz w:val="24"/>
          <w:szCs w:val="24"/>
        </w:rPr>
        <w:t xml:space="preserve">поэтому интервал </w:t>
      </w:r>
      <m:oMath>
        <m:r>
          <w:rPr>
            <w:rFonts w:ascii="Cambria Math" w:hAnsi="Cambria Math" w:cs="Times New Roman"/>
            <w:sz w:val="24"/>
            <w:szCs w:val="24"/>
          </w:rPr>
          <m:t>±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1,96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rad>
          </m:den>
        </m:f>
      </m:oMath>
      <w:r w:rsidRPr="002964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96410">
        <w:rPr>
          <w:rFonts w:ascii="Times New Roman" w:hAnsi="Times New Roman" w:cs="Times New Roman"/>
          <w:sz w:val="24"/>
          <w:szCs w:val="24"/>
        </w:rPr>
        <w:t>часто применяют как ориентировочную область случайных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6410">
        <w:rPr>
          <w:rFonts w:ascii="Times New Roman" w:hAnsi="Times New Roman" w:cs="Times New Roman"/>
          <w:sz w:val="24"/>
          <w:szCs w:val="24"/>
        </w:rPr>
        <w:t>колебаний вокруг нуля на коррелограмме при визуальной проверке значимости лагов [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96410">
        <w:rPr>
          <w:rFonts w:ascii="Times New Roman" w:hAnsi="Times New Roman" w:cs="Times New Roman"/>
          <w:sz w:val="24"/>
          <w:szCs w:val="24"/>
        </w:rPr>
        <w:t>].</w:t>
      </w:r>
    </w:p>
    <w:p w14:paraId="1593AF83" w14:textId="77777777" w:rsidR="00E17C7A" w:rsidRPr="006F11A3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64657D">
        <w:rPr>
          <w:rFonts w:ascii="Times New Roman" w:hAnsi="Times New Roman" w:cs="Times New Roman"/>
          <w:b/>
          <w:bCs/>
          <w:sz w:val="24"/>
          <w:szCs w:val="24"/>
        </w:rPr>
        <w:t>Частичная автокорреляционная функция (PACF)</w:t>
      </w:r>
      <w:r w:rsidRPr="0064657D">
        <w:rPr>
          <w:rFonts w:ascii="Times New Roman" w:hAnsi="Times New Roman" w:cs="Times New Roman"/>
          <w:sz w:val="24"/>
          <w:szCs w:val="24"/>
        </w:rPr>
        <w:t xml:space="preserve"> показывает связь</w:t>
      </w:r>
      <w: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между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t-k</m:t>
            </m:r>
          </m:sub>
        </m:sSub>
      </m:oMath>
      <w:r w:rsidRPr="001C38C2">
        <w:rPr>
          <w:rFonts w:ascii="Times New Roman" w:hAnsi="Times New Roman" w:cs="Times New Roman"/>
          <w:sz w:val="24"/>
          <w:szCs w:val="24"/>
        </w:rPr>
        <w:t xml:space="preserve"> после исключения влияния промежуточных лагов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t-k+1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657D">
        <w:rPr>
          <w:rFonts w:ascii="Times New Roman" w:hAnsi="Times New Roman" w:cs="Times New Roman"/>
          <w:sz w:val="24"/>
          <w:szCs w:val="24"/>
        </w:rPr>
        <w:t>и поэтому удобна для определения порядка авторегрессии [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64657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4657D">
        <w:rPr>
          <w:rFonts w:ascii="Times New Roman" w:hAnsi="Times New Roman" w:cs="Times New Roman"/>
          <w:sz w:val="24"/>
          <w:szCs w:val="24"/>
        </w:rPr>
        <w:t>].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11A3">
        <w:rPr>
          <w:rFonts w:ascii="Times New Roman" w:hAnsi="Times New Roman" w:cs="Times New Roman"/>
          <w:sz w:val="24"/>
          <w:szCs w:val="24"/>
        </w:rPr>
        <w:t xml:space="preserve">Формально частичная автокорреляция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6F11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F11A3">
        <w:rPr>
          <w:rFonts w:ascii="Times New Roman" w:hAnsi="Times New Roman" w:cs="Times New Roman"/>
          <w:sz w:val="24"/>
          <w:szCs w:val="24"/>
        </w:rPr>
        <w:t xml:space="preserve">определяется как коэффициент при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F11A3">
        <w:rPr>
          <w:rFonts w:ascii="Times New Roman" w:hAnsi="Times New Roman" w:cs="Times New Roman"/>
          <w:sz w:val="24"/>
          <w:szCs w:val="24"/>
        </w:rPr>
        <w:t>в линейной регрессии:</w:t>
      </w:r>
    </w:p>
    <w:p w14:paraId="5DC0FD32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d>
            </m:sup>
          </m:sSub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+⋯+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d>
            </m:sup>
          </m:sSub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e>
            </m:d>
          </m:sup>
        </m:sSubSup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- коэффициенты линейной регрессии, 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- ошибка. Тогда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α</m:t>
            </m:r>
          </m:e>
          <m:sub>
            <m:r>
              <w:rPr>
                <w:rStyle w:val="mord"/>
                <w:rFonts w:ascii="Cambria Math" w:hAnsi="Cambria Math"/>
                <w:lang w:val="en-US"/>
              </w:rPr>
              <m:t>k</m:t>
            </m:r>
          </m:sub>
        </m:sSub>
        <m:r>
          <w:rPr>
            <w:rStyle w:val="mord"/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e>
            </m:d>
          </m:sup>
        </m:sSubSup>
      </m:oMath>
      <w:r w:rsidRPr="001C38C2">
        <w:rPr>
          <w:rFonts w:ascii="Times New Roman" w:hAnsi="Times New Roman" w:cs="Times New Roman"/>
          <w:sz w:val="24"/>
          <w:szCs w:val="24"/>
        </w:rPr>
        <w:t>, нормированный так, чтобы он интерпретировался, как корреляция между остатками:</w:t>
      </w:r>
    </w:p>
    <w:p w14:paraId="4FBE4161" w14:textId="77777777" w:rsidR="00E17C7A" w:rsidRPr="0064657D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Corr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),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e>
            </m:d>
          </m:sup>
        </m:sSubSup>
      </m:oMath>
      <w:r w:rsidRPr="001C38C2">
        <w:rPr>
          <w:rFonts w:ascii="Times New Roman" w:hAnsi="Times New Roman" w:cs="Times New Roman"/>
          <w:sz w:val="24"/>
          <w:szCs w:val="24"/>
        </w:rPr>
        <w:t xml:space="preserve">- остатки регрессии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на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t-1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t-k+1</m:t>
                </m:r>
              </m:sub>
            </m:sSub>
          </m:e>
        </m:d>
      </m:oMath>
      <w:r w:rsidRPr="001C38C2">
        <w:rPr>
          <w:rFonts w:ascii="Times New Roman" w:hAnsi="Times New Roman" w:cs="Times New Roman"/>
          <w:sz w:val="24"/>
          <w:szCs w:val="24"/>
        </w:rPr>
        <w:t xml:space="preserve">, а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sup>
        </m:sSubSup>
      </m:oMath>
      <w:r w:rsidRPr="001C38C2">
        <w:rPr>
          <w:rFonts w:ascii="Times New Roman" w:hAnsi="Times New Roman" w:cs="Times New Roman"/>
          <w:sz w:val="24"/>
          <w:szCs w:val="24"/>
        </w:rPr>
        <w:t xml:space="preserve">- остатки регрессии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t-k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на те же самые промежуточные лаги. Таким образом,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измеряет чистый эффект лагов порядка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C38C2">
        <w:rPr>
          <w:rFonts w:ascii="Times New Roman" w:hAnsi="Times New Roman" w:cs="Times New Roman"/>
          <w:sz w:val="24"/>
          <w:szCs w:val="24"/>
        </w:rPr>
        <w:t>, не объяснённый более короткими лагами</w:t>
      </w:r>
      <w:r w:rsidRPr="0064657D">
        <w:rPr>
          <w:rFonts w:ascii="Times New Roman" w:hAnsi="Times New Roman" w:cs="Times New Roman"/>
          <w:sz w:val="24"/>
          <w:szCs w:val="24"/>
        </w:rPr>
        <w:t xml:space="preserve"> [</w:t>
      </w:r>
      <w:r w:rsidRPr="006F11A3">
        <w:rPr>
          <w:rFonts w:ascii="Times New Roman" w:hAnsi="Times New Roman" w:cs="Times New Roman"/>
          <w:sz w:val="24"/>
          <w:szCs w:val="24"/>
        </w:rPr>
        <w:t>2</w:t>
      </w:r>
      <w:r w:rsidRPr="0064657D">
        <w:rPr>
          <w:rFonts w:ascii="Times New Roman" w:hAnsi="Times New Roman" w:cs="Times New Roman"/>
          <w:sz w:val="24"/>
          <w:szCs w:val="24"/>
        </w:rPr>
        <w:t>].</w:t>
      </w:r>
    </w:p>
    <w:p w14:paraId="50DEF463" w14:textId="77777777" w:rsidR="00E17C7A" w:rsidRPr="0064657D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стационарного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AR(p)</m:t>
        </m:r>
      </m:oMath>
      <w:r w:rsidRPr="00646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процесса PACF имеет характерное свойство: </w:t>
      </w:r>
      <w:r w:rsidRPr="00646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значимые значения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6465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наблюдаются до лага </w:t>
      </w:r>
      <w:r w:rsidRPr="006465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p</w:t>
      </w:r>
      <w:r w:rsidRPr="006F11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а дальше PACF близка к нулю</w:t>
      </w:r>
      <w:r w:rsidRPr="0064657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используется как эвристика идентификации порядка p в подходе Box–Jenkins [</w:t>
      </w:r>
      <w:r w:rsidRPr="006F11A3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646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F11A3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64657D">
        <w:rPr>
          <w:rFonts w:ascii="Times New Roman" w:eastAsia="Times New Roman" w:hAnsi="Times New Roman" w:cs="Times New Roman"/>
          <w:sz w:val="24"/>
          <w:szCs w:val="24"/>
          <w:lang w:eastAsia="ru-RU"/>
        </w:rPr>
        <w:t>]. На практике PACF вычисляют рекурсивно по уравнениям Юла–Уокера с помощью алгоритма 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64657D">
        <w:rPr>
          <w:rFonts w:ascii="Times New Roman" w:eastAsia="Times New Roman" w:hAnsi="Times New Roman" w:cs="Times New Roman"/>
          <w:sz w:val="24"/>
          <w:szCs w:val="24"/>
          <w:lang w:eastAsia="ru-RU"/>
        </w:rPr>
        <w:t>рбина–Левинсона [</w:t>
      </w:r>
      <w:r w:rsidRPr="006F11A3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64657D">
        <w:rPr>
          <w:rFonts w:ascii="Times New Roman" w:eastAsia="Times New Roman" w:hAnsi="Times New Roman" w:cs="Times New Roman"/>
          <w:sz w:val="24"/>
          <w:szCs w:val="24"/>
          <w:lang w:eastAsia="ru-RU"/>
        </w:rPr>
        <w:t>], а полученные оценки применяют совместно с ACF и критериями качества при настройке ARIMA (в том числе в автоматизированных процедурах) [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64657D">
        <w:rPr>
          <w:rFonts w:ascii="Times New Roman" w:eastAsia="Times New Roman" w:hAnsi="Times New Roman" w:cs="Times New Roman"/>
          <w:sz w:val="24"/>
          <w:szCs w:val="24"/>
          <w:lang w:eastAsia="ru-RU"/>
        </w:rPr>
        <w:t>].</w:t>
      </w:r>
    </w:p>
    <w:p w14:paraId="1452651E" w14:textId="77777777" w:rsidR="00E17C7A" w:rsidRPr="001C38C2" w:rsidRDefault="00E17C7A" w:rsidP="00E17C7A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7" w:name="_Toc219864362"/>
      <w:r w:rsidRPr="001C38C2">
        <w:rPr>
          <w:rFonts w:ascii="Times New Roman" w:hAnsi="Times New Roman" w:cs="Times New Roman"/>
          <w:b/>
          <w:bCs/>
          <w:color w:val="auto"/>
        </w:rPr>
        <w:t>1.2.3. Модели экспоненциального сглаживания и ETS</w:t>
      </w:r>
      <w:bookmarkEnd w:id="7"/>
    </w:p>
    <w:p w14:paraId="37FDD9A2" w14:textId="77777777" w:rsidR="00E17C7A" w:rsidRPr="001C38C2" w:rsidRDefault="00E17C7A" w:rsidP="00E17C7A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</w:p>
    <w:p w14:paraId="2092FC5D" w14:textId="77777777" w:rsidR="00E17C7A" w:rsidRPr="001867A8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6F11A3">
        <w:rPr>
          <w:rFonts w:ascii="Times New Roman" w:hAnsi="Times New Roman" w:cs="Times New Roman"/>
          <w:b/>
          <w:bCs/>
          <w:sz w:val="24"/>
          <w:szCs w:val="24"/>
        </w:rPr>
        <w:t>Класс экспоненциального сглаживания</w:t>
      </w:r>
      <w:r w:rsidRPr="001867A8">
        <w:rPr>
          <w:rFonts w:ascii="Times New Roman" w:hAnsi="Times New Roman" w:cs="Times New Roman"/>
          <w:sz w:val="24"/>
          <w:szCs w:val="24"/>
        </w:rPr>
        <w:t xml:space="preserve"> относится к методам прогнозирования, в которых состояние ряда обновляется рекурсивно, а вклад более старых наблюдений затухает экспоненциально. Такие модели широко применяются для краткосрочного прогноза благодаря устойчивости к шуму и возможности явно учитывать уровень, тренд и сезонность [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1867A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867A8">
        <w:rPr>
          <w:rFonts w:ascii="Times New Roman" w:hAnsi="Times New Roman" w:cs="Times New Roman"/>
          <w:sz w:val="24"/>
          <w:szCs w:val="24"/>
        </w:rPr>
        <w:t xml:space="preserve">]. Исторически базовые схемы экспоненциального сглаживания развивались от моделей </w:t>
      </w:r>
      <w:r w:rsidRPr="001867A8">
        <w:rPr>
          <w:rFonts w:ascii="Times New Roman" w:hAnsi="Times New Roman" w:cs="Times New Roman"/>
          <w:b/>
          <w:bCs/>
          <w:sz w:val="24"/>
          <w:szCs w:val="24"/>
        </w:rPr>
        <w:t>Хольта</w:t>
      </w:r>
      <w:r w:rsidRPr="001867A8">
        <w:rPr>
          <w:rFonts w:ascii="Times New Roman" w:hAnsi="Times New Roman" w:cs="Times New Roman"/>
          <w:sz w:val="24"/>
          <w:szCs w:val="24"/>
        </w:rPr>
        <w:t xml:space="preserve"> (уровень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 xml:space="preserve">тренд) и </w:t>
      </w:r>
      <w:r w:rsidRPr="001867A8">
        <w:rPr>
          <w:rFonts w:ascii="Times New Roman" w:hAnsi="Times New Roman" w:cs="Times New Roman"/>
          <w:b/>
          <w:bCs/>
          <w:sz w:val="24"/>
          <w:szCs w:val="24"/>
        </w:rPr>
        <w:t>Винтерса</w:t>
      </w:r>
      <w:r w:rsidRPr="001867A8">
        <w:rPr>
          <w:rFonts w:ascii="Times New Roman" w:hAnsi="Times New Roman" w:cs="Times New Roman"/>
          <w:sz w:val="24"/>
          <w:szCs w:val="24"/>
        </w:rPr>
        <w:t xml:space="preserve"> (уровень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>тренд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>сезонность), которые до сих пор лежат в основе практических методов прогнозирования [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1867A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1867A8">
        <w:rPr>
          <w:rFonts w:ascii="Times New Roman" w:hAnsi="Times New Roman" w:cs="Times New Roman"/>
          <w:sz w:val="24"/>
          <w:szCs w:val="24"/>
        </w:rPr>
        <w:t>].</w:t>
      </w:r>
    </w:p>
    <w:p w14:paraId="41E82D76" w14:textId="77777777" w:rsidR="00E17C7A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Самый простой вариант экспоненциального сглаживания -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простое экспоненциальное сглаживание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b/>
          <w:bCs/>
          <w:sz w:val="24"/>
          <w:szCs w:val="24"/>
        </w:rPr>
        <w:t xml:space="preserve">(Simple Exponential Smoothing, SES), </w:t>
      </w:r>
      <w:r w:rsidRPr="001C38C2">
        <w:rPr>
          <w:rFonts w:ascii="Times New Roman" w:hAnsi="Times New Roman" w:cs="Times New Roman"/>
          <w:sz w:val="24"/>
          <w:szCs w:val="24"/>
        </w:rPr>
        <w:t xml:space="preserve">применимое к рядам без выраженного тренда и сезонности. </w:t>
      </w:r>
    </w:p>
    <w:p w14:paraId="0324F21F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- оценка уровня (</w:t>
      </w:r>
      <m:oMath>
        <m:r>
          <w:rPr>
            <w:rFonts w:ascii="Cambria Math" w:hAnsi="Cambria Math" w:cs="Times New Roman"/>
            <w:sz w:val="24"/>
            <w:szCs w:val="24"/>
          </w:rPr>
          <m:t>level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) в момент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>
        <w:rPr>
          <w:rFonts w:ascii="Times New Roman" w:hAnsi="Times New Roman" w:cs="Times New Roman"/>
          <w:sz w:val="24"/>
          <w:szCs w:val="24"/>
        </w:rPr>
        <w:t>, т</w:t>
      </w:r>
      <w:r w:rsidRPr="001C38C2">
        <w:rPr>
          <w:rFonts w:ascii="Times New Roman" w:hAnsi="Times New Roman" w:cs="Times New Roman"/>
          <w:sz w:val="24"/>
          <w:szCs w:val="24"/>
        </w:rPr>
        <w:t>огда обновление уровня задаётся рекурсией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867A8">
        <w:rPr>
          <w:rFonts w:ascii="Times New Roman" w:hAnsi="Times New Roman" w:cs="Times New Roman"/>
          <w:sz w:val="24"/>
          <w:szCs w:val="24"/>
        </w:rPr>
        <w:t>]</w:t>
      </w:r>
      <w:r w:rsidRPr="001C38C2">
        <w:rPr>
          <w:rFonts w:ascii="Times New Roman" w:hAnsi="Times New Roman" w:cs="Times New Roman"/>
          <w:sz w:val="24"/>
          <w:szCs w:val="24"/>
        </w:rPr>
        <w:t>:</w:t>
      </w:r>
    </w:p>
    <w:p w14:paraId="3B69321B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=α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+(1-α)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,0&lt;α&lt;1,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t>а прогноз на один шаг вперёд равен</w:t>
      </w:r>
    </w:p>
    <w:p w14:paraId="4DB3FB0B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0CB2BF8C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Из этой формулы следует, что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является взвешенной суммой всех прошлых наблюдений с весами вида </w:t>
      </w:r>
      <m:oMath>
        <m:r>
          <w:rPr>
            <w:rFonts w:ascii="Cambria Math" w:hAnsi="Cambria Math" w:cs="Times New Roman"/>
            <w:sz w:val="24"/>
            <w:szCs w:val="24"/>
          </w:rPr>
          <m:t>α(1-α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p>
        </m:sSup>
      </m:oMath>
      <w:r w:rsidRPr="001C38C2">
        <w:rPr>
          <w:rFonts w:ascii="Times New Roman" w:hAnsi="Times New Roman" w:cs="Times New Roman"/>
          <w:sz w:val="24"/>
          <w:szCs w:val="24"/>
        </w:rPr>
        <w:t>, поэтому вклад наблюдений убывает геометрически по мере удаления в прошлое</w:t>
      </w:r>
      <w:r w:rsidRPr="001867A8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867A8">
        <w:rPr>
          <w:rFonts w:ascii="Times New Roman" w:hAnsi="Times New Roman" w:cs="Times New Roman"/>
          <w:sz w:val="24"/>
          <w:szCs w:val="24"/>
        </w:rPr>
        <w:t>]</w:t>
      </w:r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406B1C93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Если ряд содержит тренд, SES обычно недостаточно. В этом случае используется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двойное экспоненциальное сглаживание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(Holt’s linear method),</w:t>
      </w:r>
      <w:r w:rsidRPr="001C38C2">
        <w:rPr>
          <w:rFonts w:ascii="Times New Roman" w:hAnsi="Times New Roman" w:cs="Times New Roman"/>
          <w:sz w:val="24"/>
          <w:szCs w:val="24"/>
        </w:rPr>
        <w:t xml:space="preserve"> в котором поддерживаются две скрытые компоненты:</w:t>
      </w:r>
    </w:p>
    <w:p w14:paraId="68340E83" w14:textId="77777777" w:rsidR="00E17C7A" w:rsidRPr="001C38C2" w:rsidRDefault="00E17C7A" w:rsidP="00E17C7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- уровень,</w:t>
      </w:r>
    </w:p>
    <w:p w14:paraId="301DB2FF" w14:textId="77777777" w:rsidR="00E17C7A" w:rsidRPr="001C38C2" w:rsidRDefault="00E17C7A" w:rsidP="00E17C7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- тренд (наклон).</w:t>
      </w:r>
    </w:p>
    <w:p w14:paraId="7E68C0B1" w14:textId="77777777" w:rsidR="00E17C7A" w:rsidRPr="001867A8" w:rsidRDefault="00E17C7A" w:rsidP="00E17C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Fonts w:ascii="Times New Roman" w:hAnsi="Times New Roman" w:cs="Times New Roman"/>
          <w:sz w:val="24"/>
          <w:szCs w:val="24"/>
        </w:rPr>
        <w:t>Типичная аддитивная форма обновления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867A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1867A8">
        <w:rPr>
          <w:rFonts w:ascii="Times New Roman" w:hAnsi="Times New Roman" w:cs="Times New Roman"/>
          <w:sz w:val="24"/>
          <w:szCs w:val="24"/>
        </w:rPr>
        <w:t>]:</w:t>
      </w:r>
    </w:p>
    <w:p w14:paraId="13B54143" w14:textId="77777777" w:rsidR="00E17C7A" w:rsidRPr="001C38C2" w:rsidRDefault="00E17C7A" w:rsidP="00E17C7A">
      <w:pPr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=α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+(1-α)(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),</m:t>
          </m:r>
        </m:oMath>
      </m:oMathPara>
    </w:p>
    <w:p w14:paraId="2B955DAA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=β(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)+(1-β)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,0&lt;β&lt;1,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t xml:space="preserve">а прогноз на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шагов вперёд:</w:t>
      </w:r>
    </w:p>
    <w:p w14:paraId="1C3710B0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+h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0787DFD2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Для случаев, когда тренд со временем ослабевает, часто используют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затухающий тренд</w:t>
      </w:r>
      <w:r w:rsidRPr="001C38C2">
        <w:rPr>
          <w:rFonts w:ascii="Times New Roman" w:hAnsi="Times New Roman" w:cs="Times New Roman"/>
          <w:sz w:val="24"/>
          <w:szCs w:val="24"/>
        </w:rPr>
        <w:t xml:space="preserve">, вводя коэффициент </w:t>
      </w:r>
      <m:oMath>
        <m:r>
          <w:rPr>
            <w:rFonts w:ascii="Cambria Math" w:hAnsi="Cambria Math" w:cs="Times New Roman"/>
            <w:sz w:val="24"/>
            <w:szCs w:val="24"/>
          </w:rPr>
          <m:t>ϕ∈(0,1)</m:t>
        </m:r>
      </m:oMath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A23164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+(ϕ+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+⋯+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ϕ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234D825A" w14:textId="77777777" w:rsidR="00E17C7A" w:rsidRPr="001867A8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867A8">
        <w:rPr>
          <w:rFonts w:ascii="Times New Roman" w:hAnsi="Times New Roman" w:cs="Times New Roman"/>
          <w:sz w:val="24"/>
          <w:szCs w:val="24"/>
        </w:rPr>
        <w:t>Такие модификации рассматриваются в рамках унифицированного представления экспоненциального сглаживания [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1867A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867A8">
        <w:rPr>
          <w:rFonts w:ascii="Times New Roman" w:hAnsi="Times New Roman" w:cs="Times New Roman"/>
          <w:sz w:val="24"/>
          <w:szCs w:val="24"/>
        </w:rPr>
        <w:t>], которые уменьшают риск разгон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1867A8">
        <w:rPr>
          <w:rFonts w:ascii="Times New Roman" w:hAnsi="Times New Roman" w:cs="Times New Roman"/>
          <w:sz w:val="24"/>
          <w:szCs w:val="24"/>
        </w:rPr>
        <w:t xml:space="preserve"> прогноза на более дальнем горизонте.</w:t>
      </w:r>
    </w:p>
    <w:p w14:paraId="6F8E72F0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При наличии сезонности вводится сезонная компонента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с периодом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(например, </w:t>
      </w:r>
      <m:oMath>
        <m:r>
          <w:rPr>
            <w:rFonts w:ascii="Cambria Math" w:hAnsi="Cambria Math" w:cs="Times New Roman"/>
            <w:sz w:val="24"/>
            <w:szCs w:val="24"/>
          </w:rPr>
          <m:t>m=12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для месячной сезонности). В наиболее распространённой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аддитивной сезонной модели (Holt–Winters additive)</w:t>
      </w:r>
      <w:r w:rsidRPr="001C38C2">
        <w:rPr>
          <w:rFonts w:ascii="Times New Roman" w:hAnsi="Times New Roman" w:cs="Times New Roman"/>
          <w:sz w:val="24"/>
          <w:szCs w:val="24"/>
        </w:rPr>
        <w:t xml:space="preserve"> обновления имеют вид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867A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1867A8">
        <w:rPr>
          <w:rFonts w:ascii="Times New Roman" w:hAnsi="Times New Roman" w:cs="Times New Roman"/>
          <w:sz w:val="24"/>
          <w:szCs w:val="24"/>
        </w:rPr>
        <w:t>]:</w:t>
      </w:r>
    </w:p>
    <w:p w14:paraId="46DC5387" w14:textId="77777777" w:rsidR="00E17C7A" w:rsidRPr="001C38C2" w:rsidRDefault="00E17C7A" w:rsidP="00E17C7A">
      <w:pPr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=α(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)+(1-α)(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),</m:t>
          </m:r>
        </m:oMath>
      </m:oMathPara>
    </w:p>
    <w:p w14:paraId="0D7D4314" w14:textId="77777777" w:rsidR="00E17C7A" w:rsidRPr="001C38C2" w:rsidRDefault="00E17C7A" w:rsidP="00E17C7A">
      <w:pPr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=β(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)+(1-β)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1983125C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=γ(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)+(1-γ)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,0&lt;γ&lt;1,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t>а прогноз:</w:t>
      </w:r>
    </w:p>
    <w:p w14:paraId="546420D2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+h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t+h-m⋅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den>
                  </m:f>
                </m:e>
              </m:d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>
        <w:rPr>
          <w:rFonts w:ascii="Times New Roman" w:hAnsi="Times New Roman" w:cs="Times New Roman"/>
          <w:sz w:val="24"/>
          <w:szCs w:val="24"/>
        </w:rPr>
        <w:br/>
      </w:r>
      <w:r w:rsidRPr="001C38C2">
        <w:rPr>
          <w:rFonts w:ascii="Times New Roman" w:hAnsi="Times New Roman" w:cs="Times New Roman"/>
          <w:sz w:val="24"/>
          <w:szCs w:val="24"/>
        </w:rPr>
        <w:t xml:space="preserve">Экспоненциальное сглаживание удобно рассматривать в формализованном виде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ETS 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Error-Trend-Seasonal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</m:oMath>
      <w:r w:rsidRPr="001C38C2">
        <w:rPr>
          <w:rFonts w:ascii="Times New Roman" w:hAnsi="Times New Roman" w:cs="Times New Roman"/>
          <w:sz w:val="24"/>
          <w:szCs w:val="24"/>
        </w:rPr>
        <w:t>где каждая модель описывается тройкой:</w:t>
      </w:r>
    </w:p>
    <w:p w14:paraId="204C0A7B" w14:textId="77777777" w:rsidR="00E17C7A" w:rsidRPr="001C38C2" w:rsidRDefault="00E17C7A" w:rsidP="00E17C7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 (Error)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- тип ошибки: аддитивная (A) или мультипликативная (M);</w:t>
      </w:r>
    </w:p>
    <w:p w14:paraId="203AE3A2" w14:textId="77777777" w:rsidR="00E17C7A" w:rsidRPr="001C38C2" w:rsidRDefault="00E17C7A" w:rsidP="00E17C7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w:lastRenderedPageBreak/>
          <m:t>T (Trend)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- отсутствует (N), аддитивный (A), затухающий (Ad);</w:t>
      </w:r>
    </w:p>
    <w:p w14:paraId="0E3B7441" w14:textId="77777777" w:rsidR="00E17C7A" w:rsidRPr="001C38C2" w:rsidRDefault="00E17C7A" w:rsidP="00E17C7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S (Seasonal)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- отсутствует (N), аддитивная (A), мультипликликативная (M).</w:t>
      </w:r>
    </w:p>
    <w:p w14:paraId="19E79025" w14:textId="77777777" w:rsidR="00E17C7A" w:rsidRPr="001867A8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867A8">
        <w:rPr>
          <w:rFonts w:ascii="Times New Roman" w:hAnsi="Times New Roman" w:cs="Times New Roman"/>
          <w:sz w:val="24"/>
          <w:szCs w:val="24"/>
        </w:rPr>
        <w:t xml:space="preserve">Такая классификация и её автоматизированное использование основаны </w:t>
      </w:r>
      <w:r>
        <w:rPr>
          <w:rFonts w:ascii="Times New Roman" w:hAnsi="Times New Roman" w:cs="Times New Roman"/>
          <w:sz w:val="24"/>
          <w:szCs w:val="24"/>
        </w:rPr>
        <w:t xml:space="preserve">на том, что у ряда есть скрытое внутреннее состояние, </w:t>
      </w:r>
      <w:r w:rsidRPr="001867A8">
        <w:rPr>
          <w:rFonts w:ascii="Times New Roman" w:hAnsi="Times New Roman" w:cs="Times New Roman"/>
          <w:sz w:val="24"/>
          <w:szCs w:val="24"/>
        </w:rPr>
        <w:t>предложенно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867A8">
        <w:rPr>
          <w:rFonts w:ascii="Times New Roman" w:hAnsi="Times New Roman" w:cs="Times New Roman"/>
          <w:sz w:val="24"/>
          <w:szCs w:val="24"/>
        </w:rPr>
        <w:t xml:space="preserve"> Hyndman и соавторами, где модели задаются уравнениями наблюдений и состояния [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867A8">
        <w:rPr>
          <w:rFonts w:ascii="Times New Roman" w:hAnsi="Times New Roman" w:cs="Times New Roman"/>
          <w:sz w:val="24"/>
          <w:szCs w:val="24"/>
        </w:rPr>
        <w:t>]. Например:</w:t>
      </w:r>
    </w:p>
    <w:p w14:paraId="6391AD90" w14:textId="77777777" w:rsidR="00E17C7A" w:rsidRPr="001C38C2" w:rsidRDefault="00E17C7A" w:rsidP="00E17C7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ETS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A, N, N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SES</m:t>
        </m:r>
      </m:oMath>
      <w:r w:rsidRPr="001C38C2">
        <w:rPr>
          <w:rFonts w:ascii="Times New Roman" w:hAnsi="Times New Roman" w:cs="Times New Roman"/>
          <w:sz w:val="24"/>
          <w:szCs w:val="24"/>
        </w:rPr>
        <w:t>;</w:t>
      </w:r>
    </w:p>
    <w:p w14:paraId="66BC4A26" w14:textId="77777777" w:rsidR="00E17C7A" w:rsidRPr="001C38C2" w:rsidRDefault="00E17C7A" w:rsidP="00E17C7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ETS(A, A, N)</m:t>
        </m:r>
      </m:oMath>
      <w:r w:rsidRPr="000E541C">
        <w:rPr>
          <w:rFonts w:ascii="Times New Roman" w:eastAsiaTheme="minorEastAsia" w:hAnsi="Times New Roman" w:cs="Times New Roman"/>
          <w:sz w:val="24"/>
          <w:szCs w:val="24"/>
        </w:rPr>
        <w:t xml:space="preserve"> - соответствует методу Холта (линейный тренд);</w:t>
      </w:r>
    </w:p>
    <w:p w14:paraId="60756FAA" w14:textId="77777777" w:rsidR="00E17C7A" w:rsidRPr="001C38C2" w:rsidRDefault="00E17C7A" w:rsidP="00E17C7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ETS</m:t>
        </m:r>
        <m:d>
          <m:d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A, A, A</m:t>
            </m:r>
          </m:e>
        </m:d>
      </m:oMath>
      <w:r w:rsidRPr="000E541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0E541C">
        <w:rPr>
          <w:rFonts w:ascii="Times New Roman" w:eastAsiaTheme="minorEastAsia" w:hAnsi="Times New Roman" w:cs="Times New Roman"/>
          <w:sz w:val="24"/>
          <w:szCs w:val="24"/>
        </w:rPr>
        <w:t>- соответствует аддитивному Холту-Уинтерсу.</w:t>
      </w:r>
    </w:p>
    <w:p w14:paraId="1449C120" w14:textId="77777777" w:rsidR="00E17C7A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Главная идея ETS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1C38C2">
        <w:rPr>
          <w:rFonts w:ascii="Times New Roman" w:hAnsi="Times New Roman" w:cs="Times New Roman"/>
          <w:sz w:val="24"/>
          <w:szCs w:val="24"/>
        </w:rPr>
        <w:t xml:space="preserve"> описывать ряд через скрытые состояния (уровень, тренд, сезонность) и задавать для них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состояния-уравнения</w:t>
      </w:r>
      <w:r w:rsidRPr="001C38C2">
        <w:rPr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уравнение наблюдений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829F78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В </w:t>
      </w:r>
      <w:r w:rsidRPr="001867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аддитивной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постановке</w:t>
      </w:r>
      <w:r w:rsidRPr="001C38C2">
        <w:rPr>
          <w:rFonts w:ascii="Times New Roman" w:hAnsi="Times New Roman" w:cs="Times New Roman"/>
          <w:sz w:val="24"/>
          <w:szCs w:val="24"/>
        </w:rPr>
        <w:t xml:space="preserve"> типично:</w:t>
      </w:r>
    </w:p>
    <w:p w14:paraId="6A2CBD4C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5166EC71" w14:textId="77777777" w:rsidR="00E17C7A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∣</m:t>
            </m:r>
            <m:r>
              <w:rPr>
                <w:rFonts w:ascii="Cambria Math" w:hAnsi="Cambria Math" w:cs="Times New Roman"/>
                <w:sz w:val="24"/>
                <w:szCs w:val="24"/>
              </w:rPr>
              <m:t>t-1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выражается через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t-1</m:t>
            </m:r>
          </m:sub>
        </m:sSub>
      </m:oMath>
      <w:r w:rsidRPr="001C38C2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t-1</m:t>
            </m:r>
          </m:sub>
        </m:sSub>
      </m:oMath>
      <w:r w:rsidRPr="001C38C2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t-m</m:t>
            </m:r>
          </m:sub>
        </m:sSub>
      </m:oMath>
      <w:r w:rsidRPr="001C38C2">
        <w:rPr>
          <w:rFonts w:ascii="Times New Roman" w:hAnsi="Times New Roman" w:cs="Times New Roman"/>
          <w:sz w:val="24"/>
          <w:szCs w:val="24"/>
        </w:rPr>
        <w:t xml:space="preserve">, а затем компоненты обновляются через сглаживающие коэффициенты. </w:t>
      </w:r>
    </w:p>
    <w:p w14:paraId="7489911A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В </w:t>
      </w:r>
      <w:r w:rsidRPr="001867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мультипликативной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постановке</w:t>
      </w:r>
      <w:r w:rsidRPr="001C38C2">
        <w:rPr>
          <w:rFonts w:ascii="Times New Roman" w:hAnsi="Times New Roman" w:cs="Times New Roman"/>
          <w:sz w:val="24"/>
          <w:szCs w:val="24"/>
        </w:rPr>
        <w:t xml:space="preserve"> ошибка входит как множитель:</w:t>
      </w:r>
    </w:p>
    <w:p w14:paraId="5C907B6B" w14:textId="77777777" w:rsidR="00E17C7A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r>
            <w:rPr>
              <w:rFonts w:ascii="Cambria Math" w:hAnsi="Cambria Math" w:cs="Times New Roman"/>
              <w:sz w:val="24"/>
              <w:szCs w:val="24"/>
            </w:rPr>
            <m:t>(1+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t>что естественно для рядов, где вариативность растёт вместе с уровнем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67A8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1867A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867A8">
        <w:rPr>
          <w:rFonts w:ascii="Times New Roman" w:hAnsi="Times New Roman" w:cs="Times New Roman"/>
          <w:sz w:val="24"/>
          <w:szCs w:val="24"/>
        </w:rPr>
        <w:t>].</w:t>
      </w:r>
    </w:p>
    <w:p w14:paraId="2DDBA425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34E4F9" w14:textId="77777777" w:rsidR="00E17C7A" w:rsidRPr="001C38C2" w:rsidRDefault="00E17C7A" w:rsidP="00E17C7A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8" w:name="_Toc219864363"/>
      <w:r w:rsidRPr="001C38C2">
        <w:rPr>
          <w:rFonts w:ascii="Times New Roman" w:hAnsi="Times New Roman" w:cs="Times New Roman"/>
          <w:b/>
          <w:bCs/>
          <w:color w:val="auto"/>
        </w:rPr>
        <w:t>1.2.4. Модель Prophet</w:t>
      </w:r>
      <w:bookmarkEnd w:id="8"/>
    </w:p>
    <w:p w14:paraId="2E4113E0" w14:textId="77777777" w:rsidR="00E17C7A" w:rsidRPr="001C38C2" w:rsidRDefault="00E17C7A" w:rsidP="00E17C7A">
      <w:pPr>
        <w:pStyle w:val="a4"/>
        <w:jc w:val="both"/>
      </w:pPr>
      <m:oMath>
        <m:r>
          <m:rPr>
            <m:sty m:val="bi"/>
          </m:rPr>
          <w:rPr>
            <w:rFonts w:ascii="Cambria Math" w:hAnsi="Cambria Math"/>
          </w:rPr>
          <m:t>Prophet</m:t>
        </m:r>
      </m:oMath>
      <w:r w:rsidRPr="001C38C2">
        <w:t xml:space="preserve"> - прикладной метод прогнозирования временных рядов, ориентированный на бизнес-метрики (продажи, трафик, заявки), где часто присутствуют тренд, несколько сезонностей и календарные эффекты. </w:t>
      </w:r>
      <w:r>
        <w:t xml:space="preserve">Модель была предложена Taylor и Letham как подход «прогнозирование в масштабе», когда нужно </w:t>
      </w:r>
      <w:r w:rsidRPr="000753D8">
        <w:rPr>
          <w:rStyle w:val="a5"/>
        </w:rPr>
        <w:t>строить и поддерживать прогнозы сразу для очень большого числа рядов</w:t>
      </w:r>
      <w:r>
        <w:t xml:space="preserve"> (сотни/тысячи/миллионы: товары, регионы, каналы, метрики) </w:t>
      </w:r>
      <w:r w:rsidRPr="000753D8">
        <w:rPr>
          <w:rStyle w:val="a5"/>
        </w:rPr>
        <w:t>быстро, автоматически и стабильно</w:t>
      </w:r>
      <w:r>
        <w:t>, а</w:t>
      </w:r>
      <w:r w:rsidRPr="001C38C2">
        <w:t xml:space="preserve"> строится как </w:t>
      </w:r>
      <w:r w:rsidRPr="001C38C2">
        <w:rPr>
          <w:b/>
          <w:bCs/>
        </w:rPr>
        <w:t>аддитивная регрессия по времени</w:t>
      </w:r>
      <w:r>
        <w:rPr>
          <w:b/>
          <w:bCs/>
        </w:rPr>
        <w:t xml:space="preserve"> </w:t>
      </w:r>
      <w:r w:rsidRPr="006D4E58">
        <w:t>[</w:t>
      </w:r>
      <w:r>
        <w:t>12</w:t>
      </w:r>
      <w:r w:rsidRPr="006D4E58">
        <w:t>]:</w:t>
      </w:r>
    </w:p>
    <w:p w14:paraId="11A4560A" w14:textId="77777777" w:rsidR="00E17C7A" w:rsidRPr="001C38C2" w:rsidRDefault="00E17C7A" w:rsidP="00E17C7A">
      <w:pPr>
        <w:pStyle w:val="a4"/>
        <w:jc w:val="both"/>
      </w:pPr>
      <m:oMathPara>
        <m:oMath>
          <m:r>
            <w:rPr>
              <w:rFonts w:ascii="Cambria Math" w:hAnsi="Cambria Math"/>
            </w:rPr>
            <m:t>y(t)=g(t)+s(t)+h(t)+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885730E" w14:textId="77777777" w:rsidR="00E17C7A" w:rsidRPr="001C38C2" w:rsidRDefault="00E17C7A" w:rsidP="00E17C7A">
      <w:pPr>
        <w:pStyle w:val="a4"/>
        <w:jc w:val="both"/>
        <w:rPr>
          <w:lang w:val="en-US"/>
        </w:rPr>
      </w:pPr>
      <w:r w:rsidRPr="001C38C2">
        <w:t xml:space="preserve">где </w:t>
      </w:r>
    </w:p>
    <w:p w14:paraId="629BCD7B" w14:textId="77777777" w:rsidR="00E17C7A" w:rsidRPr="001C38C2" w:rsidRDefault="00E17C7A" w:rsidP="00E17C7A">
      <w:pPr>
        <w:pStyle w:val="a4"/>
        <w:numPr>
          <w:ilvl w:val="0"/>
          <w:numId w:val="13"/>
        </w:numPr>
        <w:jc w:val="both"/>
      </w:pPr>
      <m:oMath>
        <m:r>
          <w:rPr>
            <w:rFonts w:ascii="Cambria Math" w:hAnsi="Cambria Math"/>
          </w:rPr>
          <m:t>g(t)</m:t>
        </m:r>
      </m:oMath>
      <w:r w:rsidRPr="001C38C2">
        <w:t xml:space="preserve"> - тренд,</w:t>
      </w:r>
    </w:p>
    <w:p w14:paraId="0E26C905" w14:textId="77777777" w:rsidR="00E17C7A" w:rsidRPr="001C38C2" w:rsidRDefault="00E17C7A" w:rsidP="00E17C7A">
      <w:pPr>
        <w:pStyle w:val="a4"/>
        <w:numPr>
          <w:ilvl w:val="0"/>
          <w:numId w:val="13"/>
        </w:numPr>
        <w:jc w:val="both"/>
      </w:pPr>
      <m:oMath>
        <m:r>
          <w:rPr>
            <w:rFonts w:ascii="Cambria Math" w:hAnsi="Cambria Math"/>
          </w:rPr>
          <m:t>s(t)</m:t>
        </m:r>
      </m:oMath>
      <w:r w:rsidRPr="001C38C2">
        <w:t xml:space="preserve"> - сезонные компоненты,</w:t>
      </w:r>
    </w:p>
    <w:p w14:paraId="00FA766C" w14:textId="77777777" w:rsidR="00E17C7A" w:rsidRPr="001C38C2" w:rsidRDefault="00E17C7A" w:rsidP="00E17C7A">
      <w:pPr>
        <w:pStyle w:val="a4"/>
        <w:numPr>
          <w:ilvl w:val="0"/>
          <w:numId w:val="13"/>
        </w:numPr>
        <w:jc w:val="both"/>
      </w:pPr>
      <m:oMath>
        <m:r>
          <w:rPr>
            <w:rFonts w:ascii="Cambria Math" w:hAnsi="Cambria Math"/>
          </w:rPr>
          <m:t>h(t)</m:t>
        </m:r>
      </m:oMath>
      <w:r w:rsidRPr="001C38C2">
        <w:t xml:space="preserve"> - эффекты праздников/событий,</w:t>
      </w:r>
    </w:p>
    <w:p w14:paraId="239DCA27" w14:textId="77777777" w:rsidR="00E17C7A" w:rsidRPr="001C38C2" w:rsidRDefault="00E17C7A" w:rsidP="00E17C7A">
      <w:pPr>
        <w:pStyle w:val="a4"/>
        <w:numPr>
          <w:ilvl w:val="0"/>
          <w:numId w:val="1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C38C2">
        <w:t xml:space="preserve"> - ошибка.</w:t>
      </w:r>
    </w:p>
    <w:p w14:paraId="7761077E" w14:textId="77777777" w:rsidR="00E17C7A" w:rsidRPr="001C38C2" w:rsidRDefault="00E17C7A" w:rsidP="00E17C7A">
      <w:pPr>
        <w:pStyle w:val="4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Тренд 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24"/>
          </w:rPr>
          <m:t>g(t)</m:t>
        </m:r>
      </m:oMath>
      <w:r w:rsidRPr="001C38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 кусочно-линейная и логистическая формы</w:t>
      </w:r>
    </w:p>
    <w:p w14:paraId="6069637F" w14:textId="77777777" w:rsidR="00E17C7A" w:rsidRPr="00823C3E" w:rsidRDefault="00E17C7A" w:rsidP="00E17C7A">
      <w:pPr>
        <w:pStyle w:val="a4"/>
        <w:numPr>
          <w:ilvl w:val="0"/>
          <w:numId w:val="14"/>
        </w:numPr>
        <w:jc w:val="both"/>
      </w:pPr>
      <w:r w:rsidRPr="001C38C2">
        <w:rPr>
          <w:b/>
          <w:bCs/>
        </w:rPr>
        <w:t>Кусочно-линейный тренд.</w:t>
      </w:r>
    </w:p>
    <w:p w14:paraId="461AE4F7" w14:textId="77777777" w:rsidR="00E17C7A" w:rsidRDefault="00E17C7A" w:rsidP="00E17C7A">
      <w:pPr>
        <w:pStyle w:val="a4"/>
        <w:ind w:left="720"/>
        <w:jc w:val="both"/>
      </w:pPr>
      <w:r w:rsidRPr="001C38C2">
        <w:t xml:space="preserve">Выбирается набор моментов времени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}</m:t>
                </m:r>
              </m:e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J</m:t>
                </m:r>
              </m:sup>
            </m:sSubSup>
          </m:e>
        </m:d>
      </m:oMath>
      <w:r>
        <w:t xml:space="preserve"> </w:t>
      </w:r>
      <w:r w:rsidRPr="001C38C2">
        <w:t xml:space="preserve">- </w:t>
      </w:r>
      <m:oMath>
        <m:r>
          <w:rPr>
            <w:rFonts w:ascii="Cambria Math" w:hAnsi="Cambria Math"/>
          </w:rPr>
          <m:t>changepoints</m:t>
        </m:r>
      </m:oMath>
      <w:r w:rsidRPr="001C38C2">
        <w:t xml:space="preserve"> (точки потенциального изменения тренда). </w:t>
      </w:r>
    </w:p>
    <w:p w14:paraId="10CEABCE" w14:textId="77777777" w:rsidR="00E17C7A" w:rsidRPr="006D4E58" w:rsidRDefault="00E17C7A" w:rsidP="00E17C7A">
      <w:pPr>
        <w:pStyle w:val="a4"/>
        <w:ind w:left="720"/>
        <w:jc w:val="both"/>
        <w:rPr>
          <w:lang w:val="en-US"/>
        </w:rPr>
      </w:pPr>
      <w:r w:rsidRPr="001C38C2">
        <w:t>Вводится индикаторный вектор</w:t>
      </w:r>
    </w:p>
    <w:p w14:paraId="63A1A9AB" w14:textId="77777777" w:rsidR="00E17C7A" w:rsidRPr="001C38C2" w:rsidRDefault="00E17C7A" w:rsidP="00E17C7A">
      <w:pPr>
        <w:pStyle w:val="a4"/>
        <w:ind w:left="720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(t)=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(t≥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BF6E8ED" w14:textId="77777777" w:rsidR="00E17C7A" w:rsidRPr="00B60994" w:rsidRDefault="00E17C7A" w:rsidP="00E17C7A">
      <w:pPr>
        <w:pStyle w:val="a4"/>
        <w:ind w:left="720"/>
        <w:jc w:val="both"/>
      </w:pPr>
      <w:r w:rsidRPr="001C38C2">
        <w:t>и задаётся тренд вида</w:t>
      </w:r>
      <w:r w:rsidRPr="00B60994">
        <w:t xml:space="preserve"> [</w:t>
      </w:r>
      <w:r>
        <w:t>12</w:t>
      </w:r>
      <w:r w:rsidRPr="00B60994">
        <w:t>]:</w:t>
      </w:r>
    </w:p>
    <w:p w14:paraId="5A52A3D6" w14:textId="77777777" w:rsidR="00E17C7A" w:rsidRPr="001C38C2" w:rsidRDefault="00E17C7A" w:rsidP="00E17C7A">
      <w:pPr>
        <w:pStyle w:val="a4"/>
        <w:ind w:left="720"/>
        <w:jc w:val="both"/>
      </w:pPr>
      <m:oMathPara>
        <m:oMath>
          <m:r>
            <w:rPr>
              <w:rFonts w:ascii="Cambria Math" w:hAnsi="Cambria Math"/>
            </w:rPr>
            <m:t>g(t)=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(t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w:rPr>
                  <w:rFonts w:ascii="Cambria Math" w:hAnsi="Cambria Math"/>
                </w:rPr>
                <m:t>δ</m:t>
              </m:r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  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(t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br/>
      </w:r>
      <w:r w:rsidRPr="001C38C2">
        <w:t xml:space="preserve">где </w:t>
      </w:r>
    </w:p>
    <w:p w14:paraId="2F643D7B" w14:textId="77777777" w:rsidR="00E17C7A" w:rsidRPr="001C38C2" w:rsidRDefault="00E17C7A" w:rsidP="00E17C7A">
      <w:pPr>
        <w:pStyle w:val="a4"/>
        <w:numPr>
          <w:ilvl w:val="1"/>
          <w:numId w:val="14"/>
        </w:numPr>
        <w:jc w:val="both"/>
      </w:pPr>
      <m:oMath>
        <m:r>
          <w:rPr>
            <w:rFonts w:ascii="Cambria Math" w:hAnsi="Cambria Math"/>
          </w:rPr>
          <m:t>k</m:t>
        </m:r>
      </m:oMath>
      <w:r w:rsidRPr="001C38C2">
        <w:t xml:space="preserve"> - базовый наклон, </w:t>
      </w:r>
    </w:p>
    <w:p w14:paraId="33977160" w14:textId="77777777" w:rsidR="00E17C7A" w:rsidRPr="001C38C2" w:rsidRDefault="00E17C7A" w:rsidP="00E17C7A">
      <w:pPr>
        <w:pStyle w:val="a4"/>
        <w:numPr>
          <w:ilvl w:val="1"/>
          <w:numId w:val="14"/>
        </w:numPr>
        <w:jc w:val="both"/>
      </w:pPr>
      <m:oMath>
        <m:r>
          <w:rPr>
            <w:rFonts w:ascii="Cambria Math" w:hAnsi="Cambria Math"/>
          </w:rPr>
          <m:t>m</m:t>
        </m:r>
      </m:oMath>
      <w:r w:rsidRPr="001C38C2">
        <w:t xml:space="preserve"> - базовый уровень, </w:t>
      </w:r>
    </w:p>
    <w:p w14:paraId="53E5339C" w14:textId="77777777" w:rsidR="00E17C7A" w:rsidRPr="001C38C2" w:rsidRDefault="00E17C7A" w:rsidP="00E17C7A">
      <w:pPr>
        <w:pStyle w:val="a4"/>
        <w:numPr>
          <w:ilvl w:val="1"/>
          <w:numId w:val="14"/>
        </w:numPr>
        <w:jc w:val="both"/>
      </w:pPr>
      <m:oMath>
        <m:r>
          <w:rPr>
            <w:rFonts w:ascii="Cambria Math" w:hAnsi="Cambria Math"/>
          </w:rPr>
          <m:t>δ</m:t>
        </m:r>
      </m:oMath>
      <w:r w:rsidRPr="001C38C2">
        <w:t xml:space="preserve"> - изменения наклона после </w:t>
      </w:r>
      <m:oMath>
        <m:r>
          <w:rPr>
            <w:rFonts w:ascii="Cambria Math" w:hAnsi="Cambria Math"/>
          </w:rPr>
          <m:t>changepoints</m:t>
        </m:r>
      </m:oMath>
      <w:r w:rsidRPr="001C38C2">
        <w:t xml:space="preserve">. </w:t>
      </w:r>
    </w:p>
    <w:p w14:paraId="1AF9C94E" w14:textId="77777777" w:rsidR="00E17C7A" w:rsidRPr="006D4E58" w:rsidRDefault="00E17C7A" w:rsidP="00E17C7A">
      <w:pPr>
        <w:pStyle w:val="a4"/>
        <w:ind w:left="720"/>
        <w:jc w:val="both"/>
      </w:pPr>
      <w:r w:rsidRPr="001C38C2">
        <w:t xml:space="preserve">Параметры </w:t>
      </w:r>
      <m:oMath>
        <m:r>
          <w:rPr>
            <w:rFonts w:ascii="Cambria Math" w:hAnsi="Cambria Math"/>
          </w:rPr>
          <m:t>γ</m:t>
        </m:r>
      </m:oMath>
      <w:r w:rsidRPr="001C38C2">
        <w:t xml:space="preserve"> подбираются так, чтобы функция была непрерывной в точках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D4E58">
        <w:t xml:space="preserve"> [</w:t>
      </w:r>
      <w:r>
        <w:t>12</w:t>
      </w:r>
      <w:r w:rsidRPr="006D4E58">
        <w:t>].</w:t>
      </w:r>
    </w:p>
    <w:p w14:paraId="7BAC82CF" w14:textId="77777777" w:rsidR="00E17C7A" w:rsidRPr="001C38C2" w:rsidRDefault="00E17C7A" w:rsidP="00E17C7A">
      <w:pPr>
        <w:pStyle w:val="a4"/>
        <w:numPr>
          <w:ilvl w:val="0"/>
          <w:numId w:val="14"/>
        </w:numPr>
        <w:rPr>
          <w:b/>
          <w:bCs/>
          <w:lang w:val="en-US"/>
        </w:rPr>
      </w:pPr>
      <w:r w:rsidRPr="001C38C2">
        <w:rPr>
          <w:b/>
          <w:bCs/>
        </w:rPr>
        <w:t>Логистический тренд.</w:t>
      </w:r>
    </w:p>
    <w:p w14:paraId="2423385C" w14:textId="77777777" w:rsidR="00E17C7A" w:rsidRPr="001C38C2" w:rsidRDefault="00E17C7A" w:rsidP="00E17C7A">
      <w:pPr>
        <w:pStyle w:val="a4"/>
        <w:ind w:left="720"/>
        <w:jc w:val="both"/>
      </w:pPr>
      <w:r w:rsidRPr="001C38C2">
        <w:t xml:space="preserve">Если ряд ограничен сверху (например, ёмкость рынка), используют насыщаемый рост с </w:t>
      </w:r>
      <m:oMath>
        <m:r>
          <w:rPr>
            <w:rFonts w:ascii="Cambria Math" w:hAnsi="Cambria Math"/>
          </w:rPr>
          <m:t>C(t)</m:t>
        </m:r>
      </m:oMath>
      <w:r w:rsidRPr="006D4E58">
        <w:t xml:space="preserve"> [</w:t>
      </w:r>
      <w:r>
        <w:t>12</w:t>
      </w:r>
      <w:r w:rsidRPr="006D4E58">
        <w:t>]</w:t>
      </w:r>
      <w:r w:rsidRPr="001C38C2">
        <w:t>:</w:t>
      </w:r>
    </w:p>
    <w:p w14:paraId="7635F052" w14:textId="77777777" w:rsidR="00E17C7A" w:rsidRPr="001C38C2" w:rsidRDefault="00E17C7A" w:rsidP="00E17C7A">
      <w:pPr>
        <w:pStyle w:val="a4"/>
        <w:ind w:left="720"/>
        <w:jc w:val="both"/>
        <w:rPr>
          <w:i/>
        </w:rPr>
      </w:pPr>
      <m:oMathPara>
        <m:oMath>
          <m:r>
            <w:rPr>
              <w:rFonts w:ascii="Cambria Math" w:hAnsi="Cambria Math"/>
            </w:rPr>
            <m:t>g(t)=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C(t)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⁡(-r(t)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(t-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))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0E515DE6" w14:textId="77777777" w:rsidR="00E17C7A" w:rsidRPr="001C38C2" w:rsidRDefault="00E17C7A" w:rsidP="00E17C7A">
      <w:pPr>
        <w:pStyle w:val="a4"/>
        <w:ind w:left="720"/>
        <w:jc w:val="both"/>
      </w:pPr>
      <w:r w:rsidRPr="001C38C2">
        <w:t xml:space="preserve">где </w:t>
      </w:r>
      <m:oMath>
        <m:r>
          <w:rPr>
            <w:rFonts w:ascii="Cambria Math" w:hAnsi="Cambria Math"/>
          </w:rPr>
          <m:t>r(t)</m:t>
        </m:r>
      </m:oMath>
      <w:r w:rsidRPr="001C38C2">
        <w:t xml:space="preserve"> может изменяться по тем же </w:t>
      </w:r>
      <m:oMath>
        <m:r>
          <w:rPr>
            <w:rFonts w:ascii="Cambria Math" w:hAnsi="Cambria Math"/>
          </w:rPr>
          <m:t>changepoints</m:t>
        </m:r>
      </m:oMath>
      <w:r w:rsidRPr="001C38C2">
        <w:t xml:space="preserve"> (аналогично кусочно-линейному случаю). Это позволяет моделировать S-образную динамику</w:t>
      </w:r>
      <w:r w:rsidRPr="00B60994">
        <w:t xml:space="preserve"> [</w:t>
      </w:r>
      <w:r>
        <w:t>12</w:t>
      </w:r>
      <w:r w:rsidRPr="00B60994">
        <w:t>]</w:t>
      </w:r>
      <w:r w:rsidRPr="001C38C2">
        <w:t>.</w:t>
      </w:r>
    </w:p>
    <w:p w14:paraId="628BE771" w14:textId="77777777" w:rsidR="00E17C7A" w:rsidRPr="001C38C2" w:rsidRDefault="00E17C7A" w:rsidP="00E17C7A">
      <w:pPr>
        <w:pStyle w:val="4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Сезонность 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24"/>
          </w:rPr>
          <m:t>s(t)</m:t>
        </m:r>
      </m:oMath>
      <w:r w:rsidRPr="001C38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 разложение в ряд Фурье</w:t>
      </w:r>
    </w:p>
    <w:p w14:paraId="2C3ABE4E" w14:textId="77777777" w:rsidR="00E17C7A" w:rsidRPr="001C38C2" w:rsidRDefault="00E17C7A" w:rsidP="00E17C7A">
      <w:pPr>
        <w:pStyle w:val="a4"/>
        <w:jc w:val="both"/>
      </w:pPr>
      <w:r w:rsidRPr="001C38C2">
        <w:t xml:space="preserve">Prophet описывает сезонные колебания с периодом </w:t>
      </w:r>
      <m:oMath>
        <m:r>
          <w:rPr>
            <w:rFonts w:ascii="Cambria Math" w:hAnsi="Cambria Math"/>
          </w:rPr>
          <m:t>P</m:t>
        </m:r>
      </m:oMath>
      <w:r w:rsidRPr="001C38C2">
        <w:t xml:space="preserve"> (например, неделя или год) через </w:t>
      </w:r>
      <w:r w:rsidRPr="001C38C2">
        <w:rPr>
          <w:b/>
          <w:bCs/>
        </w:rPr>
        <w:t>тригонометрический базис</w:t>
      </w:r>
      <w:r w:rsidRPr="006D4E58">
        <w:rPr>
          <w:b/>
          <w:bCs/>
        </w:rPr>
        <w:t xml:space="preserve"> (</w:t>
      </w:r>
      <w:r>
        <w:rPr>
          <w:b/>
          <w:bCs/>
        </w:rPr>
        <w:t xml:space="preserve">ряд Фурье) </w:t>
      </w:r>
      <w:r w:rsidRPr="006D4E58">
        <w:t>[</w:t>
      </w:r>
      <w:r>
        <w:t>12</w:t>
      </w:r>
      <w:r w:rsidRPr="006D4E58">
        <w:t>]:</w:t>
      </w:r>
    </w:p>
    <w:p w14:paraId="64A39186" w14:textId="77777777" w:rsidR="00E17C7A" w:rsidRPr="001C38C2" w:rsidRDefault="00E17C7A" w:rsidP="00E17C7A">
      <w:pPr>
        <w:pStyle w:val="a4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(t)=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2πnt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2πnt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den>
                      </m:f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br/>
      </w:r>
      <w:r w:rsidRPr="001C38C2">
        <w:t xml:space="preserve">Здесь </w:t>
      </w:r>
      <m:oMath>
        <m:r>
          <w:rPr>
            <w:rFonts w:ascii="Cambria Math" w:hAnsi="Cambria Math"/>
          </w:rPr>
          <m:t>N</m:t>
        </m:r>
      </m:oMath>
      <w:r w:rsidRPr="001C38C2">
        <w:t xml:space="preserve"> - число гармоник, определяющее «гибкость» сезонности</w:t>
      </w:r>
      <w:r>
        <w:t xml:space="preserve">. Увеличение </w:t>
      </w:r>
      <w:r>
        <w:rPr>
          <w:rStyle w:val="katex-mathml"/>
          <w:rFonts w:eastAsiaTheme="majorEastAsia"/>
        </w:rPr>
        <w:t>N</w:t>
      </w:r>
      <w:r>
        <w:t xml:space="preserve"> позволяет описывать более сложную форму сезонной кривой [12].</w:t>
      </w:r>
    </w:p>
    <w:p w14:paraId="72129DB0" w14:textId="77777777" w:rsidR="00E17C7A" w:rsidRPr="001C38C2" w:rsidRDefault="00E17C7A" w:rsidP="00E17C7A">
      <w:pPr>
        <w:pStyle w:val="a4"/>
        <w:jc w:val="both"/>
      </w:pPr>
      <w:r w:rsidRPr="001C38C2">
        <w:t>Обычно, суммарная сезонность — это сумма нескольких компонент</w:t>
      </w:r>
      <w:r>
        <w:t xml:space="preserve"> </w:t>
      </w:r>
      <w:r w:rsidRPr="006D4E58">
        <w:t>[</w:t>
      </w:r>
      <w:r>
        <w:t>12</w:t>
      </w:r>
      <w:r w:rsidRPr="006D4E58">
        <w:t>]</w:t>
      </w:r>
      <w:r w:rsidRPr="001C38C2">
        <w:t>:</w:t>
      </w:r>
    </w:p>
    <w:p w14:paraId="4F386B3D" w14:textId="77777777" w:rsidR="00E17C7A" w:rsidRPr="001C38C2" w:rsidRDefault="00E17C7A" w:rsidP="00E17C7A">
      <w:pPr>
        <w:pStyle w:val="a4"/>
        <w:jc w:val="both"/>
        <w:rPr>
          <w:lang w:val="en-US"/>
        </w:rPr>
      </w:pPr>
      <m:oMathPara>
        <m:oMath>
          <m:r>
            <w:rPr>
              <w:rFonts w:ascii="Cambria Math" w:hAnsi="Cambria Math"/>
            </w:rPr>
            <w:lastRenderedPageBreak/>
            <m:t>s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lang w:val="en-US"/>
                </w:rPr>
                <m:t>week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lang w:val="en-US"/>
                </w:rPr>
                <m:t>year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lang w:val="en-US"/>
                </w:rPr>
                <m:t>day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)+…</m:t>
          </m:r>
        </m:oMath>
      </m:oMathPara>
    </w:p>
    <w:p w14:paraId="4276D834" w14:textId="77777777" w:rsidR="00E17C7A" w:rsidRPr="001C38C2" w:rsidRDefault="00E17C7A" w:rsidP="00E17C7A">
      <w:pPr>
        <w:pStyle w:val="4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Праздники и события 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24"/>
          </w:rPr>
          <m:t>h(t)</m:t>
        </m:r>
      </m:oMath>
      <w:r w:rsidRPr="001C38C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 регрессия по календарю</w:t>
      </w:r>
    </w:p>
    <w:p w14:paraId="645122F2" w14:textId="77777777" w:rsidR="00E17C7A" w:rsidRPr="001C38C2" w:rsidRDefault="00E17C7A" w:rsidP="00E17C7A">
      <w:pPr>
        <w:pStyle w:val="a4"/>
        <w:jc w:val="both"/>
      </w:pPr>
      <w:r w:rsidRPr="001C38C2">
        <w:t>Эффекты праздников/особых дат задаются как линейная регрессия по бинарным (или категориальным) признакам</w:t>
      </w:r>
      <w:r w:rsidRPr="006D4E58">
        <w:t xml:space="preserve"> [</w:t>
      </w:r>
      <w:r>
        <w:t>12</w:t>
      </w:r>
      <w:r w:rsidRPr="006D4E58">
        <w:t>]</w:t>
      </w:r>
      <w:r w:rsidRPr="001C38C2">
        <w:t>:</w:t>
      </w:r>
    </w:p>
    <w:p w14:paraId="17B698E0" w14:textId="77777777" w:rsidR="00E17C7A" w:rsidRPr="001C38C2" w:rsidRDefault="00E17C7A" w:rsidP="00E17C7A">
      <w:pPr>
        <w:pStyle w:val="a4"/>
        <w:jc w:val="both"/>
      </w:pPr>
      <m:oMathPara>
        <m:oMath>
          <m:r>
            <w:rPr>
              <w:rFonts w:ascii="Cambria Math" w:hAnsi="Cambria Math"/>
            </w:rPr>
            <m:t>h(t)=</m:t>
          </m:r>
          <m:r>
            <m:rPr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(t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κ,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 xml:space="preserve">где </w:t>
      </w:r>
    </w:p>
    <w:p w14:paraId="53137F9F" w14:textId="77777777" w:rsidR="00E17C7A" w:rsidRPr="001C38C2" w:rsidRDefault="00E17C7A" w:rsidP="00E17C7A">
      <w:pPr>
        <w:pStyle w:val="a4"/>
        <w:numPr>
          <w:ilvl w:val="0"/>
          <w:numId w:val="14"/>
        </w:numPr>
        <w:jc w:val="both"/>
      </w:pPr>
      <m:oMath>
        <m:r>
          <m:rPr>
            <m:sty m:val="p"/>
          </m:rP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(t)</m:t>
        </m:r>
      </m:oMath>
      <w:r w:rsidRPr="001C38C2">
        <w:t xml:space="preserve"> - вектор индикаторов («сегодня праздник X», «день до праздника», «день после праздника» и т.п.), </w:t>
      </w:r>
    </w:p>
    <w:p w14:paraId="2E13E415" w14:textId="77777777" w:rsidR="00E17C7A" w:rsidRPr="001C38C2" w:rsidRDefault="00E17C7A" w:rsidP="00E17C7A">
      <w:pPr>
        <w:pStyle w:val="a4"/>
        <w:numPr>
          <w:ilvl w:val="0"/>
          <w:numId w:val="14"/>
        </w:numPr>
        <w:jc w:val="both"/>
      </w:pPr>
      <m:oMath>
        <m:r>
          <w:rPr>
            <w:rFonts w:ascii="Cambria Math" w:hAnsi="Cambria Math"/>
          </w:rPr>
          <m:t>κ</m:t>
        </m:r>
      </m:oMath>
      <w:r w:rsidRPr="001C38C2">
        <w:t xml:space="preserve"> - оцениваемые коэффициенты эффектов. </w:t>
      </w:r>
    </w:p>
    <w:p w14:paraId="4C21D3FE" w14:textId="77777777" w:rsidR="00E17C7A" w:rsidRPr="001C38C2" w:rsidRDefault="00E17C7A" w:rsidP="00E17C7A">
      <w:pPr>
        <w:pStyle w:val="a4"/>
        <w:jc w:val="both"/>
      </w:pPr>
      <w:r w:rsidRPr="001C38C2">
        <w:t xml:space="preserve">Это делает компоненту </w:t>
      </w:r>
      <m:oMath>
        <m:r>
          <w:rPr>
            <w:rFonts w:ascii="Cambria Math" w:hAnsi="Cambria Math"/>
          </w:rPr>
          <m:t>h(t)</m:t>
        </m:r>
      </m:oMath>
      <w:r w:rsidRPr="001C38C2">
        <w:t xml:space="preserve"> интерпретируемой: знак и величина </w:t>
      </w:r>
      <m:oMath>
        <m:r>
          <w:rPr>
            <w:rFonts w:ascii="Cambria Math" w:hAnsi="Cambria Math"/>
          </w:rPr>
          <m:t>κ</m:t>
        </m:r>
      </m:oMath>
      <w:r w:rsidRPr="001C38C2">
        <w:t xml:space="preserve"> показывают влияние события на целевую метрику</w:t>
      </w:r>
      <w:r w:rsidRPr="006D4E58">
        <w:t xml:space="preserve"> [</w:t>
      </w:r>
      <w:r>
        <w:t>12</w:t>
      </w:r>
      <w:r w:rsidRPr="0038512C">
        <w:t>]</w:t>
      </w:r>
      <w:r w:rsidRPr="001C38C2">
        <w:t>.</w:t>
      </w:r>
    </w:p>
    <w:p w14:paraId="48CE935C" w14:textId="77777777" w:rsidR="00E17C7A" w:rsidRPr="001C38C2" w:rsidRDefault="00E17C7A" w:rsidP="00E17C7A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9864364"/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1.3. Вейвлет-разложения и преобразование MODWT</w:t>
      </w:r>
      <w:bookmarkEnd w:id="9"/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</w:p>
    <w:p w14:paraId="37F81354" w14:textId="77777777" w:rsidR="00E17C7A" w:rsidRPr="001C38C2" w:rsidRDefault="00E17C7A" w:rsidP="00E17C7A">
      <w:pPr>
        <w:pStyle w:val="3"/>
        <w:rPr>
          <w:rFonts w:ascii="Times New Roman" w:hAnsi="Times New Roman" w:cs="Times New Roman"/>
          <w:b/>
          <w:bCs/>
        </w:rPr>
      </w:pPr>
      <w:bookmarkStart w:id="10" w:name="_Toc219864365"/>
      <w:r w:rsidRPr="001C38C2">
        <w:rPr>
          <w:rFonts w:ascii="Times New Roman" w:hAnsi="Times New Roman" w:cs="Times New Roman"/>
          <w:b/>
          <w:bCs/>
          <w:color w:val="auto"/>
        </w:rPr>
        <w:t>1.3.1. Идея вейвлет-преобразований</w:t>
      </w:r>
      <w:bookmarkEnd w:id="10"/>
    </w:p>
    <w:p w14:paraId="430A4E5D" w14:textId="77777777" w:rsidR="00E17C7A" w:rsidRPr="001C38C2" w:rsidRDefault="00E17C7A" w:rsidP="00E17C7A">
      <w:pPr>
        <w:pStyle w:val="a4"/>
        <w:jc w:val="both"/>
      </w:pPr>
      <w:r w:rsidRPr="001C38C2">
        <w:t xml:space="preserve">Традиционный инструмент частотного анализа сигналов - </w:t>
      </w:r>
      <w:r w:rsidRPr="001C38C2">
        <w:rPr>
          <w:b/>
          <w:bCs/>
        </w:rPr>
        <w:t>преобразование Фурье</w:t>
      </w:r>
      <w:r w:rsidRPr="001C38C2">
        <w:t>, в котором сигнал представляется, как линейная комбинация синусоид:</w:t>
      </w:r>
    </w:p>
    <w:p w14:paraId="7D6D1F3F" w14:textId="77777777" w:rsidR="00E17C7A" w:rsidRPr="001C38C2" w:rsidRDefault="00E17C7A" w:rsidP="00E17C7A">
      <w:pPr>
        <w:pStyle w:val="a4"/>
        <w:jc w:val="both"/>
      </w:pPr>
      <m:oMathPara>
        <m:oMath>
          <m:r>
            <w:rPr>
              <w:rFonts w:ascii="Cambria Math" w:hAnsi="Cambria Math"/>
            </w:rPr>
            <m:t>x(t)=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X(ω)</m:t>
              </m:r>
              <m:r>
                <m:rPr>
                  <m:nor/>
                </m:rPr>
                <m:t> 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iωt</m:t>
              </m:r>
            </m:sup>
          </m:sSup>
          <m:r>
            <m:rPr>
              <m:nor/>
            </m:rPr>
            <m:t> </m:t>
          </m:r>
          <m:r>
            <w:rPr>
              <w:rFonts w:ascii="Cambria Math" w:hAnsi="Cambria Math"/>
            </w:rPr>
            <m:t>dω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 xml:space="preserve">Такое представление хорошо выявляет, </w:t>
      </w:r>
      <w:r w:rsidRPr="000B7EF6">
        <w:rPr>
          <w:b/>
          <w:bCs/>
          <w:i/>
          <w:iCs/>
        </w:rPr>
        <w:t>какие частоты присутствуют в сигнале</w:t>
      </w:r>
      <w:r w:rsidRPr="001C38C2">
        <w:t xml:space="preserve">, но почти </w:t>
      </w:r>
      <w:r w:rsidRPr="000B7EF6">
        <w:rPr>
          <w:b/>
          <w:bCs/>
          <w:i/>
          <w:iCs/>
        </w:rPr>
        <w:t>не отвечает</w:t>
      </w:r>
      <w:r w:rsidRPr="001C38C2">
        <w:t xml:space="preserve"> на вопрос, </w:t>
      </w:r>
      <w:r w:rsidRPr="000B7EF6">
        <w:rPr>
          <w:b/>
          <w:bCs/>
          <w:i/>
          <w:iCs/>
        </w:rPr>
        <w:t>когда именно они проявляются</w:t>
      </w:r>
      <w:r w:rsidRPr="001C38C2">
        <w:t xml:space="preserve">: синусоида бесконечна по времени, поэтому локальные особенности описываются </w:t>
      </w:r>
      <w:r>
        <w:t>менее эффективно, что и является одной из мотиваций вейвлет-анализа в классических работах по мультиразрешающему разложению [13, 14].</w:t>
      </w:r>
    </w:p>
    <w:p w14:paraId="5E54AF71" w14:textId="77777777" w:rsidR="00E17C7A" w:rsidRDefault="00E17C7A" w:rsidP="00E17C7A">
      <w:pPr>
        <w:pStyle w:val="a4"/>
        <w:jc w:val="both"/>
      </w:pPr>
      <w:r>
        <w:t xml:space="preserve">Вейвлет-подход решает эту проблему, используя базисные функции, которые одновременно локализованы </w:t>
      </w:r>
      <w:r>
        <w:rPr>
          <w:rStyle w:val="a5"/>
        </w:rPr>
        <w:t>во времени</w:t>
      </w:r>
      <w:r>
        <w:t xml:space="preserve"> и </w:t>
      </w:r>
      <w:r>
        <w:rPr>
          <w:rStyle w:val="a5"/>
        </w:rPr>
        <w:t>по частоте</w:t>
      </w:r>
      <w:r>
        <w:t xml:space="preserve">. Фундаментальные идеи мультиразрешающего анализа (MRA) и вейвлет-представления сигналов были систематизированы Mallat и далее развиты в классической монографии Daubechies, где вместо глобальных синусоид берутся короткие волны — вейвлеты </w:t>
      </w:r>
      <w:r w:rsidRPr="000753D8">
        <w:t>[13, 14]</w:t>
      </w:r>
      <w:r>
        <w:t xml:space="preserve">. </w:t>
      </w:r>
    </w:p>
    <w:p w14:paraId="71DB701E" w14:textId="77777777" w:rsidR="00E17C7A" w:rsidRPr="000B7EF6" w:rsidRDefault="00E17C7A" w:rsidP="00E17C7A">
      <w:pPr>
        <w:pStyle w:val="a4"/>
        <w:jc w:val="both"/>
      </w:pPr>
      <w:r>
        <w:t xml:space="preserve">Для фиксированного материнского вейвлета </w:t>
      </w:r>
      <m:oMath>
        <m:r>
          <w:rPr>
            <w:rFonts w:ascii="Cambria Math" w:hAnsi="Cambria Math"/>
          </w:rPr>
          <m:t>ψ(t)</m:t>
        </m:r>
      </m:oMath>
      <w:r w:rsidRPr="001C38C2">
        <w:t xml:space="preserve"> </w:t>
      </w:r>
      <w:r>
        <w:t xml:space="preserve">строится семейство функций, получаемых масштабированием и сдвигом </w:t>
      </w:r>
      <w:r w:rsidRPr="000753D8">
        <w:t>[13, 14]</w:t>
      </w:r>
      <w:r w:rsidRPr="000B7EF6">
        <w:t>:</w:t>
      </w:r>
    </w:p>
    <w:p w14:paraId="0A692896" w14:textId="77777777" w:rsidR="00E17C7A" w:rsidRPr="001C38C2" w:rsidRDefault="00E17C7A" w:rsidP="00E17C7A">
      <w:pPr>
        <w:pStyle w:val="a4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a,b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>a|</m:t>
                  </m:r>
                </m:e>
              </m:rad>
            </m:den>
          </m:f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t-b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C38C2">
        <w:t>где</w:t>
      </w:r>
    </w:p>
    <w:p w14:paraId="7F46B55D" w14:textId="77777777" w:rsidR="00E17C7A" w:rsidRPr="001C38C2" w:rsidRDefault="00E17C7A" w:rsidP="00E17C7A">
      <w:pPr>
        <w:pStyle w:val="a4"/>
        <w:numPr>
          <w:ilvl w:val="0"/>
          <w:numId w:val="15"/>
        </w:numPr>
        <w:jc w:val="both"/>
      </w:pPr>
      <m:oMath>
        <m:r>
          <w:rPr>
            <w:rFonts w:ascii="Cambria Math" w:hAnsi="Cambria Math"/>
          </w:rPr>
          <m:t>a</m:t>
        </m:r>
      </m:oMath>
      <w:r w:rsidRPr="001C38C2">
        <w:t xml:space="preserve"> - </w:t>
      </w:r>
      <w:r w:rsidRPr="001C38C2">
        <w:rPr>
          <w:b/>
          <w:bCs/>
        </w:rPr>
        <w:t>масштаб</w:t>
      </w:r>
      <w:r w:rsidRPr="001C38C2">
        <w:t xml:space="preserve"> (при большом </w:t>
      </w:r>
      <m:oMath>
        <m:r>
          <w:rPr>
            <w:rFonts w:ascii="Cambria Math" w:hAnsi="Cambria Math"/>
          </w:rPr>
          <m:t>a</m:t>
        </m:r>
      </m:oMath>
      <w:r w:rsidRPr="001C38C2">
        <w:t xml:space="preserve"> функция растягивается и описывает низкие частоты; при малом </w:t>
      </w:r>
      <m:oMath>
        <m:r>
          <w:rPr>
            <w:rFonts w:ascii="Cambria Math" w:hAnsi="Cambria Math"/>
          </w:rPr>
          <m:t>a</m:t>
        </m:r>
      </m:oMath>
      <w:r w:rsidRPr="001C38C2">
        <w:t xml:space="preserve"> - сжимается и описывает высокие частоты),</w:t>
      </w:r>
    </w:p>
    <w:p w14:paraId="56A8BDCD" w14:textId="77777777" w:rsidR="00E17C7A" w:rsidRPr="001C38C2" w:rsidRDefault="00E17C7A" w:rsidP="00E17C7A">
      <w:pPr>
        <w:pStyle w:val="a4"/>
        <w:numPr>
          <w:ilvl w:val="0"/>
          <w:numId w:val="15"/>
        </w:numPr>
        <w:jc w:val="both"/>
      </w:pPr>
      <m:oMath>
        <m:r>
          <w:rPr>
            <w:rFonts w:ascii="Cambria Math" w:hAnsi="Cambria Math"/>
          </w:rPr>
          <w:lastRenderedPageBreak/>
          <m:t>b</m:t>
        </m:r>
      </m:oMath>
      <w:r w:rsidRPr="001C38C2">
        <w:t xml:space="preserve"> - </w:t>
      </w:r>
      <w:r w:rsidRPr="001C38C2">
        <w:rPr>
          <w:b/>
          <w:bCs/>
        </w:rPr>
        <w:t>временной сдвиг</w:t>
      </w:r>
      <w:r w:rsidRPr="001C38C2">
        <w:t>, отвечающий за положение окна во времени</w:t>
      </w:r>
      <w:r w:rsidRPr="000B7EF6">
        <w:t xml:space="preserve"> [</w:t>
      </w:r>
      <w:r w:rsidRPr="000753D8">
        <w:t>14</w:t>
      </w:r>
      <w:r w:rsidRPr="000B7EF6">
        <w:t>]</w:t>
      </w:r>
      <w:r w:rsidRPr="001C38C2">
        <w:t>.</w:t>
      </w:r>
    </w:p>
    <w:p w14:paraId="2286359F" w14:textId="77777777" w:rsidR="00E17C7A" w:rsidRPr="000B7EF6" w:rsidRDefault="00E17C7A" w:rsidP="00E17C7A">
      <w:pPr>
        <w:pStyle w:val="a4"/>
        <w:jc w:val="both"/>
      </w:pPr>
      <w:r w:rsidRPr="001C38C2">
        <w:t xml:space="preserve">Разложение сигнала по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  <m:r>
          <w:rPr>
            <w:rFonts w:ascii="Cambria Math" w:hAnsi="Cambria Math"/>
          </w:rPr>
          <m:t>(t)</m:t>
        </m:r>
      </m:oMath>
      <w:r w:rsidRPr="001C38C2">
        <w:t xml:space="preserve"> позволяет одновременно </w:t>
      </w:r>
      <w:r>
        <w:t>видеть структуру на разных масштабах (от медленных компонент до быстрых колебаний) и локализацию этих компонент во времени, что делает вейвлет-методы особенно удобными для анализа и обработки временных рядов, включая декомпозиции и фильтрацию на разных частотных уровнях [</w:t>
      </w:r>
      <w:r w:rsidRPr="000753D8">
        <w:t>5</w:t>
      </w:r>
      <w:r>
        <w:t>].</w:t>
      </w:r>
    </w:p>
    <w:p w14:paraId="11C3C791" w14:textId="77777777" w:rsidR="00E17C7A" w:rsidRPr="001C38C2" w:rsidRDefault="00E17C7A" w:rsidP="00E17C7A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11" w:name="_Toc219864366"/>
      <w:r w:rsidRPr="001C38C2">
        <w:rPr>
          <w:rFonts w:ascii="Times New Roman" w:hAnsi="Times New Roman" w:cs="Times New Roman"/>
          <w:b/>
          <w:bCs/>
          <w:color w:val="auto"/>
        </w:rPr>
        <w:t>1.3.2. DWT: дискретное вейвлет преобразование</w:t>
      </w:r>
      <w:bookmarkEnd w:id="11"/>
    </w:p>
    <w:p w14:paraId="1ECBBF00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br/>
        <w:t xml:space="preserve">Рассмотрим дискретный временной ряд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}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t=0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T-1</m:t>
                </m:r>
              </m:sup>
            </m:sSubSup>
          </m:e>
        </m:d>
      </m:oMath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096B14C2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В вейвлет-преобразованиях используются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КИХ-фильтры</w:t>
      </w:r>
      <w:r w:rsidRPr="001C38C2">
        <w:rPr>
          <w:rFonts w:ascii="Times New Roman" w:hAnsi="Times New Roman" w:cs="Times New Roman"/>
          <w:sz w:val="24"/>
          <w:szCs w:val="24"/>
        </w:rPr>
        <w:t xml:space="preserve"> - цифровые фильтры с </w:t>
      </w:r>
      <w:r w:rsidRPr="001C38C2">
        <w:rPr>
          <w:rFonts w:ascii="Times New Roman" w:hAnsi="Times New Roman" w:cs="Times New Roman"/>
          <w:i/>
          <w:iCs/>
          <w:sz w:val="24"/>
          <w:szCs w:val="24"/>
        </w:rPr>
        <w:t>конечной импульсной характеристико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й, </w:t>
      </w:r>
      <w:r w:rsidRPr="000B7EF6">
        <w:rPr>
          <w:rFonts w:ascii="Times New Roman" w:hAnsi="Times New Roman" w:cs="Times New Roman"/>
          <w:sz w:val="24"/>
          <w:szCs w:val="24"/>
        </w:rPr>
        <w:t>то есть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если на вход подать «единичный импульс» (единицу в одном отсчёте и нули в остальных), то реакция фильтра будет длиться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только конечное число шагов</w:t>
      </w:r>
      <w:r w:rsidRPr="001C38C2">
        <w:rPr>
          <w:rFonts w:ascii="Times New Roman" w:hAnsi="Times New Roman" w:cs="Times New Roman"/>
          <w:sz w:val="24"/>
          <w:szCs w:val="24"/>
        </w:rPr>
        <w:t>, а затем станет нулевой</w:t>
      </w:r>
      <w:r>
        <w:rPr>
          <w:rFonts w:ascii="Times New Roman" w:hAnsi="Times New Roman" w:cs="Times New Roman"/>
          <w:sz w:val="24"/>
          <w:szCs w:val="24"/>
        </w:rPr>
        <w:t>, поэтому такой</w:t>
      </w:r>
      <w:r w:rsidRPr="001C38C2">
        <w:rPr>
          <w:rFonts w:ascii="Times New Roman" w:hAnsi="Times New Roman" w:cs="Times New Roman"/>
          <w:sz w:val="24"/>
          <w:szCs w:val="24"/>
        </w:rPr>
        <w:t xml:space="preserve"> фильтр можно полностью задать конечным набором коэффициентов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7EF6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0B7EF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0B7EF6">
        <w:rPr>
          <w:rFonts w:ascii="Times New Roman" w:hAnsi="Times New Roman" w:cs="Times New Roman"/>
          <w:sz w:val="24"/>
          <w:szCs w:val="24"/>
        </w:rPr>
        <w:t>].</w:t>
      </w:r>
    </w:p>
    <w:p w14:paraId="6C07FAF7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Пусть на вход подаётся сигнал (ряд)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</m:e>
        </m:d>
      </m:oMath>
      <w:r w:rsidRPr="001C38C2">
        <w:rPr>
          <w:rFonts w:ascii="Times New Roman" w:hAnsi="Times New Roman" w:cs="Times New Roman"/>
          <w:sz w:val="24"/>
          <w:szCs w:val="24"/>
        </w:rPr>
        <w:t xml:space="preserve">, а фильтр задан коэффициентами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M-1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, т</w:t>
      </w:r>
      <w:r w:rsidRPr="001C38C2">
        <w:rPr>
          <w:rFonts w:ascii="Times New Roman" w:hAnsi="Times New Roman" w:cs="Times New Roman"/>
          <w:sz w:val="24"/>
          <w:szCs w:val="24"/>
        </w:rPr>
        <w:t xml:space="preserve">огда выход фильтра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</m:e>
        </m:d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вычисляется как </w:t>
      </w:r>
      <w:r w:rsidRPr="000753D8">
        <w:rPr>
          <w:rFonts w:ascii="Times New Roman" w:hAnsi="Times New Roman" w:cs="Times New Roman"/>
          <w:sz w:val="24"/>
          <w:szCs w:val="24"/>
        </w:rPr>
        <w:t>свертка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7EF6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13, 14</w:t>
      </w:r>
      <w:r w:rsidRPr="000B7EF6">
        <w:rPr>
          <w:rFonts w:ascii="Times New Roman" w:hAnsi="Times New Roman" w:cs="Times New Roman"/>
          <w:sz w:val="24"/>
          <w:szCs w:val="24"/>
        </w:rPr>
        <w:t>]:</w:t>
      </w:r>
    </w:p>
    <w:p w14:paraId="0933C12E" w14:textId="77777777" w:rsidR="00E17C7A" w:rsidRPr="00002F94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t xml:space="preserve">То есть в каждом моменте времени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новое значение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— это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взвешенная сумма</w:t>
      </w:r>
      <w:r w:rsidRPr="001C38C2">
        <w:rPr>
          <w:rFonts w:ascii="Times New Roman" w:hAnsi="Times New Roman" w:cs="Times New Roman"/>
          <w:sz w:val="24"/>
          <w:szCs w:val="24"/>
        </w:rPr>
        <w:t xml:space="preserve"> текущего и нескольких предыдущих значений входного ряда</w:t>
      </w:r>
      <w:r>
        <w:rPr>
          <w:rFonts w:ascii="Times New Roman" w:hAnsi="Times New Roman" w:cs="Times New Roman"/>
          <w:sz w:val="24"/>
          <w:szCs w:val="24"/>
        </w:rPr>
        <w:t>, а ч</w:t>
      </w:r>
      <w:r w:rsidRPr="001C38C2">
        <w:rPr>
          <w:rFonts w:ascii="Times New Roman" w:hAnsi="Times New Roman" w:cs="Times New Roman"/>
          <w:sz w:val="24"/>
          <w:szCs w:val="24"/>
        </w:rPr>
        <w:t xml:space="preserve">исло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— это</w:t>
      </w:r>
      <w:r w:rsidRPr="001C38C2">
        <w:rPr>
          <w:rFonts w:ascii="Times New Roman" w:hAnsi="Times New Roman" w:cs="Times New Roman"/>
          <w:sz w:val="24"/>
          <w:szCs w:val="24"/>
        </w:rPr>
        <w:t xml:space="preserve"> длина памяти фильтра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2F94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 xml:space="preserve">13, </w:t>
      </w:r>
      <w:r w:rsidRPr="00002F9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02F94">
        <w:rPr>
          <w:rFonts w:ascii="Times New Roman" w:hAnsi="Times New Roman" w:cs="Times New Roman"/>
          <w:sz w:val="24"/>
          <w:szCs w:val="24"/>
        </w:rPr>
        <w:t>].</w:t>
      </w:r>
    </w:p>
    <w:p w14:paraId="2186C779" w14:textId="77777777" w:rsidR="00E17C7A" w:rsidRPr="00002F94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Вейвлет-разложение строится на паре КИХ-фильтров</w:t>
      </w:r>
      <w:r w:rsidRPr="00002F94">
        <w:rPr>
          <w:rFonts w:ascii="Times New Roman" w:hAnsi="Times New Roman" w:cs="Times New Roman"/>
          <w:sz w:val="24"/>
          <w:szCs w:val="24"/>
        </w:rPr>
        <w:t>:</w:t>
      </w:r>
    </w:p>
    <w:p w14:paraId="4A9F248E" w14:textId="77777777" w:rsidR="00E17C7A" w:rsidRPr="001C38C2" w:rsidRDefault="00E17C7A" w:rsidP="00E17C7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-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низкочастотный</w:t>
      </w:r>
      <w:r w:rsidRPr="00002F94">
        <w:rPr>
          <w:rFonts w:ascii="Times New Roman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фильтр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C38C2">
        <w:rPr>
          <w:rFonts w:ascii="Times New Roman" w:hAnsi="Times New Roman" w:cs="Times New Roman"/>
          <w:sz w:val="24"/>
          <w:szCs w:val="24"/>
        </w:rPr>
        <w:t xml:space="preserve"> выделя</w:t>
      </w:r>
      <w:r>
        <w:rPr>
          <w:rFonts w:ascii="Times New Roman" w:hAnsi="Times New Roman" w:cs="Times New Roman"/>
          <w:sz w:val="24"/>
          <w:szCs w:val="24"/>
        </w:rPr>
        <w:t>ющий</w:t>
      </w:r>
      <w:r w:rsidRPr="001C38C2">
        <w:rPr>
          <w:rFonts w:ascii="Times New Roman" w:hAnsi="Times New Roman" w:cs="Times New Roman"/>
          <w:sz w:val="24"/>
          <w:szCs w:val="24"/>
        </w:rPr>
        <w:t xml:space="preserve"> гладкую часть ряда (уровень/тренд и медленные изменения);</w:t>
      </w:r>
    </w:p>
    <w:p w14:paraId="564A2CE2" w14:textId="77777777" w:rsidR="00E17C7A" w:rsidRPr="001C38C2" w:rsidRDefault="00E17C7A" w:rsidP="00E17C7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-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высокочастотный</w:t>
      </w:r>
      <w:r w:rsidRPr="001C38C2">
        <w:rPr>
          <w:rFonts w:ascii="Times New Roman" w:hAnsi="Times New Roman" w:cs="Times New Roman"/>
          <w:sz w:val="24"/>
          <w:szCs w:val="24"/>
        </w:rPr>
        <w:t xml:space="preserve"> фильтр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C38C2">
        <w:rPr>
          <w:rFonts w:ascii="Times New Roman" w:hAnsi="Times New Roman" w:cs="Times New Roman"/>
          <w:sz w:val="24"/>
          <w:szCs w:val="24"/>
        </w:rPr>
        <w:t xml:space="preserve"> выделя</w:t>
      </w:r>
      <w:r>
        <w:rPr>
          <w:rFonts w:ascii="Times New Roman" w:hAnsi="Times New Roman" w:cs="Times New Roman"/>
          <w:sz w:val="24"/>
          <w:szCs w:val="24"/>
        </w:rPr>
        <w:t>ющий</w:t>
      </w:r>
      <w:r w:rsidRPr="001C38C2">
        <w:rPr>
          <w:rFonts w:ascii="Times New Roman" w:hAnsi="Times New Roman" w:cs="Times New Roman"/>
          <w:sz w:val="24"/>
          <w:szCs w:val="24"/>
        </w:rPr>
        <w:t xml:space="preserve"> детали (быстрые колебания, локальные изменения).</w:t>
      </w:r>
    </w:p>
    <w:p w14:paraId="76A8B702" w14:textId="77777777" w:rsidR="00E17C7A" w:rsidRPr="00002F94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где о</w:t>
      </w:r>
      <w:r w:rsidRPr="001C38C2">
        <w:rPr>
          <w:rFonts w:ascii="Times New Roman" w:hAnsi="Times New Roman" w:cs="Times New Roman"/>
          <w:sz w:val="24"/>
          <w:szCs w:val="24"/>
        </w:rPr>
        <w:t xml:space="preserve">бычно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4"/>
            <w:szCs w:val="24"/>
          </w:rPr>
          <m:t>l</m:t>
        </m:r>
        <m:r>
          <w:rPr>
            <w:rFonts w:ascii="Cambria Math" w:hAnsi="Cambria Math" w:cs="Times New Roman"/>
            <w:sz w:val="24"/>
            <w:szCs w:val="24"/>
          </w:rPr>
          <m:t>=0,…,M-1</m:t>
        </m:r>
      </m:oMath>
      <w:r w:rsidRPr="00002F94">
        <w:rPr>
          <w:rFonts w:ascii="Times New Roman" w:hAnsi="Times New Roman" w:cs="Times New Roman"/>
          <w:sz w:val="24"/>
          <w:szCs w:val="24"/>
        </w:rPr>
        <w:t xml:space="preserve"> </w:t>
      </w:r>
      <w:r w:rsidRPr="000B7EF6">
        <w:rPr>
          <w:rFonts w:ascii="Times New Roman" w:hAnsi="Times New Roman" w:cs="Times New Roman"/>
          <w:sz w:val="24"/>
          <w:szCs w:val="24"/>
        </w:rPr>
        <w:t>[1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B7EF6">
        <w:rPr>
          <w:rFonts w:ascii="Times New Roman" w:hAnsi="Times New Roman" w:cs="Times New Roman"/>
          <w:sz w:val="24"/>
          <w:szCs w:val="24"/>
        </w:rPr>
        <w:t>, 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B7EF6">
        <w:rPr>
          <w:rFonts w:ascii="Times New Roman" w:hAnsi="Times New Roman" w:cs="Times New Roman"/>
          <w:sz w:val="24"/>
          <w:szCs w:val="24"/>
        </w:rPr>
        <w:t>]</w:t>
      </w:r>
      <w:r w:rsidRPr="00002F94">
        <w:rPr>
          <w:rFonts w:ascii="Times New Roman" w:hAnsi="Times New Roman" w:cs="Times New Roman"/>
          <w:sz w:val="24"/>
          <w:szCs w:val="24"/>
        </w:rPr>
        <w:t>.</w:t>
      </w:r>
    </w:p>
    <w:p w14:paraId="4181D0EC" w14:textId="77777777" w:rsidR="00E17C7A" w:rsidRPr="00002F94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002F94">
        <w:rPr>
          <w:rFonts w:ascii="Times New Roman" w:hAnsi="Times New Roman" w:cs="Times New Roman"/>
          <w:sz w:val="24"/>
          <w:szCs w:val="24"/>
        </w:rPr>
        <w:t xml:space="preserve">Фильтры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002F9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02F94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002F9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02F94">
        <w:rPr>
          <w:rFonts w:ascii="Times New Roman" w:hAnsi="Times New Roman" w:cs="Times New Roman"/>
          <w:sz w:val="24"/>
          <w:szCs w:val="24"/>
        </w:rPr>
        <w:t xml:space="preserve">подбираются так, чтобы из полученных коэффициентов можно было восстановить исходный ряд, то есть чтобы они образовывали </w:t>
      </w:r>
      <w:r w:rsidRPr="00002F94">
        <w:rPr>
          <w:rStyle w:val="a5"/>
          <w:rFonts w:ascii="Times New Roman" w:hAnsi="Times New Roman" w:cs="Times New Roman"/>
          <w:sz w:val="24"/>
          <w:szCs w:val="24"/>
        </w:rPr>
        <w:t>банк фильтров идеальной реконструкции</w:t>
      </w:r>
      <w:r w:rsidRPr="00002F94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002F9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002F94">
        <w:rPr>
          <w:rFonts w:ascii="Times New Roman" w:hAnsi="Times New Roman" w:cs="Times New Roman"/>
          <w:sz w:val="24"/>
          <w:szCs w:val="24"/>
        </w:rPr>
        <w:t>].</w:t>
      </w:r>
    </w:p>
    <w:p w14:paraId="2C38B7B1" w14:textId="77777777" w:rsidR="00E17C7A" w:rsidRPr="001C38C2" w:rsidRDefault="00E17C7A" w:rsidP="00E17C7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DWT (дискретное вейвлет-преобразование)</w:t>
      </w:r>
    </w:p>
    <w:p w14:paraId="16EBBF7E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На первом уровне DWT мы делаем два действия:</w:t>
      </w:r>
    </w:p>
    <w:p w14:paraId="6D1E1578" w14:textId="77777777" w:rsidR="00E17C7A" w:rsidRPr="001C38C2" w:rsidRDefault="00E17C7A" w:rsidP="00E17C7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0BB8">
        <w:rPr>
          <w:rFonts w:ascii="Times New Roman" w:hAnsi="Times New Roman" w:cs="Times New Roman"/>
          <w:sz w:val="24"/>
          <w:szCs w:val="24"/>
        </w:rPr>
        <w:t>Сначала фильтруем</w:t>
      </w:r>
      <w:r w:rsidRPr="001C38C2">
        <w:rPr>
          <w:rFonts w:ascii="Times New Roman" w:hAnsi="Times New Roman" w:cs="Times New Roman"/>
          <w:sz w:val="24"/>
          <w:szCs w:val="24"/>
        </w:rPr>
        <w:t xml:space="preserve"> ряд фильтрами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1C38C2">
        <w:rPr>
          <w:rFonts w:ascii="Times New Roman" w:hAnsi="Times New Roman" w:cs="Times New Roman"/>
          <w:sz w:val="24"/>
          <w:szCs w:val="24"/>
        </w:rPr>
        <w:t>;</w:t>
      </w:r>
    </w:p>
    <w:p w14:paraId="362A8E7C" w14:textId="77777777" w:rsidR="00E17C7A" w:rsidRPr="001C38C2" w:rsidRDefault="00E17C7A" w:rsidP="00E17C7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этого </w:t>
      </w:r>
      <w:r w:rsidRPr="001C38C2">
        <w:rPr>
          <w:rFonts w:ascii="Times New Roman" w:hAnsi="Times New Roman" w:cs="Times New Roman"/>
          <w:sz w:val="24"/>
          <w:szCs w:val="24"/>
        </w:rPr>
        <w:t xml:space="preserve">оставляем только каждое второе значение, </w:t>
      </w:r>
      <w:r w:rsidRPr="00002F94">
        <w:rPr>
          <w:rFonts w:ascii="Times New Roman" w:hAnsi="Times New Roman" w:cs="Times New Roman"/>
          <w:sz w:val="24"/>
          <w:szCs w:val="24"/>
        </w:rPr>
        <w:t>из-за чего число коэффициентов уменьшается вдвое — это и составляет классический алгоритм Mallat для DWT [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002F9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002F94">
        <w:rPr>
          <w:rFonts w:ascii="Times New Roman" w:hAnsi="Times New Roman" w:cs="Times New Roman"/>
          <w:sz w:val="24"/>
          <w:szCs w:val="24"/>
        </w:rPr>
        <w:t>].</w:t>
      </w:r>
    </w:p>
    <w:p w14:paraId="19A9087C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Коэффициенты аппроксимации и деталей:</w:t>
      </w:r>
    </w:p>
    <w:p w14:paraId="04B743EF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1,k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2k-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1,k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2k-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05B5D4DC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Здесь:</w:t>
      </w:r>
    </w:p>
    <w:p w14:paraId="2BB3B5C5" w14:textId="77777777" w:rsidR="00E17C7A" w:rsidRPr="001C38C2" w:rsidRDefault="00E17C7A" w:rsidP="00E17C7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1,k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- гладкая часть (аппроксимация) на масштабе 1,</w:t>
      </w:r>
    </w:p>
    <w:p w14:paraId="285102BC" w14:textId="77777777" w:rsidR="00E17C7A" w:rsidRPr="007E0BB8" w:rsidRDefault="00E17C7A" w:rsidP="00E17C7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1,k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- детали на масштабе 1</w:t>
      </w:r>
      <w:r w:rsidRPr="007E0BB8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7E0BB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7E0BB8">
        <w:rPr>
          <w:rFonts w:ascii="Times New Roman" w:hAnsi="Times New Roman" w:cs="Times New Roman"/>
          <w:sz w:val="24"/>
          <w:szCs w:val="24"/>
        </w:rPr>
        <w:t>].</w:t>
      </w:r>
    </w:p>
    <w:p w14:paraId="46E2BAAB" w14:textId="77777777" w:rsidR="00E17C7A" w:rsidRPr="00002F94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Дальше преобразование повторяют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не для исходного ряда</w:t>
      </w:r>
      <w:r w:rsidRPr="001C38C2">
        <w:rPr>
          <w:rFonts w:ascii="Times New Roman" w:hAnsi="Times New Roman" w:cs="Times New Roman"/>
          <w:sz w:val="24"/>
          <w:szCs w:val="24"/>
        </w:rPr>
        <w:t>, а для аппроксимации (то есть снова разлагают только гладкую часть)</w:t>
      </w:r>
      <w:r w:rsidRPr="00002F94">
        <w:rPr>
          <w:rFonts w:ascii="Times New Roman" w:hAnsi="Times New Roman" w:cs="Times New Roman"/>
          <w:sz w:val="24"/>
          <w:szCs w:val="24"/>
        </w:rPr>
        <w:t>.</w:t>
      </w:r>
    </w:p>
    <w:p w14:paraId="031FF9D5" w14:textId="77777777" w:rsidR="00E17C7A" w:rsidRPr="00B60994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Для </w:t>
      </w:r>
      <m:oMath>
        <m:r>
          <w:rPr>
            <w:rFonts w:ascii="Cambria Math" w:hAnsi="Cambria Math" w:cs="Times New Roman"/>
            <w:sz w:val="24"/>
            <w:szCs w:val="24"/>
          </w:rPr>
          <m:t>j≥2</m:t>
        </m:r>
      </m:oMath>
      <w:r w:rsidRPr="00B60994">
        <w:rPr>
          <w:rFonts w:ascii="Times New Roman" w:eastAsiaTheme="minorEastAsia" w:hAnsi="Times New Roman" w:cs="Times New Roman"/>
          <w:sz w:val="24"/>
          <w:szCs w:val="24"/>
        </w:rPr>
        <w:t xml:space="preserve"> [</w:t>
      </w:r>
      <w:r>
        <w:rPr>
          <w:rFonts w:ascii="Times New Roman" w:eastAsiaTheme="minorEastAsia" w:hAnsi="Times New Roman" w:cs="Times New Roman"/>
          <w:sz w:val="24"/>
          <w:szCs w:val="24"/>
        </w:rPr>
        <w:t>13</w:t>
      </w:r>
      <w:r w:rsidRPr="00B60994">
        <w:rPr>
          <w:rFonts w:ascii="Times New Roman" w:eastAsiaTheme="minorEastAsia" w:hAnsi="Times New Roman" w:cs="Times New Roman"/>
          <w:sz w:val="24"/>
          <w:szCs w:val="24"/>
        </w:rPr>
        <w:t>]:</w:t>
      </w:r>
    </w:p>
    <w:p w14:paraId="7CC00D55" w14:textId="77777777" w:rsidR="00E17C7A" w:rsidRPr="001C38C2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j,k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j-1,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2k-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j,k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j-1,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2k-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t>То есть на каждом уровне мы снова получаем:</w:t>
      </w:r>
    </w:p>
    <w:p w14:paraId="6ECC757B" w14:textId="77777777" w:rsidR="00E17C7A" w:rsidRPr="001C38C2" w:rsidRDefault="00E17C7A" w:rsidP="00E17C7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j,k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- аппроксимацию,</w:t>
      </w:r>
    </w:p>
    <w:p w14:paraId="34C3ED57" w14:textId="77777777" w:rsidR="00E17C7A" w:rsidRPr="001C38C2" w:rsidRDefault="00E17C7A" w:rsidP="00E17C7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j,k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- детали.</w:t>
      </w:r>
    </w:p>
    <w:p w14:paraId="5B74ED9B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Из-за </w:t>
      </w:r>
      <w:r>
        <w:rPr>
          <w:rFonts w:ascii="Times New Roman" w:hAnsi="Times New Roman" w:cs="Times New Roman"/>
          <w:sz w:val="24"/>
          <w:szCs w:val="24"/>
        </w:rPr>
        <w:t xml:space="preserve">урезания значений </w:t>
      </w:r>
      <w:r w:rsidRPr="001C38C2">
        <w:rPr>
          <w:rFonts w:ascii="Times New Roman" w:hAnsi="Times New Roman" w:cs="Times New Roman"/>
          <w:sz w:val="24"/>
          <w:szCs w:val="24"/>
        </w:rPr>
        <w:t xml:space="preserve">на каждом уровне длины коэффициентов уменьшаются примерно 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p>
        </m:sSup>
      </m:oMath>
      <w:r w:rsidRPr="001C38C2">
        <w:rPr>
          <w:rFonts w:ascii="Times New Roman" w:hAnsi="Times New Roman" w:cs="Times New Roman"/>
          <w:sz w:val="24"/>
          <w:szCs w:val="24"/>
        </w:rPr>
        <w:t>раз:</w:t>
      </w:r>
    </w:p>
    <w:p w14:paraId="2FCC4CB2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r>
            <w:rPr>
              <w:rFonts w:ascii="Cambria Math" w:hAnsi="Cambria Math" w:cs="Times New Roman"/>
              <w:sz w:val="24"/>
              <w:szCs w:val="24"/>
            </w:rPr>
            <m:t>≈|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r>
            <w:rPr>
              <w:rFonts w:ascii="Cambria Math" w:hAnsi="Cambria Math" w:cs="Times New Roman"/>
              <w:sz w:val="24"/>
              <w:szCs w:val="24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>
        <w:rPr>
          <w:rFonts w:ascii="Times New Roman" w:hAnsi="Times New Roman" w:cs="Times New Roman"/>
          <w:sz w:val="24"/>
          <w:szCs w:val="24"/>
        </w:rPr>
        <w:t>Именно п</w:t>
      </w:r>
      <w:r w:rsidRPr="001C38C2">
        <w:rPr>
          <w:rFonts w:ascii="Times New Roman" w:hAnsi="Times New Roman" w:cs="Times New Roman"/>
          <w:sz w:val="24"/>
          <w:szCs w:val="24"/>
        </w:rPr>
        <w:t xml:space="preserve">оэтому DWT называют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критически дискретизированным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1C38C2">
        <w:rPr>
          <w:rFonts w:ascii="Times New Roman" w:hAnsi="Times New Roman" w:cs="Times New Roman"/>
          <w:sz w:val="24"/>
          <w:szCs w:val="24"/>
        </w:rPr>
        <w:t xml:space="preserve"> коэффициентов получается примерно столько же, сколько исходных данных (без существенной избыточности)</w:t>
      </w:r>
      <w:r w:rsidRPr="00002F94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002F9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002F94">
        <w:rPr>
          <w:rFonts w:ascii="Times New Roman" w:hAnsi="Times New Roman" w:cs="Times New Roman"/>
          <w:sz w:val="24"/>
          <w:szCs w:val="24"/>
        </w:rPr>
        <w:t>]</w:t>
      </w:r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4BA70608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Если восстановить компоненты из коэффициентов (выполнить обратное преобразование), то можно получить стандартную сумму:</w:t>
      </w:r>
    </w:p>
    <w:p w14:paraId="619F31AD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(t),</m:t>
          </m:r>
        </m:oMath>
      </m:oMathPara>
    </w:p>
    <w:p w14:paraId="3341B2B5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где:</w:t>
      </w:r>
    </w:p>
    <w:p w14:paraId="7A71A311" w14:textId="77777777" w:rsidR="00E17C7A" w:rsidRPr="001C38C2" w:rsidRDefault="00E17C7A" w:rsidP="00E17C7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- сглаженная часть ряда на грубом масштабе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1C38C2">
        <w:rPr>
          <w:rFonts w:ascii="Times New Roman" w:hAnsi="Times New Roman" w:cs="Times New Roman"/>
          <w:sz w:val="24"/>
          <w:szCs w:val="24"/>
        </w:rPr>
        <w:t>,</w:t>
      </w:r>
    </w:p>
    <w:p w14:paraId="7489B0CB" w14:textId="77777777" w:rsidR="00E17C7A" w:rsidRPr="001C38C2" w:rsidRDefault="00E17C7A" w:rsidP="00E17C7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- детальная компонента масштаба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, восстановленная из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j,k</m:t>
            </m:r>
          </m:sub>
        </m:sSub>
      </m:oMath>
      <w:r w:rsidRPr="00002F94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002F9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002F94">
        <w:rPr>
          <w:rFonts w:ascii="Times New Roman" w:hAnsi="Times New Roman" w:cs="Times New Roman"/>
          <w:sz w:val="24"/>
          <w:szCs w:val="24"/>
        </w:rPr>
        <w:t>]</w:t>
      </w:r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6150520E" w14:textId="77777777" w:rsidR="00E17C7A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практический минус DWT — </w:t>
      </w:r>
      <w:r w:rsidRPr="00002F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чувствительность к сдвигу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Именно</w:t>
      </w:r>
      <w:r w:rsidRPr="00002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из-за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того, что выполнялась фильтрация каждого второго значения</w:t>
      </w:r>
      <w:r w:rsidRPr="00002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даже небольшое смещение исходного ряда может заметно изменить коэффициенты на нескольких уровнях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68DC18" w14:textId="77777777" w:rsidR="00E17C7A" w:rsidRPr="00002F94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эту </w:t>
      </w:r>
      <w:r w:rsidRPr="00002F9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002F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решает </w:t>
      </w:r>
      <w:r w:rsidRPr="00002F94">
        <w:rPr>
          <w:rFonts w:ascii="Times New Roman" w:eastAsia="Times New Roman" w:hAnsi="Times New Roman" w:cs="Times New Roman"/>
          <w:sz w:val="24"/>
          <w:szCs w:val="24"/>
          <w:lang w:eastAsia="ru-RU"/>
        </w:rPr>
        <w:t>MODWT [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002F94">
        <w:rPr>
          <w:rFonts w:ascii="Times New Roman" w:eastAsia="Times New Roman" w:hAnsi="Times New Roman" w:cs="Times New Roman"/>
          <w:sz w:val="24"/>
          <w:szCs w:val="24"/>
          <w:lang w:eastAsia="ru-RU"/>
        </w:rPr>
        <w:t>].</w:t>
      </w:r>
    </w:p>
    <w:p w14:paraId="0ED06BF9" w14:textId="77777777" w:rsidR="00E17C7A" w:rsidRPr="001C38C2" w:rsidRDefault="00E17C7A" w:rsidP="00E17C7A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12" w:name="_Toc219864367"/>
      <w:r w:rsidRPr="001C38C2">
        <w:rPr>
          <w:rFonts w:ascii="Times New Roman" w:hAnsi="Times New Roman" w:cs="Times New Roman"/>
          <w:b/>
          <w:bCs/>
          <w:color w:val="auto"/>
        </w:rPr>
        <w:lastRenderedPageBreak/>
        <w:t>1.3.3. MODWT: максимальное перекрывающееся дискретное вейвлет-преобразование</w:t>
      </w:r>
      <w:bookmarkEnd w:id="12"/>
    </w:p>
    <w:p w14:paraId="6CCAEE78" w14:textId="77777777" w:rsidR="00E17C7A" w:rsidRPr="00321E41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br/>
      </w:r>
      <w:r w:rsidRPr="00321E41">
        <w:rPr>
          <w:rFonts w:ascii="Times New Roman" w:hAnsi="Times New Roman" w:cs="Times New Roman"/>
          <w:sz w:val="24"/>
          <w:szCs w:val="24"/>
        </w:rPr>
        <w:t xml:space="preserve">MODWT построено так, чтобы устранить основной практический недостаток DWT — </w:t>
      </w:r>
      <w:r w:rsidRPr="00321E41">
        <w:rPr>
          <w:rStyle w:val="a5"/>
          <w:rFonts w:ascii="Times New Roman" w:hAnsi="Times New Roman" w:cs="Times New Roman"/>
          <w:sz w:val="24"/>
          <w:szCs w:val="24"/>
        </w:rPr>
        <w:t>чувствительность к сдвигу</w:t>
      </w:r>
      <w:r w:rsidRPr="00321E4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поэтому к</w:t>
      </w:r>
      <w:r w:rsidRPr="00321E41">
        <w:rPr>
          <w:rFonts w:ascii="Times New Roman" w:hAnsi="Times New Roman" w:cs="Times New Roman"/>
          <w:sz w:val="24"/>
          <w:szCs w:val="24"/>
        </w:rPr>
        <w:t>лючев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321E41">
        <w:rPr>
          <w:rFonts w:ascii="Times New Roman" w:hAnsi="Times New Roman" w:cs="Times New Roman"/>
          <w:sz w:val="24"/>
          <w:szCs w:val="24"/>
        </w:rPr>
        <w:t xml:space="preserve"> иде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321E41">
        <w:rPr>
          <w:rFonts w:ascii="Times New Roman" w:hAnsi="Times New Roman" w:cs="Times New Roman"/>
          <w:sz w:val="24"/>
          <w:szCs w:val="24"/>
        </w:rPr>
        <w:t xml:space="preserve"> MODWT состоит в том, что </w:t>
      </w:r>
      <w:r w:rsidRPr="007E0BB8">
        <w:rPr>
          <w:rStyle w:val="a5"/>
          <w:rFonts w:ascii="Times New Roman" w:hAnsi="Times New Roman" w:cs="Times New Roman"/>
          <w:sz w:val="24"/>
          <w:szCs w:val="24"/>
        </w:rPr>
        <w:t>оставляются все значения после фильтрации</w:t>
      </w:r>
      <w:r w:rsidRPr="00321E41">
        <w:rPr>
          <w:rFonts w:ascii="Times New Roman" w:hAnsi="Times New Roman" w:cs="Times New Roman"/>
          <w:sz w:val="24"/>
          <w:szCs w:val="24"/>
        </w:rPr>
        <w:t xml:space="preserve">, поэтому вейвлет- и скейлинг-коэффициенты остаются привязаны ко всем моментам времени </w:t>
      </w:r>
      <m:oMath>
        <m:r>
          <w:rPr>
            <w:rStyle w:val="katex-mathml"/>
            <w:rFonts w:ascii="Cambria Math" w:hAnsi="Cambria Math" w:cs="Times New Roman"/>
            <w:sz w:val="24"/>
            <w:szCs w:val="24"/>
          </w:rPr>
          <m:t>t</m:t>
        </m:r>
      </m:oMath>
      <w:r w:rsidRPr="00321E41">
        <w:rPr>
          <w:rFonts w:ascii="Times New Roman" w:hAnsi="Times New Roman" w:cs="Times New Roman"/>
          <w:sz w:val="24"/>
          <w:szCs w:val="24"/>
        </w:rPr>
        <w:t xml:space="preserve"> и при сдвиге исходного ряда в основном просто сдвигаются вместе с ним [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321E41">
        <w:rPr>
          <w:rFonts w:ascii="Times New Roman" w:hAnsi="Times New Roman" w:cs="Times New Roman"/>
          <w:sz w:val="24"/>
          <w:szCs w:val="24"/>
        </w:rPr>
        <w:t>].</w:t>
      </w:r>
    </w:p>
    <w:p w14:paraId="402B6895" w14:textId="77777777" w:rsidR="00E17C7A" w:rsidRPr="00BD6E12" w:rsidRDefault="00E17C7A" w:rsidP="00E17C7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 xml:space="preserve"> сравнению с DWT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C57E0B0" w14:textId="77777777" w:rsidR="00E17C7A" w:rsidRDefault="00E17C7A" w:rsidP="00E17C7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Урезание</w:t>
      </w:r>
      <w:r w:rsidRPr="001C38C2">
        <w:rPr>
          <w:rFonts w:ascii="Times New Roman" w:hAnsi="Times New Roman" w:cs="Times New Roman"/>
          <w:sz w:val="24"/>
          <w:szCs w:val="24"/>
        </w:rPr>
        <w:t xml:space="preserve"> не выполняется, поэтому на каждом уровне получаются коэффициенты длины </w:t>
      </w:r>
      <m:oMath>
        <m:r>
          <w:rPr>
            <w:rStyle w:val="katex-mathml"/>
            <w:rFonts w:ascii="Cambria Math" w:hAnsi="Cambria Math" w:cs="Times New Roman"/>
            <w:sz w:val="24"/>
            <w:szCs w:val="24"/>
          </w:rP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E0E88">
        <w:rPr>
          <w:rFonts w:ascii="Times New Roman" w:hAnsi="Times New Roman" w:cs="Times New Roman"/>
          <w:sz w:val="24"/>
          <w:szCs w:val="24"/>
        </w:rPr>
        <w:t xml:space="preserve">а не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p>
            </m:sSup>
          </m:den>
        </m:f>
      </m:oMath>
      <w:r w:rsidRPr="00DE0E88">
        <w:rPr>
          <w:rFonts w:ascii="Times New Roman" w:hAnsi="Times New Roman" w:cs="Times New Roman"/>
          <w:sz w:val="24"/>
          <w:szCs w:val="24"/>
        </w:rPr>
        <w:t>, как в DWT</w:t>
      </w:r>
      <w:r>
        <w:rPr>
          <w:rFonts w:ascii="Times New Roman" w:hAnsi="Times New Roman" w:cs="Times New Roman"/>
          <w:sz w:val="24"/>
          <w:szCs w:val="24"/>
        </w:rPr>
        <w:t xml:space="preserve"> (см. главу 1.3.2)</w:t>
      </w:r>
      <w:r w:rsidRPr="00DE0E88">
        <w:rPr>
          <w:rFonts w:ascii="Times New Roman" w:hAnsi="Times New Roman" w:cs="Times New Roman"/>
          <w:sz w:val="24"/>
          <w:szCs w:val="24"/>
        </w:rPr>
        <w:t xml:space="preserve"> [</w:t>
      </w:r>
      <w:r w:rsidRPr="00BD6E12">
        <w:rPr>
          <w:rFonts w:ascii="Times New Roman" w:hAnsi="Times New Roman" w:cs="Times New Roman"/>
          <w:sz w:val="24"/>
          <w:szCs w:val="24"/>
        </w:rPr>
        <w:t>5</w:t>
      </w:r>
      <w:r w:rsidRPr="00DE0E88">
        <w:rPr>
          <w:rFonts w:ascii="Times New Roman" w:hAnsi="Times New Roman" w:cs="Times New Roman"/>
          <w:sz w:val="24"/>
          <w:szCs w:val="24"/>
        </w:rPr>
        <w:t>].</w:t>
      </w:r>
    </w:p>
    <w:p w14:paraId="3253A17F" w14:textId="77777777" w:rsidR="00E17C7A" w:rsidRPr="00DE0E88" w:rsidRDefault="00E17C7A" w:rsidP="00E17C7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0E88">
        <w:rPr>
          <w:rFonts w:ascii="Times New Roman" w:hAnsi="Times New Roman" w:cs="Times New Roman"/>
          <w:sz w:val="24"/>
          <w:szCs w:val="24"/>
        </w:rPr>
        <w:t xml:space="preserve">В классическом изложении MODWT базовые фильтры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Style w:val="katex-mathml"/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Style w:val="katex-mathml"/>
            <w:rFonts w:ascii="Cambria Math" w:hAnsi="Cambria Math" w:cs="Times New Roman"/>
            <w:sz w:val="24"/>
            <w:szCs w:val="24"/>
          </w:rPr>
          <m:t xml:space="preserve">,  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Style w:val="katex-mathml"/>
                <w:rFonts w:ascii="Cambria Math" w:hAnsi="Cambria Math" w:cs="Times New Roman"/>
                <w:sz w:val="24"/>
                <w:szCs w:val="24"/>
              </w:rPr>
              <m:t>l</m:t>
            </m:r>
            <m:r>
              <w:rPr>
                <w:rStyle w:val="vlist-s"/>
                <w:rFonts w:ascii="Cambria Math" w:hAnsi="Cambria Math" w:cs="Times New Roman"/>
                <w:sz w:val="24"/>
                <w:szCs w:val="24"/>
              </w:rPr>
              <m:t>​</m:t>
            </m:r>
          </m:sub>
        </m:sSub>
      </m:oMath>
      <w:r w:rsidRPr="00DE0E88">
        <w:rPr>
          <w:rFonts w:ascii="Times New Roman" w:hAnsi="Times New Roman" w:cs="Times New Roman"/>
          <w:sz w:val="24"/>
          <w:szCs w:val="24"/>
        </w:rPr>
        <w:t xml:space="preserve"> (для DWT) переводятся в MODWT-вариант через нормировку (в простейшей записи деление на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 w:rsidRPr="00DE0E88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DE0E88">
        <w:rPr>
          <w:rFonts w:ascii="Times New Roman" w:hAnsi="Times New Roman" w:cs="Times New Roman"/>
          <w:sz w:val="24"/>
          <w:szCs w:val="24"/>
        </w:rPr>
        <w:t xml:space="preserve">, а в общем виде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E0E88">
        <w:rPr>
          <w:rFonts w:ascii="Times New Roman" w:hAnsi="Times New Roman" w:cs="Times New Roman"/>
          <w:sz w:val="24"/>
          <w:szCs w:val="24"/>
        </w:rPr>
        <w:t xml:space="preserve"> масштабная нормировка по уровню) [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DE0E88">
        <w:rPr>
          <w:rFonts w:ascii="Times New Roman" w:hAnsi="Times New Roman" w:cs="Times New Roman"/>
          <w:sz w:val="24"/>
          <w:szCs w:val="24"/>
        </w:rPr>
        <w:t>]:</w:t>
      </w:r>
    </w:p>
    <w:p w14:paraId="4D674BA5" w14:textId="77777777" w:rsidR="00E17C7A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0ECDCFDD" w14:textId="77777777" w:rsidR="00E17C7A" w:rsidRPr="00DE0E88" w:rsidRDefault="00E17C7A" w:rsidP="00E17C7A">
      <w:pPr>
        <w:ind w:left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br/>
      </w:r>
      <w:r w:rsidRPr="00DE0E88">
        <w:rPr>
          <w:rFonts w:ascii="Times New Roman" w:hAnsi="Times New Roman" w:cs="Times New Roman"/>
          <w:sz w:val="24"/>
          <w:szCs w:val="24"/>
        </w:rPr>
        <w:t xml:space="preserve">(Эквивалентная форма в литературе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E0E88">
        <w:rPr>
          <w:rFonts w:ascii="Times New Roman" w:hAnsi="Times New Roman" w:cs="Times New Roman"/>
          <w:sz w:val="24"/>
          <w:szCs w:val="24"/>
        </w:rPr>
        <w:t xml:space="preserve"> уровень-зависимая нормировка, обеспечивающая корректную энергию коэффициентов на каждом масштабе) [</w:t>
      </w:r>
      <w:r w:rsidRPr="00BD6E12">
        <w:rPr>
          <w:rFonts w:ascii="Times New Roman" w:hAnsi="Times New Roman" w:cs="Times New Roman"/>
          <w:sz w:val="24"/>
          <w:szCs w:val="24"/>
        </w:rPr>
        <w:t>5</w:t>
      </w:r>
      <w:r w:rsidRPr="00DE0E88">
        <w:rPr>
          <w:rFonts w:ascii="Times New Roman" w:hAnsi="Times New Roman" w:cs="Times New Roman"/>
          <w:sz w:val="24"/>
          <w:szCs w:val="24"/>
        </w:rPr>
        <w:t>].</w:t>
      </w:r>
    </w:p>
    <w:p w14:paraId="08ABF960" w14:textId="77777777" w:rsidR="00E17C7A" w:rsidRDefault="00E17C7A" w:rsidP="00E17C7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Фильтры растягиваются по масштабам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1C38C2">
        <w:rPr>
          <w:rFonts w:ascii="Times New Roman" w:hAnsi="Times New Roman" w:cs="Times New Roman"/>
          <w:sz w:val="24"/>
          <w:szCs w:val="24"/>
        </w:rPr>
        <w:t xml:space="preserve"> на уровне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между соседними коэффициентами вставляют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j-1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нулей, чтобы фильтр соответствовал более крупному масштабу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0E88">
        <w:rPr>
          <w:rFonts w:ascii="Times New Roman" w:hAnsi="Times New Roman" w:cs="Times New Roman"/>
          <w:sz w:val="24"/>
          <w:szCs w:val="24"/>
        </w:rPr>
        <w:t>и выделял более низкие частоты [</w:t>
      </w:r>
      <w:r w:rsidRPr="00BD6E12">
        <w:rPr>
          <w:rFonts w:ascii="Times New Roman" w:hAnsi="Times New Roman" w:cs="Times New Roman"/>
          <w:sz w:val="24"/>
          <w:szCs w:val="24"/>
        </w:rPr>
        <w:t>5</w:t>
      </w:r>
      <w:r w:rsidRPr="00DE0E88">
        <w:rPr>
          <w:rFonts w:ascii="Times New Roman" w:hAnsi="Times New Roman" w:cs="Times New Roman"/>
          <w:sz w:val="24"/>
          <w:szCs w:val="24"/>
        </w:rPr>
        <w:t>].</w:t>
      </w:r>
    </w:p>
    <w:p w14:paraId="488A922B" w14:textId="77777777" w:rsidR="00E17C7A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16619A" w14:textId="77777777" w:rsidR="00E17C7A" w:rsidRPr="00DE0E88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DE0E88">
        <w:rPr>
          <w:rFonts w:ascii="Times New Roman" w:hAnsi="Times New Roman" w:cs="Times New Roman"/>
          <w:sz w:val="24"/>
          <w:szCs w:val="24"/>
        </w:rPr>
        <w:t xml:space="preserve">Такая многошкальная фильтрационная интерпретация согласуется с общей идеологией мультиразрешающего анализа и банков фильтров </w:t>
      </w:r>
      <w:r>
        <w:rPr>
          <w:rFonts w:ascii="Times New Roman" w:hAnsi="Times New Roman" w:cs="Times New Roman"/>
          <w:sz w:val="24"/>
          <w:szCs w:val="24"/>
        </w:rPr>
        <w:t xml:space="preserve">(см. главу 1.3.2) </w:t>
      </w:r>
      <w:r w:rsidRPr="00DE0E88">
        <w:rPr>
          <w:rFonts w:ascii="Times New Roman" w:hAnsi="Times New Roman" w:cs="Times New Roman"/>
          <w:sz w:val="24"/>
          <w:szCs w:val="24"/>
        </w:rPr>
        <w:t>[</w:t>
      </w:r>
      <w:r w:rsidRPr="00BD6E12">
        <w:rPr>
          <w:rFonts w:ascii="Times New Roman" w:hAnsi="Times New Roman" w:cs="Times New Roman"/>
          <w:sz w:val="24"/>
          <w:szCs w:val="24"/>
        </w:rPr>
        <w:t>13</w:t>
      </w:r>
      <w:r w:rsidRPr="00DE0E88">
        <w:rPr>
          <w:rFonts w:ascii="Times New Roman" w:hAnsi="Times New Roman" w:cs="Times New Roman"/>
          <w:sz w:val="24"/>
          <w:szCs w:val="24"/>
        </w:rPr>
        <w:t xml:space="preserve">, </w:t>
      </w:r>
      <w:r w:rsidRPr="00BD6E12">
        <w:rPr>
          <w:rFonts w:ascii="Times New Roman" w:hAnsi="Times New Roman" w:cs="Times New Roman"/>
          <w:sz w:val="24"/>
          <w:szCs w:val="24"/>
        </w:rPr>
        <w:t>14</w:t>
      </w:r>
      <w:r w:rsidRPr="00DE0E88">
        <w:rPr>
          <w:rFonts w:ascii="Times New Roman" w:hAnsi="Times New Roman" w:cs="Times New Roman"/>
          <w:sz w:val="24"/>
          <w:szCs w:val="24"/>
        </w:rPr>
        <w:t>].</w:t>
      </w:r>
    </w:p>
    <w:p w14:paraId="00AB0C98" w14:textId="77777777" w:rsidR="00E17C7A" w:rsidRPr="00DE0E88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DE0E88">
        <w:rPr>
          <w:rFonts w:ascii="Times New Roman" w:hAnsi="Times New Roman" w:cs="Times New Roman"/>
          <w:sz w:val="24"/>
          <w:szCs w:val="24"/>
        </w:rPr>
        <w:t>Коэффициенты MODWT считаются как св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DE0E88">
        <w:rPr>
          <w:rFonts w:ascii="Times New Roman" w:hAnsi="Times New Roman" w:cs="Times New Roman"/>
          <w:sz w:val="24"/>
          <w:szCs w:val="24"/>
        </w:rPr>
        <w:t xml:space="preserve">ртка, часто с периодическим продолжением индексов по модулю </w:t>
      </w:r>
      <w:r w:rsidRPr="00DE0E88">
        <w:rPr>
          <w:rStyle w:val="katex-mathml"/>
          <w:rFonts w:ascii="Times New Roman" w:hAnsi="Times New Roman" w:cs="Times New Roman"/>
          <w:sz w:val="24"/>
          <w:szCs w:val="24"/>
        </w:rPr>
        <w:t>T</w:t>
      </w:r>
      <w:r w:rsidRPr="00DE0E88">
        <w:rPr>
          <w:rFonts w:ascii="Times New Roman" w:hAnsi="Times New Roman" w:cs="Times New Roman"/>
          <w:sz w:val="24"/>
          <w:szCs w:val="24"/>
        </w:rPr>
        <w:t xml:space="preserve"> для аккуратной обработки границ [</w:t>
      </w:r>
      <w:r w:rsidRPr="00BD6E12">
        <w:rPr>
          <w:rFonts w:ascii="Times New Roman" w:hAnsi="Times New Roman" w:cs="Times New Roman"/>
          <w:sz w:val="24"/>
          <w:szCs w:val="24"/>
        </w:rPr>
        <w:t>5</w:t>
      </w:r>
      <w:r w:rsidRPr="00DE0E88">
        <w:rPr>
          <w:rFonts w:ascii="Times New Roman" w:hAnsi="Times New Roman" w:cs="Times New Roman"/>
          <w:sz w:val="24"/>
          <w:szCs w:val="24"/>
        </w:rPr>
        <w:t>]:</w:t>
      </w:r>
    </w:p>
    <w:p w14:paraId="3D0EC6CF" w14:textId="77777777" w:rsidR="00E17C7A" w:rsidRPr="00DE0E88" w:rsidRDefault="00E17C7A" w:rsidP="00E17C7A">
      <w:r w:rsidRPr="001C38C2">
        <w:rPr>
          <w:rFonts w:ascii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j,t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j,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j-1,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t-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j,t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j,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j-1,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t-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0,t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>
        <w:br/>
      </w:r>
      <w:r w:rsidRPr="00DE0E88">
        <w:rPr>
          <w:rFonts w:ascii="Times New Roman" w:hAnsi="Times New Roman" w:cs="Times New Roman"/>
          <w:sz w:val="24"/>
          <w:szCs w:val="24"/>
        </w:rPr>
        <w:t>где</w:t>
      </w:r>
      <w:r w:rsidRPr="00DE0E88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DE0E88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j, l</m:t>
            </m:r>
          </m:sub>
        </m:sSub>
      </m:oMath>
      <w:r w:rsidRPr="00DE0E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E0E88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j, 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DE0E88">
        <w:rPr>
          <w:rFonts w:ascii="Times New Roman" w:hAnsi="Times New Roman" w:cs="Times New Roman"/>
          <w:sz w:val="24"/>
          <w:szCs w:val="24"/>
        </w:rPr>
        <w:t xml:space="preserve">– растянутые фильтры для уровня </w:t>
      </w:r>
      <w:r w:rsidRPr="00DE0E88">
        <w:rPr>
          <w:rStyle w:val="mord"/>
          <w:rFonts w:ascii="Times New Roman" w:hAnsi="Times New Roman" w:cs="Times New Roman"/>
          <w:i/>
          <w:iCs/>
          <w:sz w:val="24"/>
          <w:szCs w:val="24"/>
        </w:rPr>
        <w:t>j</w:t>
      </w:r>
      <w:r w:rsidRPr="00DE0E8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E0E88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E0E88">
        <w:rPr>
          <w:rFonts w:ascii="Times New Roman" w:hAnsi="Times New Roman" w:cs="Times New Roman"/>
          <w:sz w:val="24"/>
          <w:szCs w:val="24"/>
        </w:rPr>
        <w:t>].</w:t>
      </w:r>
    </w:p>
    <w:p w14:paraId="7AEDD7C0" w14:textId="77777777" w:rsidR="00E17C7A" w:rsidRPr="00BD6E12" w:rsidRDefault="00E17C7A" w:rsidP="00E17C7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Свойства MODWT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17AE347" w14:textId="77777777" w:rsidR="00E17C7A" w:rsidRPr="001C38C2" w:rsidRDefault="00E17C7A" w:rsidP="00E17C7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j,t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j,t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имеют длину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для всех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DE0E88">
        <w:rPr>
          <w:rFonts w:ascii="Times New Roman" w:hAnsi="Times New Roman" w:cs="Times New Roman"/>
          <w:sz w:val="24"/>
          <w:szCs w:val="24"/>
        </w:rPr>
        <w:t xml:space="preserve">, поскольку </w:t>
      </w:r>
      <w:r>
        <w:rPr>
          <w:rFonts w:ascii="Times New Roman" w:hAnsi="Times New Roman" w:cs="Times New Roman"/>
          <w:sz w:val="24"/>
          <w:szCs w:val="24"/>
        </w:rPr>
        <w:t>не избавляемся от каждого второго значения</w:t>
      </w:r>
      <w:r w:rsidRPr="00DE0E88">
        <w:rPr>
          <w:rFonts w:ascii="Times New Roman" w:hAnsi="Times New Roman" w:cs="Times New Roman"/>
          <w:sz w:val="24"/>
          <w:szCs w:val="24"/>
        </w:rPr>
        <w:t xml:space="preserve"> [</w:t>
      </w:r>
      <w:r w:rsidRPr="00BD6E12">
        <w:rPr>
          <w:rFonts w:ascii="Times New Roman" w:hAnsi="Times New Roman" w:cs="Times New Roman"/>
          <w:sz w:val="24"/>
          <w:szCs w:val="24"/>
        </w:rPr>
        <w:t>5</w:t>
      </w:r>
      <w:r w:rsidRPr="00DE0E88">
        <w:rPr>
          <w:rFonts w:ascii="Times New Roman" w:hAnsi="Times New Roman" w:cs="Times New Roman"/>
          <w:sz w:val="24"/>
          <w:szCs w:val="24"/>
        </w:rPr>
        <w:t>].</w:t>
      </w:r>
    </w:p>
    <w:p w14:paraId="326DDE74" w14:textId="77777777" w:rsidR="00E17C7A" w:rsidRDefault="00E17C7A" w:rsidP="00E17C7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1C38C2">
        <w:rPr>
          <w:rFonts w:ascii="Times New Roman" w:hAnsi="Times New Roman" w:cs="Times New Roman"/>
          <w:sz w:val="24"/>
          <w:szCs w:val="24"/>
        </w:rPr>
        <w:t xml:space="preserve">реобразование становится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избыточным</w:t>
      </w:r>
      <w:r w:rsidRPr="001C38C2">
        <w:rPr>
          <w:rFonts w:ascii="Times New Roman" w:hAnsi="Times New Roman" w:cs="Times New Roman"/>
          <w:sz w:val="24"/>
          <w:szCs w:val="24"/>
        </w:rPr>
        <w:t xml:space="preserve">: всего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J+1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⋅T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коэффициентов</w:t>
      </w:r>
      <w:r w:rsidRPr="00DE0E88">
        <w:rPr>
          <w:rFonts w:ascii="Times New Roman" w:hAnsi="Times New Roman" w:cs="Times New Roman"/>
          <w:sz w:val="24"/>
          <w:szCs w:val="24"/>
        </w:rPr>
        <w:t>, что является платой за дополнительные свойства (в сравнении с критически дискретизированным DWT (</w:t>
      </w:r>
      <w:r>
        <w:rPr>
          <w:rFonts w:ascii="Times New Roman" w:hAnsi="Times New Roman" w:cs="Times New Roman"/>
          <w:sz w:val="24"/>
          <w:szCs w:val="24"/>
        </w:rPr>
        <w:t>см. главу 1.3.2</w:t>
      </w:r>
      <w:r w:rsidRPr="00DE0E88">
        <w:rPr>
          <w:rFonts w:ascii="Times New Roman" w:hAnsi="Times New Roman" w:cs="Times New Roman"/>
          <w:sz w:val="24"/>
          <w:szCs w:val="24"/>
        </w:rPr>
        <w:t>)) [</w:t>
      </w:r>
      <w:r w:rsidRPr="00BD6E12">
        <w:rPr>
          <w:rFonts w:ascii="Times New Roman" w:hAnsi="Times New Roman" w:cs="Times New Roman"/>
          <w:sz w:val="24"/>
          <w:szCs w:val="24"/>
        </w:rPr>
        <w:t>5</w:t>
      </w:r>
      <w:r w:rsidRPr="00DE0E88">
        <w:rPr>
          <w:rFonts w:ascii="Times New Roman" w:hAnsi="Times New Roman" w:cs="Times New Roman"/>
          <w:sz w:val="24"/>
          <w:szCs w:val="24"/>
        </w:rPr>
        <w:t>].</w:t>
      </w:r>
    </w:p>
    <w:p w14:paraId="3BFBE2CE" w14:textId="77777777" w:rsidR="00E17C7A" w:rsidRPr="00DE0E88" w:rsidRDefault="00E17C7A" w:rsidP="00E17C7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DE0E88">
        <w:rPr>
          <w:rFonts w:ascii="Times New Roman" w:hAnsi="Times New Roman" w:cs="Times New Roman"/>
          <w:sz w:val="24"/>
          <w:szCs w:val="24"/>
        </w:rPr>
        <w:t>ри сдвиге исходного ряда коэффициенты в основном сдвигаются аналогично, без резких перестроений по масштабам, характерных для DWT (</w:t>
      </w:r>
      <w:r>
        <w:rPr>
          <w:rFonts w:ascii="Times New Roman" w:hAnsi="Times New Roman" w:cs="Times New Roman"/>
          <w:sz w:val="24"/>
          <w:szCs w:val="24"/>
        </w:rPr>
        <w:t>см. главу 1.3.2</w:t>
      </w:r>
      <w:r w:rsidRPr="00DE0E8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0E88">
        <w:rPr>
          <w:rFonts w:ascii="Times New Roman" w:hAnsi="Times New Roman" w:cs="Times New Roman"/>
          <w:sz w:val="24"/>
          <w:szCs w:val="24"/>
        </w:rPr>
        <w:t>[</w:t>
      </w:r>
      <w:r w:rsidRPr="00BD6E12">
        <w:rPr>
          <w:rFonts w:ascii="Times New Roman" w:hAnsi="Times New Roman" w:cs="Times New Roman"/>
          <w:sz w:val="24"/>
          <w:szCs w:val="24"/>
        </w:rPr>
        <w:t>5</w:t>
      </w:r>
      <w:r w:rsidRPr="00DE0E88">
        <w:rPr>
          <w:rFonts w:ascii="Times New Roman" w:hAnsi="Times New Roman" w:cs="Times New Roman"/>
          <w:sz w:val="24"/>
          <w:szCs w:val="24"/>
        </w:rPr>
        <w:t>].</w:t>
      </w:r>
    </w:p>
    <w:p w14:paraId="4938CA6F" w14:textId="77777777" w:rsidR="00E17C7A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DE0E88">
        <w:rPr>
          <w:rFonts w:ascii="Times New Roman" w:hAnsi="Times New Roman" w:cs="Times New Roman"/>
          <w:sz w:val="24"/>
          <w:szCs w:val="24"/>
        </w:rPr>
        <w:lastRenderedPageBreak/>
        <w:t xml:space="preserve">В дальнейшем под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DE0E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E0E88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DE0E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E0E88">
        <w:rPr>
          <w:rFonts w:ascii="Times New Roman" w:hAnsi="Times New Roman" w:cs="Times New Roman"/>
          <w:sz w:val="24"/>
          <w:szCs w:val="24"/>
        </w:rPr>
        <w:t xml:space="preserve">будем понимать реконструированные сглаживание и детали </w:t>
      </w:r>
      <w:r w:rsidRPr="00DE0E88">
        <w:rPr>
          <w:rFonts w:ascii="Times New Roman" w:hAnsi="Times New Roman" w:cs="Times New Roman"/>
          <w:b/>
          <w:bCs/>
          <w:sz w:val="24"/>
          <w:szCs w:val="24"/>
        </w:rPr>
        <w:t>MODWT-разложения</w:t>
      </w:r>
      <w:r w:rsidRPr="00DE0E88">
        <w:rPr>
          <w:rFonts w:ascii="Times New Roman" w:hAnsi="Times New Roman" w:cs="Times New Roman"/>
          <w:sz w:val="24"/>
          <w:szCs w:val="24"/>
        </w:rPr>
        <w:t>, которые используются как компоненты в гибридной модели</w:t>
      </w:r>
      <w:r w:rsidRPr="002F555B">
        <w:rPr>
          <w:rFonts w:ascii="Times New Roman" w:hAnsi="Times New Roman" w:cs="Times New Roman"/>
          <w:sz w:val="24"/>
          <w:szCs w:val="24"/>
        </w:rPr>
        <w:t xml:space="preserve"> [</w:t>
      </w:r>
      <w:r w:rsidRPr="00BD6E12">
        <w:rPr>
          <w:rFonts w:ascii="Times New Roman" w:hAnsi="Times New Roman" w:cs="Times New Roman"/>
          <w:sz w:val="24"/>
          <w:szCs w:val="24"/>
        </w:rPr>
        <w:t>5, 34, 35, 38</w:t>
      </w:r>
      <w:r w:rsidRPr="002F555B">
        <w:rPr>
          <w:rFonts w:ascii="Times New Roman" w:hAnsi="Times New Roman" w:cs="Times New Roman"/>
          <w:sz w:val="24"/>
          <w:szCs w:val="24"/>
        </w:rPr>
        <w:t>].</w:t>
      </w:r>
    </w:p>
    <w:p w14:paraId="22BAD6BF" w14:textId="77777777" w:rsidR="00E17C7A" w:rsidRPr="00BD6E12" w:rsidRDefault="00E17C7A" w:rsidP="00E17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55B">
        <w:rPr>
          <w:rFonts w:ascii="Times New Roman" w:hAnsi="Times New Roman" w:cs="Times New Roman"/>
          <w:b/>
          <w:bCs/>
          <w:sz w:val="24"/>
          <w:szCs w:val="24"/>
        </w:rPr>
        <w:t>Особенности реализации MODWT в данной работе</w:t>
      </w:r>
      <w:r w:rsidRPr="00BD6E1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CD2FBB" w14:textId="77777777" w:rsidR="00E17C7A" w:rsidRDefault="00E17C7A" w:rsidP="00E17C7A">
      <w:pPr>
        <w:pStyle w:val="a4"/>
        <w:numPr>
          <w:ilvl w:val="0"/>
          <w:numId w:val="34"/>
        </w:numPr>
        <w:jc w:val="both"/>
      </w:pPr>
      <w:r w:rsidRPr="002F555B">
        <w:t xml:space="preserve">В реализации предусмотрено </w:t>
      </w:r>
      <w:r w:rsidRPr="002F555B">
        <w:rPr>
          <w:rStyle w:val="a5"/>
          <w:rFonts w:eastAsiaTheme="majorEastAsia"/>
        </w:rPr>
        <w:t>автоматическое ограничение глубины разложения</w:t>
      </w:r>
      <w:r>
        <w:t>.</w:t>
      </w:r>
    </w:p>
    <w:p w14:paraId="7EAD0AAC" w14:textId="77777777" w:rsidR="00E17C7A" w:rsidRPr="002F555B" w:rsidRDefault="00E17C7A" w:rsidP="00E17C7A">
      <w:pPr>
        <w:pStyle w:val="a4"/>
        <w:ind w:left="720"/>
        <w:jc w:val="both"/>
      </w:pPr>
      <w:r>
        <w:t>Ф</w:t>
      </w:r>
      <w:r w:rsidRPr="002F555B">
        <w:t xml:space="preserve">актический уровень </w:t>
      </w:r>
      <w:r w:rsidRPr="00FD782D">
        <w:rPr>
          <w:rStyle w:val="katex-mathml"/>
          <w:i/>
          <w:iCs/>
        </w:rPr>
        <w:t>J</w:t>
      </w:r>
      <w:r w:rsidRPr="002F555B">
        <w:t xml:space="preserve"> выбирается как </w:t>
      </w:r>
      <m:oMath>
        <m:r>
          <w:rPr>
            <w:rStyle w:val="katex-mathml"/>
            <w:rFonts w:ascii="Cambria Math" w:hAnsi="Cambria Math"/>
          </w:rPr>
          <m:t>J=min</m:t>
        </m:r>
        <m:d>
          <m:dPr>
            <m:ctrlPr>
              <w:rPr>
                <w:rStyle w:val="katex-mathml"/>
                <w:rFonts w:ascii="Cambria Math" w:hAnsi="Cambria Math"/>
                <w:i/>
              </w:rPr>
            </m:ctrlPr>
          </m:dPr>
          <m:e>
            <m:r>
              <w:rPr>
                <w:rStyle w:val="katex-mathml"/>
                <w:rFonts w:ascii="Cambria Math" w:hAnsi="Cambria Math"/>
              </w:rPr>
              <m:t>level,</m:t>
            </m:r>
            <m:sSub>
              <m:sSubPr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</w:rPr>
                  <m:t>J</m:t>
                </m:r>
              </m:e>
              <m:sub>
                <m:r>
                  <w:rPr>
                    <w:rStyle w:val="katex-mathml"/>
                    <w:rFonts w:ascii="Cambria Math" w:hAnsi="Cambria Math"/>
                  </w:rPr>
                  <m:t>max</m:t>
                </m:r>
              </m:sub>
            </m:sSub>
          </m:e>
        </m:d>
        <m:r>
          <w:rPr>
            <w:rStyle w:val="mord"/>
            <w:rFonts w:ascii="Cambria Math" w:hAnsi="Cambria Math"/>
          </w:rPr>
          <m:t>,</m:t>
        </m:r>
      </m:oMath>
      <w:r w:rsidRPr="002F555B">
        <w:t xml:space="preserve"> где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J</m:t>
            </m:r>
          </m:e>
          <m:sub>
            <m:r>
              <w:rPr>
                <w:rStyle w:val="katex-mathml"/>
                <w:rFonts w:ascii="Cambria Math" w:hAnsi="Cambria Math"/>
              </w:rPr>
              <m:t>max</m:t>
            </m:r>
          </m:sub>
        </m:sSub>
      </m:oMath>
      <w:r w:rsidRPr="002F555B">
        <w:rPr>
          <w:rStyle w:val="vlist-s"/>
        </w:rPr>
        <w:t>​</w:t>
      </w:r>
      <w:r w:rsidRPr="002F555B">
        <w:t xml:space="preserve"> зависит от длины ряда </w:t>
      </w:r>
      <w:r w:rsidRPr="00FD782D">
        <w:rPr>
          <w:rStyle w:val="katex-mathml"/>
          <w:i/>
          <w:iCs/>
        </w:rPr>
        <w:t>T</w:t>
      </w:r>
      <w:r w:rsidRPr="00FD782D">
        <w:rPr>
          <w:i/>
          <w:iCs/>
        </w:rPr>
        <w:t xml:space="preserve"> </w:t>
      </w:r>
      <w:r w:rsidRPr="002F555B">
        <w:t>и длины вейвлет-фильтра</w:t>
      </w:r>
      <w:r>
        <w:t>, ч</w:t>
      </w:r>
      <w:r w:rsidRPr="002F555B">
        <w:t>то предотвращает некорректные разложения на коротких рядах и делает процедуру устойчивой при пакетной обработке данных.</w:t>
      </w:r>
    </w:p>
    <w:p w14:paraId="4F7F5E7F" w14:textId="77777777" w:rsidR="00E17C7A" w:rsidRDefault="00E17C7A" w:rsidP="00E17C7A">
      <w:pPr>
        <w:pStyle w:val="a4"/>
        <w:numPr>
          <w:ilvl w:val="0"/>
          <w:numId w:val="34"/>
        </w:numPr>
        <w:jc w:val="both"/>
      </w:pPr>
      <w:r w:rsidRPr="002F555B">
        <w:t>Помимо стандартного периодического продолжения (</w:t>
      </w:r>
      <m:oMath>
        <m:r>
          <w:rPr>
            <w:rStyle w:val="a6"/>
            <w:rFonts w:ascii="Cambria Math" w:hAnsi="Cambria Math"/>
          </w:rPr>
          <m:t>wrap</m:t>
        </m:r>
      </m:oMath>
      <w:r w:rsidRPr="002F555B">
        <w:t>), реализована обработка границ для непериодических рядов (</w:t>
      </w:r>
      <m:oMath>
        <m:r>
          <w:rPr>
            <w:rStyle w:val="a5"/>
            <w:rFonts w:ascii="Cambria Math" w:eastAsiaTheme="majorEastAsia" w:hAnsi="Cambria Math"/>
          </w:rPr>
          <m:t>reflect/mirror/nearest</m:t>
        </m:r>
      </m:oMath>
      <w:r w:rsidRPr="002F555B">
        <w:t>): ряд симметрично дополняется (</w:t>
      </w:r>
      <m:oMath>
        <m:r>
          <w:rPr>
            <w:rFonts w:ascii="Cambria Math" w:hAnsi="Cambria Math"/>
          </w:rPr>
          <m:t>padding</m:t>
        </m:r>
      </m:oMath>
      <w:r w:rsidRPr="002F555B">
        <w:t>), затем св</w:t>
      </w:r>
      <w:r>
        <w:t>е</w:t>
      </w:r>
      <w:r w:rsidRPr="002F555B">
        <w:t xml:space="preserve">ртка выполняется в режиме </w:t>
      </w:r>
      <m:oMath>
        <m:r>
          <w:rPr>
            <w:rStyle w:val="a6"/>
            <w:rFonts w:ascii="Cambria Math" w:hAnsi="Cambria Math"/>
          </w:rPr>
          <m:t>wrap</m:t>
        </m:r>
      </m:oMath>
      <w:r w:rsidRPr="002F555B">
        <w:t xml:space="preserve">, а результат обрезается до исходной длины </w:t>
      </w:r>
      <w:r w:rsidRPr="00FD782D">
        <w:rPr>
          <w:rStyle w:val="katex-mathml"/>
          <w:i/>
          <w:iCs/>
        </w:rPr>
        <w:t>T</w:t>
      </w:r>
      <w:r>
        <w:t xml:space="preserve"> (э</w:t>
      </w:r>
      <w:r w:rsidRPr="002F555B">
        <w:t>то снижает артефакты на границах по сравнению с чисто циклической свёрткой</w:t>
      </w:r>
      <w:r>
        <w:t>)</w:t>
      </w:r>
      <w:r w:rsidRPr="002F555B">
        <w:t>.</w:t>
      </w:r>
      <w:r>
        <w:br/>
      </w:r>
    </w:p>
    <w:p w14:paraId="64590B45" w14:textId="77777777" w:rsidR="00E17C7A" w:rsidRDefault="00E17C7A" w:rsidP="00E17C7A">
      <w:pPr>
        <w:pStyle w:val="a4"/>
        <w:numPr>
          <w:ilvl w:val="0"/>
          <w:numId w:val="34"/>
        </w:numPr>
        <w:jc w:val="both"/>
      </w:pPr>
      <w:r w:rsidRPr="002F555B">
        <w:t xml:space="preserve">Реализована не только декомпозиция на коэффициенты, но и </w:t>
      </w:r>
      <w:r w:rsidRPr="002F555B">
        <w:rPr>
          <w:rStyle w:val="a5"/>
          <w:rFonts w:eastAsiaTheme="majorEastAsia"/>
        </w:rPr>
        <w:t>многоуровневая реконструкция (MRA)</w:t>
      </w:r>
      <w:r w:rsidRPr="002F555B">
        <w:t xml:space="preserve">: вычисляются восстановленные компоненты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A</m:t>
            </m:r>
          </m:e>
          <m:sub>
            <m:r>
              <w:rPr>
                <w:rStyle w:val="katex-mathml"/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FD782D">
        <w:t xml:space="preserve"> </w:t>
      </w:r>
      <w:r w:rsidRPr="002F555B">
        <w:t xml:space="preserve">и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D</m:t>
            </m:r>
          </m:e>
          <m:sub>
            <m:r>
              <w:rPr>
                <w:rStyle w:val="katex-mathml"/>
                <w:rFonts w:ascii="Cambria Math" w:hAnsi="Cambria Math"/>
              </w:rPr>
              <m:t>j</m:t>
            </m:r>
          </m:sub>
        </m:sSub>
        <m:r>
          <w:rPr>
            <w:rStyle w:val="katex-mathml"/>
            <w:rFonts w:ascii="Cambria Math" w:hAnsi="Cambria Math"/>
          </w:rPr>
          <m:t>(t)</m:t>
        </m:r>
      </m:oMath>
      <w:r w:rsidRPr="002F555B">
        <w:t xml:space="preserve"> длины </w:t>
      </w:r>
      <w:r w:rsidRPr="002F555B">
        <w:rPr>
          <w:rStyle w:val="katex-mathml"/>
        </w:rPr>
        <w:t>T</w:t>
      </w:r>
      <w:r w:rsidRPr="002F555B">
        <w:t>, которые напрямую</w:t>
      </w:r>
      <w:r>
        <w:t xml:space="preserve"> </w:t>
      </w:r>
      <w:r w:rsidRPr="002F555B">
        <w:t>использ</w:t>
      </w:r>
      <w:r>
        <w:t xml:space="preserve">оваться </w:t>
      </w:r>
      <w:r w:rsidRPr="002F555B">
        <w:t>как компоненты</w:t>
      </w:r>
      <w:r w:rsidRPr="00FD782D">
        <w:t xml:space="preserve"> </w:t>
      </w:r>
      <w:r>
        <w:t>будущей</w:t>
      </w:r>
      <w:r w:rsidRPr="002F555B">
        <w:t xml:space="preserve"> гибридной модели.</w:t>
      </w:r>
      <w:r>
        <w:br/>
      </w:r>
      <w:r w:rsidRPr="002F555B">
        <w:t xml:space="preserve"> </w:t>
      </w:r>
    </w:p>
    <w:p w14:paraId="47124DCD" w14:textId="77777777" w:rsidR="00E17C7A" w:rsidRDefault="00E17C7A" w:rsidP="00E17C7A">
      <w:pPr>
        <w:pStyle w:val="a4"/>
        <w:numPr>
          <w:ilvl w:val="0"/>
          <w:numId w:val="34"/>
        </w:numPr>
        <w:jc w:val="both"/>
      </w:pPr>
      <w:r w:rsidRPr="002F555B">
        <w:t xml:space="preserve">Для удобства гибридизации детали возвращаются в порядке </w:t>
      </w:r>
      <w:r w:rsidRPr="00FD782D">
        <w:rPr>
          <w:rStyle w:val="a5"/>
          <w:rFonts w:eastAsiaTheme="majorEastAsia"/>
        </w:rPr>
        <w:t>от более грубых масштабов к более мелким</w:t>
      </w:r>
      <w:r w:rsidRPr="002F555B">
        <w:t>, чтобы отдельно назначать модели на низких и высоких частотах.</w:t>
      </w:r>
    </w:p>
    <w:p w14:paraId="243F955B" w14:textId="77777777" w:rsidR="00E17C7A" w:rsidRDefault="00E17C7A" w:rsidP="00E17C7A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13" w:name="_Toc219864368"/>
      <w:r w:rsidRPr="001C38C2">
        <w:rPr>
          <w:rFonts w:ascii="Times New Roman" w:hAnsi="Times New Roman" w:cs="Times New Roman"/>
          <w:b/>
          <w:bCs/>
          <w:color w:val="auto"/>
        </w:rPr>
        <w:t>1.3.</w:t>
      </w:r>
      <w:r>
        <w:rPr>
          <w:rFonts w:ascii="Times New Roman" w:hAnsi="Times New Roman" w:cs="Times New Roman"/>
          <w:b/>
          <w:bCs/>
          <w:color w:val="auto"/>
        </w:rPr>
        <w:t>4</w:t>
      </w:r>
      <w:r w:rsidRPr="001C38C2">
        <w:rPr>
          <w:rFonts w:ascii="Times New Roman" w:hAnsi="Times New Roman" w:cs="Times New Roman"/>
          <w:b/>
          <w:bCs/>
          <w:color w:val="auto"/>
        </w:rPr>
        <w:t xml:space="preserve">. </w:t>
      </w:r>
      <w:r w:rsidRPr="006C2368">
        <w:rPr>
          <w:rFonts w:ascii="Times New Roman" w:hAnsi="Times New Roman" w:cs="Times New Roman"/>
          <w:b/>
          <w:bCs/>
          <w:color w:val="auto"/>
        </w:rPr>
        <w:t>Сравнение методов декомпозиции DWT, MODWT, EWT и VMD</w:t>
      </w:r>
      <w:bookmarkEnd w:id="13"/>
    </w:p>
    <w:p w14:paraId="36517C68" w14:textId="77777777" w:rsidR="00E17C7A" w:rsidRDefault="00E17C7A" w:rsidP="00E17C7A"/>
    <w:p w14:paraId="6F1E6C08" w14:textId="77777777" w:rsidR="00E17C7A" w:rsidRDefault="00E17C7A" w:rsidP="00E17C7A">
      <w:pPr>
        <w:pStyle w:val="a4"/>
        <w:jc w:val="both"/>
      </w:pPr>
      <w:r w:rsidRPr="00B2371C">
        <w:rPr>
          <w:rStyle w:val="a5"/>
          <w:rFonts w:eastAsiaTheme="majorEastAsia"/>
        </w:rPr>
        <w:t>Как уже было сказано, DWT</w:t>
      </w:r>
      <w:r>
        <w:t xml:space="preserve"> и </w:t>
      </w:r>
      <w:r w:rsidRPr="00B2371C">
        <w:rPr>
          <w:rStyle w:val="a5"/>
          <w:rFonts w:eastAsiaTheme="majorEastAsia"/>
        </w:rPr>
        <w:t>MODWT</w:t>
      </w:r>
      <w:r>
        <w:t xml:space="preserve"> относятся к классической вейвлет-парадигме: задана пара КИХ-фильтров низких и высоких частот, образующая банк идеальной реконструкции, и разложение строится как многоуровневая фильтрация (см. выше) [13, 14].</w:t>
      </w:r>
    </w:p>
    <w:p w14:paraId="7D236F54" w14:textId="77777777" w:rsidR="00E17C7A" w:rsidRDefault="00E17C7A" w:rsidP="00E17C7A">
      <w:pPr>
        <w:pStyle w:val="a4"/>
        <w:jc w:val="both"/>
      </w:pPr>
      <w:r>
        <w:t xml:space="preserve">Ключевое различие между ними связано с оставлением каждого второго отсчета. DWT урезает коэффициенты, получая компактное представление, но становится </w:t>
      </w:r>
      <w:r w:rsidRPr="00B2371C">
        <w:rPr>
          <w:rStyle w:val="a5"/>
          <w:rFonts w:eastAsiaTheme="majorEastAsia"/>
        </w:rPr>
        <w:t>чувствительным к сдвигу</w:t>
      </w:r>
      <w:r>
        <w:t xml:space="preserve"> (см. главу 1.3.2). MODWT, напротив, сохраняет все отсчёты после фильтрации, поэтому коэффициенты остаются привязаны ко всем моментам времени и гораздо стабильнее при сдвиге ряда [5]. </w:t>
      </w:r>
    </w:p>
    <w:p w14:paraId="5372F69B" w14:textId="77777777" w:rsidR="00E17C7A" w:rsidRDefault="00E17C7A" w:rsidP="00E17C7A">
      <w:pPr>
        <w:pStyle w:val="a4"/>
        <w:jc w:val="both"/>
      </w:pPr>
      <w:r>
        <w:t xml:space="preserve">Плата за это – </w:t>
      </w:r>
      <w:r w:rsidRPr="00B2371C">
        <w:rPr>
          <w:rStyle w:val="a5"/>
          <w:rFonts w:eastAsiaTheme="majorEastAsia"/>
        </w:rPr>
        <w:t>избыточность</w:t>
      </w:r>
      <w:r>
        <w:t xml:space="preserve"> (число коэффициентов растёт до </w:t>
      </w:r>
      <m:oMath>
        <m:r>
          <w:rPr>
            <w:rStyle w:val="katex-mathml"/>
            <w:rFonts w:ascii="Cambria Math" w:eastAsiaTheme="majorEastAsia" w:hAnsi="Cambria Math"/>
          </w:rPr>
          <m:t>(J+1)</m:t>
        </m:r>
        <m:r>
          <w:rPr>
            <w:rStyle w:val="katex-mathml"/>
            <w:rFonts w:ascii="Cambria Math" w:eastAsiaTheme="majorEastAsia" w:hAnsi="Cambria Math" w:cs="Cambria Math"/>
          </w:rPr>
          <m:t>⋅</m:t>
        </m:r>
        <m:r>
          <w:rPr>
            <w:rStyle w:val="katex-mathml"/>
            <w:rFonts w:ascii="Cambria Math" w:eastAsiaTheme="majorEastAsia" w:hAnsi="Cambria Math"/>
          </w:rPr>
          <m:t>T</m:t>
        </m:r>
      </m:oMath>
      <w:r>
        <w:t>) [5].</w:t>
      </w:r>
    </w:p>
    <w:p w14:paraId="7C6B7358" w14:textId="77777777" w:rsidR="00E17C7A" w:rsidRDefault="00E17C7A" w:rsidP="00E17C7A">
      <w:pPr>
        <w:pStyle w:val="a4"/>
      </w:pPr>
      <w:r>
        <w:t>Практически для гибридного прогнозирования это означает:</w:t>
      </w:r>
    </w:p>
    <w:p w14:paraId="4134EB68" w14:textId="77777777" w:rsidR="00E17C7A" w:rsidRDefault="00E17C7A" w:rsidP="00E17C7A">
      <w:pPr>
        <w:pStyle w:val="a4"/>
        <w:numPr>
          <w:ilvl w:val="0"/>
          <w:numId w:val="39"/>
        </w:numPr>
        <w:jc w:val="both"/>
      </w:pPr>
      <w:r>
        <w:t xml:space="preserve">DWT выгоден, когда важна </w:t>
      </w:r>
      <w:r w:rsidRPr="00B2371C">
        <w:rPr>
          <w:rStyle w:val="a5"/>
          <w:rFonts w:eastAsiaTheme="majorEastAsia"/>
        </w:rPr>
        <w:t>компактность</w:t>
      </w:r>
      <w:r>
        <w:t xml:space="preserve"> и скорость, а устойчивость к фазовым сдвигам не критична.</w:t>
      </w:r>
    </w:p>
    <w:p w14:paraId="2637D91D" w14:textId="77777777" w:rsidR="00E17C7A" w:rsidRDefault="00E17C7A" w:rsidP="00E17C7A">
      <w:pPr>
        <w:pStyle w:val="a4"/>
        <w:numPr>
          <w:ilvl w:val="0"/>
          <w:numId w:val="39"/>
        </w:numPr>
        <w:jc w:val="both"/>
      </w:pPr>
      <w:r>
        <w:t xml:space="preserve">MODWT предпочтительнее, когда компоненты должны быть </w:t>
      </w:r>
      <w:r w:rsidRPr="00B2371C">
        <w:rPr>
          <w:rStyle w:val="a5"/>
          <w:rFonts w:eastAsiaTheme="majorEastAsia"/>
        </w:rPr>
        <w:t>стабильны во времени</w:t>
      </w:r>
      <w:r>
        <w:t xml:space="preserve"> и напрямую использоваться как регрессоры/входы моделей (как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A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J</m:t>
            </m:r>
          </m:sub>
        </m:sSub>
        <m:d>
          <m:d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dPr>
          <m:e>
            <m:r>
              <w:rPr>
                <w:rStyle w:val="katex-mathml"/>
                <w:rFonts w:ascii="Cambria Math" w:eastAsiaTheme="majorEastAsia" w:hAnsi="Cambria Math"/>
              </w:rPr>
              <m:t>t</m:t>
            </m:r>
          </m:e>
        </m:d>
      </m:oMath>
      <w:r>
        <w:t xml:space="preserve"> и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D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j</m:t>
            </m:r>
          </m:sub>
        </m:sSub>
        <m:r>
          <w:rPr>
            <w:rStyle w:val="katex-mathml"/>
            <w:rFonts w:ascii="Cambria Math" w:eastAsiaTheme="majorEastAsia" w:hAnsi="Cambria Math"/>
          </w:rPr>
          <m:t>(t)</m:t>
        </m:r>
      </m:oMath>
      <w:r>
        <w:t>) [5].</w:t>
      </w:r>
    </w:p>
    <w:p w14:paraId="4790E954" w14:textId="77777777" w:rsidR="00E17C7A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B2371C">
        <w:rPr>
          <w:rStyle w:val="a5"/>
          <w:rFonts w:ascii="Times New Roman" w:hAnsi="Times New Roman" w:cs="Times New Roman"/>
          <w:sz w:val="24"/>
          <w:szCs w:val="24"/>
        </w:rPr>
        <w:lastRenderedPageBreak/>
        <w:t>EWT</w:t>
      </w:r>
      <w:r w:rsidRPr="00B2371C">
        <w:rPr>
          <w:rFonts w:ascii="Times New Roman" w:hAnsi="Times New Roman" w:cs="Times New Roman"/>
          <w:sz w:val="24"/>
          <w:szCs w:val="24"/>
        </w:rPr>
        <w:t xml:space="preserve"> сохраняет идеологию банков фильтров и мультиразрешения [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B2371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B2371C">
        <w:rPr>
          <w:rFonts w:ascii="Times New Roman" w:hAnsi="Times New Roman" w:cs="Times New Roman"/>
          <w:sz w:val="24"/>
          <w:szCs w:val="24"/>
        </w:rPr>
        <w:t xml:space="preserve">], но вместо фиксированной разметки частотных масштабов строит </w:t>
      </w:r>
      <w:r w:rsidRPr="00B2371C">
        <w:rPr>
          <w:rStyle w:val="a5"/>
          <w:rFonts w:ascii="Times New Roman" w:hAnsi="Times New Roman" w:cs="Times New Roman"/>
          <w:sz w:val="24"/>
          <w:szCs w:val="24"/>
        </w:rPr>
        <w:t>адаптивные частотные полосы по спектру конкретного сигнала</w:t>
      </w:r>
      <w:r w:rsidRPr="00B237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— это</w:t>
      </w:r>
      <w:r w:rsidRPr="00B2371C">
        <w:rPr>
          <w:rFonts w:ascii="Times New Roman" w:hAnsi="Times New Roman" w:cs="Times New Roman"/>
          <w:sz w:val="24"/>
          <w:szCs w:val="24"/>
        </w:rPr>
        <w:t xml:space="preserve"> полезно, когда частотные компоненты выражены не на стандартной вейвлетной сетке, а концентрируются в специфических спектральных областях.</w:t>
      </w:r>
    </w:p>
    <w:p w14:paraId="1D541369" w14:textId="77777777" w:rsidR="00E17C7A" w:rsidRPr="00CD037E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037E">
        <w:rPr>
          <w:rFonts w:ascii="Times New Roman" w:hAnsi="Times New Roman" w:cs="Times New Roman"/>
          <w:b/>
          <w:bCs/>
          <w:sz w:val="24"/>
          <w:szCs w:val="24"/>
        </w:rPr>
        <w:t>VMD</w:t>
      </w:r>
      <w:r w:rsidRPr="00CD037E">
        <w:rPr>
          <w:rFonts w:ascii="Times New Roman" w:hAnsi="Times New Roman" w:cs="Times New Roman"/>
          <w:sz w:val="24"/>
          <w:szCs w:val="24"/>
        </w:rPr>
        <w:t xml:space="preserve"> по своей идее ближе не к классическим вейвлетам, а к модовым методам разложения вроде </w:t>
      </w:r>
      <w:r w:rsidRPr="00CD037E">
        <w:rPr>
          <w:rFonts w:ascii="Times New Roman" w:hAnsi="Times New Roman" w:cs="Times New Roman"/>
          <w:b/>
          <w:bCs/>
          <w:sz w:val="24"/>
          <w:szCs w:val="24"/>
        </w:rPr>
        <w:t>EMD</w:t>
      </w:r>
      <w:r w:rsidRPr="00CD037E">
        <w:rPr>
          <w:rFonts w:ascii="Times New Roman" w:hAnsi="Times New Roman" w:cs="Times New Roman"/>
          <w:sz w:val="24"/>
          <w:szCs w:val="24"/>
        </w:rPr>
        <w:t xml:space="preserve">. Изначально </w:t>
      </w:r>
      <w:r>
        <w:rPr>
          <w:rFonts w:ascii="Times New Roman" w:hAnsi="Times New Roman" w:cs="Times New Roman"/>
          <w:sz w:val="24"/>
          <w:szCs w:val="24"/>
        </w:rPr>
        <w:t xml:space="preserve">его </w:t>
      </w:r>
      <w:r w:rsidRPr="00CD037E">
        <w:rPr>
          <w:rFonts w:ascii="Times New Roman" w:hAnsi="Times New Roman" w:cs="Times New Roman"/>
          <w:sz w:val="24"/>
          <w:szCs w:val="24"/>
        </w:rPr>
        <w:t>предложили, как способ разбирать нелинейные и нестационарные временные ряды на набор эмпирических мод, а затем анализировать эти компоненты с помощью преобразования Гильберта [15]</w:t>
      </w:r>
      <w:r>
        <w:rPr>
          <w:rFonts w:ascii="Times New Roman" w:hAnsi="Times New Roman" w:cs="Times New Roman"/>
          <w:sz w:val="24"/>
          <w:szCs w:val="24"/>
        </w:rPr>
        <w:t>, о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днако в прикладных задачах прогнозирования для </w:t>
      </w:r>
      <w:r w:rsidRPr="00AA56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EMD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обнаружились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проблемы стабильности и корректности постановки (информационные утечки при построении признаков на временных рядах) [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>], поэтому выбор модовой декомпозиции должен учитывать воспроизводимость временной схемы обработки.</w:t>
      </w:r>
    </w:p>
    <w:p w14:paraId="3D795918" w14:textId="77777777" w:rsidR="00E17C7A" w:rsidRPr="00B2371C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VMD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формулирует разложение как </w:t>
      </w:r>
      <w:r w:rsidRPr="00B23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вариационную задачу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поиска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K</m:t>
        </m:r>
      </m:oMath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полосо-ограниченных мод с настраиваемыми центральными частотами [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17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>].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контексте прогнозирования временных рядов VMD часто используется как этап выделения компонент перед моделью (например, в работах, где подч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>ркивают пользу VMD совместно с последующим линейным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нейросетевым моделированием) [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18, 39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>акже активно применяется для выделения информативных компонент в сигнале в других областях (при извлечении признаков), что показывает универсальность механизма разложения на моды [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19</w:t>
      </w:r>
      <w:r w:rsidRPr="00B2371C">
        <w:rPr>
          <w:rFonts w:ascii="Times New Roman" w:eastAsia="Times New Roman" w:hAnsi="Times New Roman" w:cs="Times New Roman"/>
          <w:sz w:val="24"/>
          <w:szCs w:val="24"/>
          <w:lang w:eastAsia="ru-RU"/>
        </w:rPr>
        <w:t>].</w:t>
      </w:r>
    </w:p>
    <w:p w14:paraId="735BBF2A" w14:textId="77777777" w:rsidR="00E17C7A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Сравнительная таблица всех методов разложения исходного ряда представлена в таблице 1.3.4.1.</w:t>
      </w:r>
    </w:p>
    <w:p w14:paraId="21C1991C" w14:textId="77777777" w:rsidR="00E17C7A" w:rsidRPr="00DC2F99" w:rsidRDefault="00E17C7A" w:rsidP="00E17C7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B1B7B8D" w14:textId="77777777" w:rsidR="00E17C7A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DC2F99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Таблица 1.3.4.1.</w:t>
      </w:r>
      <w:r>
        <w:rPr>
          <w:rFonts w:ascii="Times New Roman" w:hAnsi="Times New Roman" w:cs="Times New Roman"/>
          <w:sz w:val="24"/>
          <w:szCs w:val="24"/>
        </w:rPr>
        <w:t xml:space="preserve"> Сравнительная таблица методов разложения исходного ряда.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86"/>
        <w:gridCol w:w="2066"/>
        <w:gridCol w:w="1866"/>
        <w:gridCol w:w="1747"/>
        <w:gridCol w:w="2306"/>
      </w:tblGrid>
      <w:tr w:rsidR="00E17C7A" w:rsidRPr="00B2371C" w14:paraId="6A5FE44F" w14:textId="77777777" w:rsidTr="000422B3">
        <w:tc>
          <w:tcPr>
            <w:tcW w:w="1586" w:type="dxa"/>
            <w:hideMark/>
          </w:tcPr>
          <w:p w14:paraId="085F826E" w14:textId="77777777" w:rsidR="00E17C7A" w:rsidRPr="00B2371C" w:rsidRDefault="00E17C7A" w:rsidP="00042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2066" w:type="dxa"/>
            <w:hideMark/>
          </w:tcPr>
          <w:p w14:paraId="531B5DE6" w14:textId="77777777" w:rsidR="00E17C7A" w:rsidRPr="00B2371C" w:rsidRDefault="00E17C7A" w:rsidP="00042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DWT</w:t>
            </w:r>
          </w:p>
        </w:tc>
        <w:tc>
          <w:tcPr>
            <w:tcW w:w="1866" w:type="dxa"/>
            <w:hideMark/>
          </w:tcPr>
          <w:p w14:paraId="5BEE1346" w14:textId="77777777" w:rsidR="00E17C7A" w:rsidRPr="00B2371C" w:rsidRDefault="00E17C7A" w:rsidP="00042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MODWT</w:t>
            </w:r>
          </w:p>
        </w:tc>
        <w:tc>
          <w:tcPr>
            <w:tcW w:w="1747" w:type="dxa"/>
            <w:hideMark/>
          </w:tcPr>
          <w:p w14:paraId="576652A6" w14:textId="77777777" w:rsidR="00E17C7A" w:rsidRPr="00B2371C" w:rsidRDefault="00E17C7A" w:rsidP="00042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EWT</w:t>
            </w:r>
          </w:p>
        </w:tc>
        <w:tc>
          <w:tcPr>
            <w:tcW w:w="2306" w:type="dxa"/>
            <w:hideMark/>
          </w:tcPr>
          <w:p w14:paraId="0B7D8B91" w14:textId="77777777" w:rsidR="00E17C7A" w:rsidRPr="00B2371C" w:rsidRDefault="00E17C7A" w:rsidP="00042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VMD</w:t>
            </w:r>
          </w:p>
        </w:tc>
      </w:tr>
      <w:tr w:rsidR="00E17C7A" w:rsidRPr="00B2371C" w14:paraId="10DF9F09" w14:textId="77777777" w:rsidTr="000422B3">
        <w:tc>
          <w:tcPr>
            <w:tcW w:w="1586" w:type="dxa"/>
            <w:hideMark/>
          </w:tcPr>
          <w:p w14:paraId="7BC69219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Базовая идея</w:t>
            </w:r>
          </w:p>
        </w:tc>
        <w:tc>
          <w:tcPr>
            <w:tcW w:w="2066" w:type="dxa"/>
            <w:hideMark/>
          </w:tcPr>
          <w:p w14:paraId="0BDFBC66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Фиксированный вейвлетный банк фильтров +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урезание каждого второго отсчета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[1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866" w:type="dxa"/>
            <w:hideMark/>
          </w:tcPr>
          <w:p w14:paraId="214B5D83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Вейвлетный банк без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урезания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коэффициенты длины (</w:t>
            </w:r>
            <w:r w:rsidRPr="00B237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T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747" w:type="dxa"/>
            <w:hideMark/>
          </w:tcPr>
          <w:p w14:paraId="634F36DD" w14:textId="77777777" w:rsidR="00E17C7A" w:rsidRPr="00AA5640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Адаптивный вейвлетный банк, построенный по спектру сигнала (в рамках банков фильтров) </w:t>
            </w:r>
            <w:r w:rsidRPr="00AA56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[15, 16]</w:t>
            </w:r>
          </w:p>
        </w:tc>
        <w:tc>
          <w:tcPr>
            <w:tcW w:w="2306" w:type="dxa"/>
            <w:hideMark/>
          </w:tcPr>
          <w:p w14:paraId="70F8B90A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Вариационная оптимизация: (</w:t>
            </w:r>
            <w:r w:rsidRPr="00B237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полосо-ограниченных мод 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E17C7A" w:rsidRPr="00B2371C" w14:paraId="1C102EA5" w14:textId="77777777" w:rsidTr="000422B3">
        <w:tc>
          <w:tcPr>
            <w:tcW w:w="1586" w:type="dxa"/>
            <w:hideMark/>
          </w:tcPr>
          <w:p w14:paraId="6DE4CD0C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Адаптивность к данным</w:t>
            </w:r>
          </w:p>
        </w:tc>
        <w:tc>
          <w:tcPr>
            <w:tcW w:w="2066" w:type="dxa"/>
            <w:hideMark/>
          </w:tcPr>
          <w:p w14:paraId="7D9B28B6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(задаётся выбором вейвлета/уровней) [1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866" w:type="dxa"/>
            <w:hideMark/>
          </w:tcPr>
          <w:p w14:paraId="4475C8ED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(аналогично DWT) 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747" w:type="dxa"/>
            <w:hideMark/>
          </w:tcPr>
          <w:p w14:paraId="75A9FAD8" w14:textId="77777777" w:rsidR="00E17C7A" w:rsidRPr="00AA5640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(полосы строятся под сигнал)</w:t>
            </w:r>
            <w:r w:rsidRPr="00AA56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[15, 16]</w:t>
            </w:r>
          </w:p>
        </w:tc>
        <w:tc>
          <w:tcPr>
            <w:tcW w:w="2306" w:type="dxa"/>
            <w:hideMark/>
          </w:tcPr>
          <w:p w14:paraId="15092D01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(моды и центральные частоты подстраиваются в оптимизации) [</w:t>
            </w:r>
            <w:r w:rsidRPr="00AA56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E17C7A" w:rsidRPr="00B2371C" w14:paraId="63DFA697" w14:textId="77777777" w:rsidTr="000422B3">
        <w:tc>
          <w:tcPr>
            <w:tcW w:w="1586" w:type="dxa"/>
            <w:hideMark/>
          </w:tcPr>
          <w:p w14:paraId="33DA3B05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Избыточность</w:t>
            </w:r>
          </w:p>
        </w:tc>
        <w:tc>
          <w:tcPr>
            <w:tcW w:w="2066" w:type="dxa"/>
            <w:hideMark/>
          </w:tcPr>
          <w:p w14:paraId="561708CE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(критическая дискретизация) [1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866" w:type="dxa"/>
            <w:hideMark/>
          </w:tcPr>
          <w:p w14:paraId="4CB9A672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(J+1)</m:t>
              </m:r>
              <m:r>
                <w:rPr>
                  <w:rStyle w:val="katex-mathml"/>
                  <w:rFonts w:ascii="Cambria Math" w:eastAsiaTheme="majorEastAsia" w:hAnsi="Cambria Math" w:cs="Cambria Math"/>
                </w:rPr>
                <m:t>⋅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 xml:space="preserve"> T</m:t>
              </m:r>
            </m:oMath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747" w:type="dxa"/>
            <w:hideMark/>
          </w:tcPr>
          <w:p w14:paraId="09333491" w14:textId="77777777" w:rsidR="00E17C7A" w:rsidRPr="00AA5640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 умеренная (зависит от числа полос)</w:t>
            </w:r>
            <w:r w:rsidRPr="00AA56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[15, 16]</w:t>
            </w:r>
          </w:p>
        </w:tc>
        <w:tc>
          <w:tcPr>
            <w:tcW w:w="2306" w:type="dxa"/>
            <w:hideMark/>
          </w:tcPr>
          <w:p w14:paraId="0C74474A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Зависит от </w:t>
            </w:r>
            <w:r w:rsidRPr="00B237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но обычно не критическая (разложение 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237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компонент) 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E17C7A" w:rsidRPr="00B2371C" w14:paraId="64742E57" w14:textId="77777777" w:rsidTr="000422B3">
        <w:tc>
          <w:tcPr>
            <w:tcW w:w="1586" w:type="dxa"/>
            <w:hideMark/>
          </w:tcPr>
          <w:p w14:paraId="1606DE5A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Устойчивость к сдвигу</w:t>
            </w:r>
          </w:p>
        </w:tc>
        <w:tc>
          <w:tcPr>
            <w:tcW w:w="2066" w:type="dxa"/>
            <w:hideMark/>
          </w:tcPr>
          <w:p w14:paraId="208CE0F7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Низкая (чувствителен к фазовым сдвигам 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из-за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урезания каждого второго отсчета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66" w:type="dxa"/>
            <w:hideMark/>
          </w:tcPr>
          <w:p w14:paraId="579F1508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Высокая (коэффициенты в основном 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сдвигаются вместе с рядом) 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747" w:type="dxa"/>
            <w:hideMark/>
          </w:tcPr>
          <w:p w14:paraId="0CF6C1AE" w14:textId="77777777" w:rsidR="00E17C7A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Средняя/высокая (зависит от 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стабильности спектральной сегментации)</w:t>
            </w:r>
          </w:p>
          <w:p w14:paraId="7170E7A8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56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[15, 16]</w:t>
            </w:r>
          </w:p>
        </w:tc>
        <w:tc>
          <w:tcPr>
            <w:tcW w:w="2306" w:type="dxa"/>
            <w:hideMark/>
          </w:tcPr>
          <w:p w14:paraId="137401C2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Средняя/высокая (зависит от параметров и 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устойчивости оптимизации) 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E17C7A" w:rsidRPr="00B2371C" w14:paraId="04A6C98E" w14:textId="77777777" w:rsidTr="000422B3">
        <w:tc>
          <w:tcPr>
            <w:tcW w:w="1586" w:type="dxa"/>
            <w:hideMark/>
          </w:tcPr>
          <w:p w14:paraId="5822A8A7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Основные параметры</w:t>
            </w:r>
          </w:p>
        </w:tc>
        <w:tc>
          <w:tcPr>
            <w:tcW w:w="2066" w:type="dxa"/>
            <w:hideMark/>
          </w:tcPr>
          <w:p w14:paraId="44AD01D5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Вейвлет, уровень J, обработка границ [1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866" w:type="dxa"/>
            <w:hideMark/>
          </w:tcPr>
          <w:p w14:paraId="3C2C2930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Вейвлет,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уровень 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J, обработка границ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периодизация 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747" w:type="dxa"/>
            <w:hideMark/>
          </w:tcPr>
          <w:p w14:paraId="0534E3FE" w14:textId="77777777" w:rsidR="00E17C7A" w:rsidRPr="00AA5640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 полос и правило сегментации спектра</w:t>
            </w:r>
            <w:r w:rsidRPr="00AA56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[15, 16]</w:t>
            </w:r>
          </w:p>
        </w:tc>
        <w:tc>
          <w:tcPr>
            <w:tcW w:w="2306" w:type="dxa"/>
            <w:hideMark/>
          </w:tcPr>
          <w:p w14:paraId="591B3AAC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Число мод </w:t>
            </w:r>
            <w:r w:rsidRPr="00B237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регуляризация/штраф, критерии остановки 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E17C7A" w:rsidRPr="00B2371C" w14:paraId="061FD161" w14:textId="77777777" w:rsidTr="000422B3">
        <w:tc>
          <w:tcPr>
            <w:tcW w:w="1586" w:type="dxa"/>
            <w:hideMark/>
          </w:tcPr>
          <w:p w14:paraId="0D8F03BD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 плохого разложения</w:t>
            </w:r>
          </w:p>
        </w:tc>
        <w:tc>
          <w:tcPr>
            <w:tcW w:w="2066" w:type="dxa"/>
            <w:hideMark/>
          </w:tcPr>
          <w:p w14:paraId="428F1126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неверном выборе вейвлета/уровня — смешивание частот [1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866" w:type="dxa"/>
            <w:hideMark/>
          </w:tcPr>
          <w:p w14:paraId="0591AE15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Аналогично DWT, но меньше артефактов от сдвига 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747" w:type="dxa"/>
            <w:hideMark/>
          </w:tcPr>
          <w:p w14:paraId="40D015D9" w14:textId="77777777" w:rsidR="00E17C7A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нестабильной сегментации — дрожание границ полос и компонент</w:t>
            </w:r>
          </w:p>
          <w:p w14:paraId="09E304D8" w14:textId="77777777" w:rsidR="00E17C7A" w:rsidRPr="00AA5640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A56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[15, 16]</w:t>
            </w:r>
          </w:p>
        </w:tc>
        <w:tc>
          <w:tcPr>
            <w:tcW w:w="2306" w:type="dxa"/>
            <w:hideMark/>
          </w:tcPr>
          <w:p w14:paraId="653D923B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неверных </w:t>
            </w:r>
            <w:r w:rsidRPr="00B237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параметрах — дробление/смешивание мод 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E17C7A" w:rsidRPr="00B2371C" w14:paraId="755C9FA5" w14:textId="77777777" w:rsidTr="000422B3">
        <w:tc>
          <w:tcPr>
            <w:tcW w:w="1586" w:type="dxa"/>
            <w:hideMark/>
          </w:tcPr>
          <w:p w14:paraId="0DB037F4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Удобство для гибридного прогноза</w:t>
            </w:r>
          </w:p>
        </w:tc>
        <w:tc>
          <w:tcPr>
            <w:tcW w:w="2066" w:type="dxa"/>
            <w:hideMark/>
          </w:tcPr>
          <w:p w14:paraId="3C5F4A95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Хорошо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как компактный признак/предобработка</w:t>
            </w:r>
            <w:r w:rsidRPr="00AA56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866" w:type="dxa"/>
            <w:hideMark/>
          </w:tcPr>
          <w:p w14:paraId="2EBCFFC9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Очень хорошо: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компоненты длины T удобны как входы моделей 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5, 34, 35, 38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747" w:type="dxa"/>
            <w:hideMark/>
          </w:tcPr>
          <w:p w14:paraId="23AD8AB4" w14:textId="77777777" w:rsidR="00E17C7A" w:rsidRPr="00AA5640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Хорошо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устойчивом выделении спектральных зон</w:t>
            </w:r>
            <w:r w:rsidRPr="00AA56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[15, 16]</w:t>
            </w:r>
          </w:p>
        </w:tc>
        <w:tc>
          <w:tcPr>
            <w:tcW w:w="2306" w:type="dxa"/>
            <w:hideMark/>
          </w:tcPr>
          <w:p w14:paraId="53AED635" w14:textId="77777777" w:rsidR="00E17C7A" w:rsidRPr="00B2371C" w:rsidRDefault="00E17C7A" w:rsidP="000422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Хорошо: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часто используется как декомпозиция перед прогнозом [24]; важно контролировать корректность временной схемы и утечки 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  <w:r w:rsidRPr="00B23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</w:tbl>
    <w:p w14:paraId="7D656876" w14:textId="77777777" w:rsidR="00E17C7A" w:rsidRPr="00B2371C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6569E2" w14:textId="77777777" w:rsidR="00E17C7A" w:rsidRPr="006C2368" w:rsidRDefault="00E17C7A" w:rsidP="00E17C7A"/>
    <w:p w14:paraId="6B9BD60B" w14:textId="77777777" w:rsidR="00E17C7A" w:rsidRPr="001C38C2" w:rsidRDefault="00E17C7A" w:rsidP="00E17C7A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19864369"/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1.4. Нейросетевые модели для временных рядов</w:t>
      </w:r>
      <w:bookmarkEnd w:id="14"/>
    </w:p>
    <w:p w14:paraId="546F671F" w14:textId="77777777" w:rsidR="00E17C7A" w:rsidRPr="00FD782D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82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Нейросетевые модели в последние годы показали высокую эффективность в задачах прогнозирования временных рядов, особенно на больших и разнородных наборах данных, что подтверждается как результатами исследований, так и практикой соревнований по прогнозированию (например, M4), где нейросетевые и гибридные подходы демонстрируют конкурентоспособные результаты [13, 16]. В отличие от классических линейных моделей (ARIMA, ETS), которые опираются на предположения о линейной структуре и стационарности (или приводимости к ней), нейросети способны автоматически извлекать нелинейные зависимости и сложные взаимодействия между наблюдениями за счёт обучаемых представлений и высокой аппроксимационной мощности [3, 8, 18].</w:t>
      </w:r>
    </w:p>
    <w:p w14:paraId="50D3E54E" w14:textId="77777777" w:rsidR="00E17C7A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8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данной работе рассматриваются, в частности, архитектуры </w:t>
      </w:r>
      <w:r w:rsidRPr="00FD78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TimesNet</w:t>
      </w:r>
      <w:r w:rsidRPr="00FD78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D78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N-BEATS</w:t>
      </w:r>
      <w:r w:rsidRPr="00FD78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относящиеся к современным специализированным моделям для временных рядов: </w:t>
      </w:r>
      <w:r w:rsidRPr="00FD78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TimesNet</w:t>
      </w:r>
      <w:r w:rsidRPr="00FD78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предложена как универсальная архитектура для задач анализа временных рядов, включая прогнозирование, за счёт моделирования временных паттернов через 2D-представление [1], а </w:t>
      </w:r>
      <w:r w:rsidRPr="00FD78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N-BEATS</w:t>
      </w:r>
      <w:r w:rsidRPr="00FD78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как эффективная модель для унивариативного прогнозирования на основе итеративного разложения backcast/forecast, показавшая сильные результаты на стандартных наборах и протоколах [2].</w:t>
      </w:r>
    </w:p>
    <w:p w14:paraId="6C10C164" w14:textId="77777777" w:rsidR="00E17C7A" w:rsidRPr="00711963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D81449" w14:textId="77777777" w:rsidR="00E17C7A" w:rsidRPr="001C38C2" w:rsidRDefault="00E17C7A" w:rsidP="00E17C7A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5" w:name="_Toc219864370"/>
      <w:r w:rsidRPr="001C38C2">
        <w:rPr>
          <w:rFonts w:ascii="Times New Roman" w:hAnsi="Times New Roman" w:cs="Times New Roman"/>
          <w:b/>
          <w:bCs/>
          <w:color w:val="auto"/>
        </w:rPr>
        <w:lastRenderedPageBreak/>
        <w:t>1.4.1. Модель TimesNet</w:t>
      </w:r>
      <w:bookmarkEnd w:id="15"/>
    </w:p>
    <w:p w14:paraId="518F1135" w14:textId="77777777" w:rsidR="00E17C7A" w:rsidRPr="001C38C2" w:rsidRDefault="00E17C7A" w:rsidP="00E17C7A">
      <w:pPr>
        <w:pStyle w:val="3"/>
        <w:rPr>
          <w:rFonts w:ascii="Times New Roman" w:hAnsi="Times New Roman" w:cs="Times New Roman"/>
          <w:b/>
          <w:bCs/>
          <w:color w:val="auto"/>
        </w:rPr>
      </w:pPr>
    </w:p>
    <w:p w14:paraId="7893EC2D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Пусть входной фрагмент временного ряда (или набора рядов) задан тензором</w:t>
      </w:r>
    </w:p>
    <w:p w14:paraId="5DD876F4" w14:textId="77777777" w:rsidR="00E17C7A" w:rsidRPr="00D55450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T×C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54584B2D" w14:textId="77777777" w:rsidR="00E17C7A" w:rsidRDefault="00E17C7A" w:rsidP="00E17C7A">
      <w:pPr>
        <w:pStyle w:val="a4"/>
        <w:jc w:val="both"/>
      </w:pPr>
      <w:r w:rsidRPr="001C38C2">
        <w:t xml:space="preserve">где </w:t>
      </w:r>
      <m:oMath>
        <m:r>
          <w:rPr>
            <w:rFonts w:ascii="Cambria Math" w:hAnsi="Cambria Math"/>
          </w:rPr>
          <m:t>T</m:t>
        </m:r>
      </m:oMath>
      <w:r w:rsidRPr="001C38C2">
        <w:rPr>
          <w:rFonts w:eastAsiaTheme="minorEastAsia"/>
        </w:rPr>
        <w:t xml:space="preserve"> </w:t>
      </w:r>
      <w:r w:rsidRPr="001C38C2">
        <w:t xml:space="preserve">- длина окна, </w:t>
      </w:r>
      <m:oMath>
        <m:r>
          <w:rPr>
            <w:rFonts w:ascii="Cambria Math" w:hAnsi="Cambria Math"/>
          </w:rPr>
          <m:t>C</m:t>
        </m:r>
      </m:oMath>
      <w:r w:rsidRPr="001C38C2">
        <w:rPr>
          <w:rFonts w:eastAsiaTheme="minorEastAsia"/>
        </w:rPr>
        <w:t xml:space="preserve"> </w:t>
      </w:r>
      <w:r w:rsidRPr="001C38C2">
        <w:t xml:space="preserve">- число переменных (для унивариативного ряда </w:t>
      </w:r>
      <m:oMath>
        <m:r>
          <w:rPr>
            <w:rFonts w:ascii="Cambria Math" w:hAnsi="Cambria Math"/>
          </w:rPr>
          <m:t>C=1</m:t>
        </m:r>
      </m:oMath>
      <w:r w:rsidRPr="001C38C2">
        <w:t>). Основная идея TimesNet</w:t>
      </w:r>
      <w:r>
        <w:t xml:space="preserve">, </w:t>
      </w:r>
      <w:r w:rsidRPr="00D20651">
        <w:t xml:space="preserve">введённой в работе Wu и соавт. [1], </w:t>
      </w:r>
      <w:r>
        <w:t>-</w:t>
      </w:r>
      <w:r w:rsidRPr="00D20651">
        <w:t xml:space="preserve"> превратить 1D-ряд в несколько «картинок» (2D-тензоров), каждая из которых соответствует одной из доминирующих периодичностей, а затем обработать их 2D-свёртками. </w:t>
      </w:r>
    </w:p>
    <w:p w14:paraId="5A48E3B3" w14:textId="77777777" w:rsidR="00E17C7A" w:rsidRDefault="00E17C7A" w:rsidP="00E17C7A">
      <w:pPr>
        <w:pStyle w:val="a4"/>
        <w:jc w:val="both"/>
      </w:pPr>
      <w:r w:rsidRPr="00D20651">
        <w:t xml:space="preserve">Такое преобразование формирует два типа локальности: </w:t>
      </w:r>
      <w:r w:rsidRPr="00D20651">
        <w:rPr>
          <w:b/>
          <w:bCs/>
        </w:rPr>
        <w:t>внутрипериодную</w:t>
      </w:r>
      <w:r w:rsidRPr="00D20651">
        <w:t xml:space="preserve"> (по колонкам) и </w:t>
      </w:r>
      <w:r w:rsidRPr="00D20651">
        <w:rPr>
          <w:b/>
          <w:bCs/>
        </w:rPr>
        <w:t>межпериодную</w:t>
      </w:r>
      <w:r w:rsidRPr="00D20651">
        <w:t xml:space="preserve"> (по строкам), что и составляет основу temporal 2D-variation modeling в TimesNet [1]. </w:t>
      </w:r>
    </w:p>
    <w:p w14:paraId="39542883" w14:textId="77777777" w:rsidR="00E17C7A" w:rsidRDefault="00E17C7A" w:rsidP="00E17C7A">
      <w:pPr>
        <w:pStyle w:val="a4"/>
        <w:jc w:val="both"/>
      </w:pPr>
      <w:r w:rsidRPr="00D20651">
        <w:t xml:space="preserve">На практике архитектура используется как для прогнозирования, так и для других задач анализа временных рядов в исходной работе [1], а также применяется/адаптируется в прикладных постановках (например, прогноз PM2.5) [21] и выступает сильным </w:t>
      </w:r>
      <w:r>
        <w:t>подходом</w:t>
      </w:r>
      <w:r w:rsidRPr="00D20651">
        <w:t xml:space="preserve"> при сравнении новых моделей представлений временных рядов [22].</w:t>
      </w:r>
    </w:p>
    <w:p w14:paraId="6CA3054D" w14:textId="77777777" w:rsidR="00E17C7A" w:rsidRPr="00D20651" w:rsidRDefault="00E17C7A" w:rsidP="00E17C7A">
      <w:pPr>
        <w:pStyle w:val="a4"/>
        <w:jc w:val="both"/>
      </w:pPr>
      <w:r w:rsidRPr="001C38C2">
        <w:rPr>
          <w:b/>
          <w:bCs/>
        </w:rPr>
        <w:t>Оценка периодов через FFT (блок Period)</w:t>
      </w:r>
    </w:p>
    <w:p w14:paraId="450F4166" w14:textId="77777777" w:rsidR="00E17C7A" w:rsidRPr="00D20651" w:rsidRDefault="00E17C7A" w:rsidP="00E17C7A">
      <w:pPr>
        <w:pStyle w:val="a4"/>
        <w:jc w:val="both"/>
        <w:rPr>
          <w:b/>
          <w:bCs/>
        </w:rPr>
      </w:pPr>
      <w:r w:rsidRPr="001C38C2">
        <w:t>TimesNet использует спектральный анализ: вычисляется дискретное преобразование Фурье и амплитудный спектр</w:t>
      </w:r>
      <w:r>
        <w:t xml:space="preserve"> </w:t>
      </w:r>
      <w:r w:rsidRPr="00D20651">
        <w:t>[1]</w:t>
      </w:r>
      <w:r w:rsidRPr="001C38C2">
        <w:t xml:space="preserve">. </w:t>
      </w:r>
    </w:p>
    <w:p w14:paraId="754CCB94" w14:textId="77777777" w:rsidR="00E17C7A" w:rsidRPr="001C38C2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Пусть </w:t>
      </w:r>
    </w:p>
    <w:p w14:paraId="1E2AF1B1" w14:textId="77777777" w:rsidR="00E17C7A" w:rsidRPr="001C38C2" w:rsidRDefault="00E17C7A" w:rsidP="00E17C7A">
      <w:pPr>
        <w:pStyle w:val="a9"/>
        <w:numPr>
          <w:ilvl w:val="0"/>
          <w:numId w:val="24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FFT(⋅)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- преобразование Фурье</w:t>
      </w:r>
      <w:r w:rsidRPr="001C38C2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86CFC4" w14:textId="77777777" w:rsidR="00E17C7A" w:rsidRPr="001C38C2" w:rsidRDefault="00E17C7A" w:rsidP="00E17C7A">
      <w:pPr>
        <w:pStyle w:val="a9"/>
        <w:numPr>
          <w:ilvl w:val="0"/>
          <w:numId w:val="24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Amp(⋅)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- вычисление амплитуд</w:t>
      </w:r>
      <w:r w:rsidRPr="001C38C2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DD8271" w14:textId="77777777" w:rsidR="00E17C7A" w:rsidRPr="001C38C2" w:rsidRDefault="00E17C7A" w:rsidP="00E17C7A">
      <w:pPr>
        <w:pStyle w:val="a9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Avg(⋅)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– функция, усредняющая амплитуды по каналам;</w:t>
      </w:r>
    </w:p>
    <w:p w14:paraId="12E22D27" w14:textId="77777777" w:rsidR="00E17C7A" w:rsidRPr="00D20651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Удобно записывать это в виде</w:t>
      </w:r>
      <w:r w:rsidRPr="00D20651">
        <w:rPr>
          <w:rFonts w:ascii="Times New Roman" w:hAnsi="Times New Roman" w:cs="Times New Roman"/>
          <w:sz w:val="24"/>
          <w:szCs w:val="24"/>
        </w:rPr>
        <w:t xml:space="preserve"> [1]:</w:t>
      </w:r>
    </w:p>
    <w:p w14:paraId="09EAEDA4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AB5019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Avg</m:t>
              </m: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Amp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FFT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1D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,  A∈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0B2C864F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Каждое значение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D2065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интерпретируется как «интенсивность» частоты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(периодической базисной функции) и связано с длиной периода порядка </w:t>
      </w:r>
      <m:oMath>
        <m:d>
          <m:dPr>
            <m:begChr m:val="⌈"/>
            <m:endChr m:val="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/</m:t>
            </m:r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</m:oMath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46293328" w14:textId="77777777" w:rsidR="00E17C7A" w:rsidRPr="00D20651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Далее выбирают </w:t>
      </w:r>
      <m:oMath>
        <m:r>
          <w:rPr>
            <w:rFonts w:ascii="Cambria Math" w:hAnsi="Cambria Math" w:cs="Times New Roman"/>
            <w:sz w:val="24"/>
            <w:szCs w:val="24"/>
          </w:rPr>
          <m:t>top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наиболее значимых частот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d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по амплитудам, чтобы отсечь шумовые/малополезные частоты - из-за сопряжённости спектра рассматривают частоты только в диапазоне </w:t>
      </w:r>
      <m:oMath>
        <m:r>
          <w:rPr>
            <w:rFonts w:ascii="Cambria Math" w:hAnsi="Cambria Math" w:cs="Times New Roman"/>
            <w:sz w:val="24"/>
            <w:szCs w:val="24"/>
          </w:rPr>
          <m:t>f∈{1,…,⌊T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2⌋}</m:t>
        </m:r>
      </m:oMath>
      <w:r w:rsidRPr="00D20651">
        <w:rPr>
          <w:rFonts w:ascii="Times New Roman" w:hAnsi="Times New Roman" w:cs="Times New Roman"/>
          <w:sz w:val="24"/>
          <w:szCs w:val="24"/>
        </w:rPr>
        <w:t xml:space="preserve"> [1].</w:t>
      </w:r>
    </w:p>
    <w:p w14:paraId="359C50AF" w14:textId="77777777" w:rsidR="00E17C7A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Итог работы блока </w:t>
      </w:r>
      <m:oMath>
        <m:r>
          <w:rPr>
            <w:rFonts w:ascii="Cambria Math" w:hAnsi="Cambria Math" w:cs="Times New Roman"/>
            <w:sz w:val="24"/>
            <w:szCs w:val="24"/>
          </w:rPr>
          <m:t>Period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можно записать так </w:t>
      </w:r>
      <w:r w:rsidRPr="00D20651">
        <w:rPr>
          <w:rFonts w:ascii="Times New Roman" w:hAnsi="Times New Roman" w:cs="Times New Roman"/>
          <w:sz w:val="24"/>
          <w:szCs w:val="24"/>
        </w:rPr>
        <w:t>[1]</w:t>
      </w:r>
      <w:r w:rsidRPr="001C38C2">
        <w:rPr>
          <w:rFonts w:ascii="Times New Roman" w:hAnsi="Times New Roman" w:cs="Times New Roman"/>
          <w:sz w:val="24"/>
          <w:szCs w:val="24"/>
        </w:rPr>
        <w:t>:</w:t>
      </w:r>
    </w:p>
    <w:p w14:paraId="48D02A88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FC7EE4" w14:textId="77777777" w:rsidR="00E17C7A" w:rsidRPr="00D20651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A,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eriod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1D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159CE8B7" w14:textId="77777777" w:rsidR="00E17C7A" w:rsidRDefault="00E17C7A" w:rsidP="00E17C7A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⌈"/>
            <m:endChr m:val="⌉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den>
            </m:f>
          </m:e>
        </m:d>
      </m:oMath>
      <w:r w:rsidRPr="00D20651">
        <w:rPr>
          <w:rFonts w:ascii="Times New Roman" w:eastAsiaTheme="minorEastAsia" w:hAnsi="Times New Roman" w:cs="Times New Roman"/>
          <w:sz w:val="24"/>
          <w:szCs w:val="24"/>
        </w:rPr>
        <w:t xml:space="preserve"> - длины периодов по доминирующим частотам,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i=1,…,k.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w:br/>
        </m:r>
      </m:oMath>
    </w:p>
    <w:p w14:paraId="3F987FEF" w14:textId="77777777" w:rsidR="00E17C7A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D20651">
        <w:rPr>
          <w:rFonts w:ascii="Times New Roman" w:hAnsi="Times New Roman" w:cs="Times New Roman"/>
          <w:sz w:val="24"/>
          <w:szCs w:val="24"/>
        </w:rPr>
        <w:lastRenderedPageBreak/>
        <w:t>В прикладных модификациях TimesNet идея раздельного учёта внутрипериодных и межпериодных вариаций сохраняется и используется для повышения интерпретируемости (например, в TimesNet-PM2.5) [21].</w:t>
      </w:r>
    </w:p>
    <w:p w14:paraId="5870CA4A" w14:textId="77777777" w:rsidR="00E17C7A" w:rsidRPr="00D20651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A0D6A3F" w14:textId="77777777" w:rsidR="00E17C7A" w:rsidRPr="001C38C2" w:rsidRDefault="00E17C7A" w:rsidP="00E17C7A">
      <w:pPr>
        <w:pStyle w:val="4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Преобразование 1D → 2D (reshape)</w:t>
      </w:r>
    </w:p>
    <w:p w14:paraId="6FB1EC45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C1F6CC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После выбора частот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e>
        </m:d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и соответствующих периодов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e>
        </m:d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строится набор 2D-тензоров: (при необходимости ряд дополняют нулями)</w:t>
      </w:r>
      <w:r w:rsidRPr="009E380B">
        <w:rPr>
          <w:rFonts w:ascii="Times New Roman" w:hAnsi="Times New Roman" w:cs="Times New Roman"/>
          <w:sz w:val="24"/>
          <w:szCs w:val="24"/>
        </w:rPr>
        <w:t xml:space="preserve"> [1]</w:t>
      </w:r>
      <w:r w:rsidRPr="001C38C2">
        <w:rPr>
          <w:rFonts w:ascii="Times New Roman" w:hAnsi="Times New Roman" w:cs="Times New Roman"/>
          <w:sz w:val="24"/>
          <w:szCs w:val="24"/>
        </w:rPr>
        <w:t>:</w:t>
      </w:r>
    </w:p>
    <w:p w14:paraId="0725C0F6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Reshape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Padding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1D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 w:cs="Times New Roman"/>
              <w:sz w:val="24"/>
              <w:szCs w:val="24"/>
            </w:rPr>
            <m:t>,  i=1,…,k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E685078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Здесь:</w:t>
      </w:r>
    </w:p>
    <w:p w14:paraId="12E3E0CA" w14:textId="77777777" w:rsidR="00E17C7A" w:rsidRPr="001C38C2" w:rsidRDefault="00E17C7A" w:rsidP="00E17C7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Padding</m:t>
        </m:r>
        <m:r>
          <w:rPr>
            <w:rFonts w:ascii="Cambria Math" w:hAnsi="Cambria Math" w:cs="Times New Roman"/>
            <w:sz w:val="24"/>
            <w:szCs w:val="24"/>
          </w:rPr>
          <m:t>⁡(⋅)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-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дополнение нулями по времени</w:t>
      </w:r>
      <w:r w:rsidRPr="001C38C2">
        <w:rPr>
          <w:rFonts w:ascii="Times New Roman" w:hAnsi="Times New Roman" w:cs="Times New Roman"/>
          <w:sz w:val="24"/>
          <w:szCs w:val="24"/>
        </w:rPr>
        <w:t xml:space="preserve">, чтобы длина стала совместима с матрицей размера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1C38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336D04" w14:textId="77777777" w:rsidR="00E17C7A" w:rsidRPr="001C38C2" w:rsidRDefault="00E17C7A" w:rsidP="00E17C7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Reshape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(⋅)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укладывает последовательность в матрицу с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строками 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столбцами.</w:t>
      </w:r>
    </w:p>
    <w:p w14:paraId="0EE9FECF" w14:textId="77777777" w:rsidR="00E17C7A" w:rsidRPr="001C38C2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Полученный тензор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2D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i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×C</m:t>
            </m:r>
          </m:sup>
        </m:sSup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 устроен, что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столбцы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отвечают за </w:t>
      </w:r>
      <w:r w:rsidRPr="009E38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intraperiod-variation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(изменения </w:t>
      </w:r>
      <w:r w:rsidRPr="001C38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внутри одного периода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</w:t>
      </w:r>
      <w:r w:rsidRPr="001C38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строки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за </w:t>
      </w:r>
      <w:r w:rsidRPr="009E38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interperiod-variation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(изменения </w:t>
      </w:r>
      <w:r w:rsidRPr="001C38C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между соседними периодами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при длине периода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i</m:t>
            </m:r>
          </m:sub>
        </m:sSub>
      </m:oMath>
      <w:r w:rsidRPr="009E3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[1]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E10232" w14:textId="77777777" w:rsidR="00E17C7A" w:rsidRPr="009E380B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9E380B">
        <w:rPr>
          <w:rFonts w:ascii="Times New Roman" w:hAnsi="Times New Roman" w:cs="Times New Roman"/>
          <w:sz w:val="24"/>
          <w:szCs w:val="24"/>
        </w:rPr>
        <w:t>Это преобразование добавляет две «локальности» (по соседним точкам внутри периода и по соседним периодам), делая обработку 2D-ядрами естественной</w:t>
      </w:r>
      <w:r>
        <w:rPr>
          <w:rFonts w:ascii="Times New Roman" w:hAnsi="Times New Roman" w:cs="Times New Roman"/>
          <w:sz w:val="24"/>
          <w:szCs w:val="24"/>
        </w:rPr>
        <w:t>. И</w:t>
      </w:r>
      <w:r w:rsidRPr="009E380B">
        <w:rPr>
          <w:rFonts w:ascii="Times New Roman" w:hAnsi="Times New Roman" w:cs="Times New Roman"/>
          <w:sz w:val="24"/>
          <w:szCs w:val="24"/>
        </w:rPr>
        <w:t>менно эта идея 1D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80B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80B">
        <w:rPr>
          <w:rFonts w:ascii="Times New Roman" w:hAnsi="Times New Roman" w:cs="Times New Roman"/>
          <w:sz w:val="24"/>
          <w:szCs w:val="24"/>
        </w:rPr>
        <w:t xml:space="preserve">2D по найденным периодам является ключевой отличительной чертой TimesNet по сравнению с прямой 1D-свёрткой/трансформерами без явного </w:t>
      </w:r>
      <w:r>
        <w:rPr>
          <w:rFonts w:ascii="Times New Roman" w:hAnsi="Times New Roman" w:cs="Times New Roman"/>
          <w:sz w:val="24"/>
          <w:szCs w:val="24"/>
        </w:rPr>
        <w:t>«п</w:t>
      </w:r>
      <w:r w:rsidRPr="009E380B">
        <w:rPr>
          <w:rFonts w:ascii="Times New Roman" w:hAnsi="Times New Roman" w:cs="Times New Roman"/>
          <w:sz w:val="24"/>
          <w:szCs w:val="24"/>
        </w:rPr>
        <w:t>ериодного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9E380B">
        <w:rPr>
          <w:rFonts w:ascii="Times New Roman" w:hAnsi="Times New Roman" w:cs="Times New Roman"/>
          <w:sz w:val="24"/>
          <w:szCs w:val="24"/>
        </w:rPr>
        <w:t xml:space="preserve"> разворота [1].</w:t>
      </w:r>
    </w:p>
    <w:p w14:paraId="701E1E70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br/>
        <w:t>Главная идея преобразования временного ряда из 1D в 2D по найденному периоду, позволяющее отдельно учитывать внутрипериодные и межпериодные изменения показана на рисунке 1.4.1.1.</w:t>
      </w:r>
    </w:p>
    <w:p w14:paraId="4E82AC91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231683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486326" wp14:editId="421079F4">
            <wp:extent cx="5940425" cy="2152650"/>
            <wp:effectExtent l="0" t="0" r="3175" b="0"/>
            <wp:docPr id="1665626234" name="Рисунок 4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26234" name="Рисунок 4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35F48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Рисунок 1.4.1.1.</w:t>
      </w:r>
      <w:r w:rsidRPr="001C38C2">
        <w:rPr>
          <w:rFonts w:ascii="Times New Roman" w:hAnsi="Times New Roman" w:cs="Times New Roman"/>
          <w:sz w:val="24"/>
          <w:szCs w:val="24"/>
        </w:rPr>
        <w:t xml:space="preserve"> Идея TimesNet: преобразование временного ряда из 1D в 2D по найденному периоду, позволяющее отдельно учитывать внутрипериодные и межпериодные изменения.</w:t>
      </w:r>
    </w:p>
    <w:p w14:paraId="670B0FC4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68BE67" w14:textId="77777777" w:rsidR="00E17C7A" w:rsidRPr="001C38C2" w:rsidRDefault="00E17C7A" w:rsidP="00E17C7A">
      <w:pPr>
        <w:pStyle w:val="4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TimesBlock и общая архитектура</w:t>
      </w:r>
    </w:p>
    <w:p w14:paraId="035D33FD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A017BA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Сеть начинает с преобразования входа в скрытое пространство:</w:t>
      </w:r>
    </w:p>
    <w:p w14:paraId="7DBAF17D" w14:textId="77777777" w:rsidR="00E17C7A" w:rsidRPr="00D55450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Embed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  <w:lang w:val="en-US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>model</m:t>
                  </m:r>
                </m:sub>
              </m:sSub>
            </m:sup>
          </m:sSup>
        </m:oMath>
      </m:oMathPara>
    </w:p>
    <w:p w14:paraId="07CF4E16" w14:textId="77777777" w:rsidR="00E17C7A" w:rsidRPr="00D55450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Затем TimesNet строится как стек блоков TimesBlock с резидуальным соединением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80B">
        <w:rPr>
          <w:rFonts w:ascii="Times New Roman" w:hAnsi="Times New Roman" w:cs="Times New Roman"/>
          <w:sz w:val="24"/>
          <w:szCs w:val="24"/>
        </w:rPr>
        <w:t>[1</w:t>
      </w:r>
      <w:r w:rsidRPr="001F6D70">
        <w:rPr>
          <w:rFonts w:ascii="Times New Roman" w:hAnsi="Times New Roman" w:cs="Times New Roman"/>
          <w:sz w:val="24"/>
          <w:szCs w:val="24"/>
        </w:rPr>
        <w:t>]</w:t>
      </w:r>
      <w:r w:rsidRPr="001C38C2">
        <w:rPr>
          <w:rFonts w:ascii="Times New Roman" w:hAnsi="Times New Roman" w:cs="Times New Roman"/>
          <w:sz w:val="24"/>
          <w:szCs w:val="24"/>
        </w:rPr>
        <w:t>:</w:t>
      </w:r>
    </w:p>
    <w:p w14:paraId="36F35744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TimesBlock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l-1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)+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l-1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3067AB2A" w14:textId="77777777" w:rsidR="00E17C7A" w:rsidRDefault="00E17C7A" w:rsidP="00E17C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 xml:space="preserve">Внутри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l</m:t>
        </m:r>
      </m:oMath>
      <w:r w:rsidRPr="001C38C2">
        <w:rPr>
          <w:rFonts w:ascii="Times New Roman" w:hAnsi="Times New Roman" w:cs="Times New Roman"/>
          <w:b/>
          <w:bCs/>
          <w:sz w:val="24"/>
          <w:szCs w:val="24"/>
        </w:rPr>
        <w:t>-го TimesBlock выполняются два шага:</w:t>
      </w:r>
    </w:p>
    <w:p w14:paraId="141E2D79" w14:textId="77777777" w:rsidR="00E17C7A" w:rsidRPr="001C38C2" w:rsidRDefault="00E17C7A" w:rsidP="00E17C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32BCF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(1) Захват temporal 2D-variations</w:t>
      </w:r>
    </w:p>
    <w:p w14:paraId="2E748E86" w14:textId="77777777" w:rsidR="00E17C7A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F6D70">
        <w:rPr>
          <w:rFonts w:ascii="Times New Roman" w:hAnsi="Times New Roman" w:cs="Times New Roman"/>
          <w:sz w:val="24"/>
          <w:szCs w:val="24"/>
        </w:rPr>
        <w:t xml:space="preserve">В оригинальной постановке TimesNet периодичности оцениваются не по исходному ряду, а по текущим признакам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1D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l-1</m:t>
            </m:r>
          </m:sup>
        </m:sSubSup>
      </m:oMath>
      <w:r w:rsidRPr="001F6D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F6D70">
        <w:rPr>
          <w:rFonts w:ascii="Times New Roman" w:hAnsi="Times New Roman" w:cs="Times New Roman"/>
          <w:sz w:val="24"/>
          <w:szCs w:val="24"/>
        </w:rPr>
        <w:t xml:space="preserve">(то есть </w:t>
      </w:r>
      <m:oMath>
        <m:r>
          <w:rPr>
            <w:rFonts w:ascii="Cambria Math" w:hAnsi="Cambria Math" w:cs="Times New Roman"/>
            <w:sz w:val="24"/>
            <w:szCs w:val="24"/>
          </w:rPr>
          <m:t>Period</m:t>
        </m:r>
      </m:oMath>
      <w:r w:rsidRPr="001F6D70">
        <w:rPr>
          <w:rFonts w:ascii="Times New Roman" w:hAnsi="Times New Roman" w:cs="Times New Roman"/>
          <w:sz w:val="24"/>
          <w:szCs w:val="24"/>
        </w:rPr>
        <w:t xml:space="preserve"> применяется на каждом слое к </w:t>
      </w:r>
      <m:oMath>
        <m:r>
          <w:rPr>
            <w:rFonts w:ascii="Cambria Math" w:hAnsi="Cambria Math" w:cs="Times New Roman"/>
            <w:sz w:val="24"/>
            <w:szCs w:val="24"/>
          </w:rPr>
          <m:t>embedding</m:t>
        </m:r>
      </m:oMath>
      <w:r w:rsidRPr="001F6D70">
        <w:rPr>
          <w:rFonts w:ascii="Times New Roman" w:hAnsi="Times New Roman" w:cs="Times New Roman"/>
          <w:sz w:val="24"/>
          <w:szCs w:val="24"/>
        </w:rPr>
        <w:t>-признакам) [1].</w:t>
      </w:r>
    </w:p>
    <w:p w14:paraId="488C7ADA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Дальше для каждого периода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выполняется один и тот же конвейер</w:t>
      </w:r>
      <w:r w:rsidRPr="001F6D70">
        <w:rPr>
          <w:rFonts w:ascii="Times New Roman" w:hAnsi="Times New Roman" w:cs="Times New Roman"/>
          <w:sz w:val="24"/>
          <w:szCs w:val="24"/>
        </w:rPr>
        <w:t xml:space="preserve"> [1]</w:t>
      </w:r>
      <w:r w:rsidRPr="001C38C2">
        <w:rPr>
          <w:rFonts w:ascii="Times New Roman" w:hAnsi="Times New Roman" w:cs="Times New Roman"/>
          <w:sz w:val="24"/>
          <w:szCs w:val="24"/>
        </w:rPr>
        <w:t>:</w:t>
      </w:r>
    </w:p>
    <w:p w14:paraId="5051E4AC" w14:textId="77777777" w:rsidR="00E17C7A" w:rsidRPr="001C38C2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,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Period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1D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l-1</m:t>
                      </m:r>
                    </m:sup>
                  </m:sSubSup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70BE6E67" w14:textId="77777777" w:rsidR="00E17C7A" w:rsidRPr="001C38C2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l,i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Reshape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Padding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l-1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)),</m:t>
          </m:r>
        </m:oMath>
      </m:oMathPara>
    </w:p>
    <w:p w14:paraId="549E500A" w14:textId="77777777" w:rsidR="00E17C7A" w:rsidRPr="001C38C2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l,i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Inception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l,i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),</m:t>
          </m:r>
        </m:oMath>
      </m:oMathPara>
    </w:p>
    <w:p w14:paraId="58717BC1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l,i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=Trunc</m:t>
          </m:r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Reshape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1,(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l,i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))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14A57914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Здесь</w:t>
      </w:r>
      <w:r w:rsidRPr="001C38C2">
        <w:rPr>
          <w:rFonts w:ascii="Times New Roman" w:hAnsi="Times New Roman" w:cs="Times New Roman"/>
          <w:sz w:val="24"/>
          <w:szCs w:val="24"/>
        </w:rPr>
        <w:t>:</w:t>
      </w:r>
    </w:p>
    <w:p w14:paraId="2B229F33" w14:textId="77777777" w:rsidR="00E17C7A" w:rsidRPr="001C38C2" w:rsidRDefault="00E17C7A" w:rsidP="00E17C7A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Inception</m:t>
        </m:r>
        <m:r>
          <w:rPr>
            <w:rFonts w:ascii="Cambria Math" w:hAnsi="Cambria Math" w:cs="Times New Roman"/>
            <w:sz w:val="24"/>
            <w:szCs w:val="24"/>
          </w:rPr>
          <m:t>⁡(⋅)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- параметрически лёгкий inception-блок (или MSUnit), содержащий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несколько 2D-ядер разных размеров</w:t>
      </w:r>
      <w:r w:rsidRPr="001C38C2">
        <w:rPr>
          <w:rFonts w:ascii="Times New Roman" w:hAnsi="Times New Roman" w:cs="Times New Roman"/>
          <w:sz w:val="24"/>
          <w:szCs w:val="24"/>
        </w:rPr>
        <w:t xml:space="preserve"> (мультимасштабная обработка)</w:t>
      </w:r>
      <w:r w:rsidRPr="001F6D70">
        <w:rPr>
          <w:rFonts w:ascii="Times New Roman" w:hAnsi="Times New Roman" w:cs="Times New Roman"/>
          <w:sz w:val="24"/>
          <w:szCs w:val="24"/>
        </w:rPr>
        <w:t xml:space="preserve"> [1].</w:t>
      </w:r>
    </w:p>
    <w:p w14:paraId="6A424470" w14:textId="77777777" w:rsidR="00E17C7A" w:rsidRPr="001C38C2" w:rsidRDefault="00E17C7A" w:rsidP="00E17C7A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Trunc</m:t>
        </m:r>
        <m:r>
          <w:rPr>
            <w:rFonts w:ascii="Cambria Math" w:hAnsi="Cambria Math" w:cs="Times New Roman"/>
            <w:sz w:val="24"/>
            <w:szCs w:val="24"/>
          </w:rPr>
          <m:t>⁡(⋅)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отрезает добавленные padding-значения, возвращая исходную длину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F6D70">
        <w:rPr>
          <w:rFonts w:ascii="Times New Roman" w:eastAsiaTheme="minorEastAsia" w:hAnsi="Times New Roman" w:cs="Times New Roman"/>
          <w:sz w:val="24"/>
          <w:szCs w:val="24"/>
        </w:rPr>
        <w:t>[1]</w:t>
      </w:r>
      <w:r w:rsidRPr="001C38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485F85" w14:textId="77777777" w:rsidR="00E17C7A" w:rsidRPr="001F6D70" w:rsidRDefault="00E17C7A" w:rsidP="00E17C7A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Важный смысл: 2D-ядра одновременно агрегируют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intraperiod</w:t>
      </w:r>
      <w:r w:rsidRPr="001C38C2">
        <w:rPr>
          <w:rFonts w:ascii="Times New Roman" w:hAnsi="Times New Roman" w:cs="Times New Roman"/>
          <w:sz w:val="24"/>
          <w:szCs w:val="24"/>
        </w:rPr>
        <w:t xml:space="preserve"> (колонки) и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interperiod</w:t>
      </w:r>
      <w:r w:rsidRPr="001C38C2">
        <w:rPr>
          <w:rFonts w:ascii="Times New Roman" w:hAnsi="Times New Roman" w:cs="Times New Roman"/>
          <w:sz w:val="24"/>
          <w:szCs w:val="24"/>
        </w:rPr>
        <w:t xml:space="preserve"> (строки), покрывая зависимости по соседним точкам и соседним периодам</w:t>
      </w:r>
      <w:r w:rsidRPr="001F6D70">
        <w:rPr>
          <w:rFonts w:ascii="Times New Roman" w:hAnsi="Times New Roman" w:cs="Times New Roman"/>
          <w:sz w:val="24"/>
          <w:szCs w:val="24"/>
        </w:rPr>
        <w:t xml:space="preserve"> [1]</w:t>
      </w:r>
      <w:r>
        <w:rPr>
          <w:rFonts w:ascii="Times New Roman" w:hAnsi="Times New Roman" w:cs="Times New Roman"/>
          <w:sz w:val="24"/>
          <w:szCs w:val="24"/>
        </w:rPr>
        <w:t xml:space="preserve">, а </w:t>
      </w:r>
      <w:r w:rsidRPr="001F6D70">
        <w:rPr>
          <w:rFonts w:ascii="Times New Roman" w:hAnsi="Times New Roman" w:cs="Times New Roman"/>
          <w:sz w:val="24"/>
          <w:szCs w:val="24"/>
        </w:rPr>
        <w:t xml:space="preserve">один и тот же inception/MSUnit </w:t>
      </w:r>
      <w:r w:rsidRPr="001F6D70">
        <w:rPr>
          <w:rFonts w:ascii="Times New Roman" w:hAnsi="Times New Roman" w:cs="Times New Roman"/>
          <w:b/>
          <w:bCs/>
          <w:sz w:val="24"/>
          <w:szCs w:val="24"/>
        </w:rPr>
        <w:t>разделяет параметры</w:t>
      </w:r>
      <w:r w:rsidRPr="001F6D70">
        <w:rPr>
          <w:rFonts w:ascii="Times New Roman" w:hAnsi="Times New Roman" w:cs="Times New Roman"/>
          <w:sz w:val="24"/>
          <w:szCs w:val="24"/>
        </w:rPr>
        <w:t xml:space="preserve"> между всеми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F6D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F6D70">
        <w:rPr>
          <w:rFonts w:ascii="Times New Roman" w:hAnsi="Times New Roman" w:cs="Times New Roman"/>
          <w:sz w:val="24"/>
          <w:szCs w:val="24"/>
        </w:rPr>
        <w:t xml:space="preserve">представлениями (для разных периодов), поэтому размер модели не растёт с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1F6D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F6D70">
        <w:rPr>
          <w:rFonts w:ascii="Times New Roman" w:hAnsi="Times New Roman" w:cs="Times New Roman"/>
          <w:sz w:val="24"/>
          <w:szCs w:val="24"/>
        </w:rPr>
        <w:t>- он «инвариантен» к выбору числа периодов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6D70">
        <w:rPr>
          <w:rFonts w:ascii="Times New Roman" w:hAnsi="Times New Roman" w:cs="Times New Roman"/>
          <w:sz w:val="24"/>
          <w:szCs w:val="24"/>
        </w:rPr>
        <w:t>[1].</w:t>
      </w:r>
    </w:p>
    <w:p w14:paraId="72853B31" w14:textId="77777777" w:rsidR="00E17C7A" w:rsidRPr="001F6D70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F6D70">
        <w:rPr>
          <w:rFonts w:ascii="Times New Roman" w:hAnsi="Times New Roman" w:cs="Times New Roman"/>
          <w:sz w:val="24"/>
          <w:szCs w:val="24"/>
        </w:rPr>
        <w:t xml:space="preserve">Эта схема затем используется как базовая отправная точка для прикладных модификаций, где сохраняется интерпретируемая структура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1F6D70">
        <w:rPr>
          <w:rFonts w:ascii="Times New Roman" w:hAnsi="Times New Roman" w:cs="Times New Roman"/>
          <w:sz w:val="24"/>
          <w:szCs w:val="24"/>
        </w:rPr>
        <w:t>внутри периода / между периодами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1F6D70">
        <w:rPr>
          <w:rFonts w:ascii="Times New Roman" w:hAnsi="Times New Roman" w:cs="Times New Roman"/>
          <w:sz w:val="24"/>
          <w:szCs w:val="24"/>
        </w:rPr>
        <w:t xml:space="preserve"> [21].</w:t>
      </w:r>
    </w:p>
    <w:p w14:paraId="7C3CCABF" w14:textId="77777777" w:rsidR="00E17C7A" w:rsidRPr="001C38C2" w:rsidRDefault="00E17C7A" w:rsidP="00E17C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(2) Адаптивная агрегация признаков по периодам.</w:t>
      </w:r>
    </w:p>
    <w:p w14:paraId="433AFCA5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После получения для всех выполняется взвешенное объединение: веса зависят от амплитуд спектра и нормируются softmax. После этого признаки суммируются</w:t>
      </w:r>
      <w:r w:rsidRPr="00B60994">
        <w:rPr>
          <w:rFonts w:ascii="Times New Roman" w:hAnsi="Times New Roman" w:cs="Times New Roman"/>
          <w:sz w:val="24"/>
          <w:szCs w:val="24"/>
        </w:rPr>
        <w:t xml:space="preserve"> [1]</w:t>
      </w:r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48FB1823" w14:textId="77777777" w:rsidR="00E17C7A" w:rsidRPr="001C38C2" w:rsidRDefault="00E17C7A" w:rsidP="00E17C7A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l-1</m:t>
                  </m:r>
                </m:sup>
              </m:sSubSup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1D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l,i</m:t>
              </m:r>
            </m:sup>
          </m:sSubSup>
        </m:oMath>
      </m:oMathPara>
    </w:p>
    <w:p w14:paraId="63D9DA84" w14:textId="77777777" w:rsidR="00E17C7A" w:rsidRPr="001F6D70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i/>
          <w:iCs/>
          <w:sz w:val="24"/>
          <w:szCs w:val="24"/>
        </w:rPr>
        <w:lastRenderedPageBreak/>
        <w:t>Интуитивно</w:t>
      </w:r>
      <w:r w:rsidRPr="001C38C2">
        <w:rPr>
          <w:rFonts w:ascii="Times New Roman" w:hAnsi="Times New Roman" w:cs="Times New Roman"/>
          <w:sz w:val="24"/>
          <w:szCs w:val="24"/>
        </w:rPr>
        <w:t>: если некоторый период выражен сильнее (больше амплитуда в спектре), то признаки, извлечённые из reshape по этому периоду, получат больший вес</w:t>
      </w:r>
      <w:r w:rsidRPr="001F6D70">
        <w:rPr>
          <w:rFonts w:ascii="Times New Roman" w:hAnsi="Times New Roman" w:cs="Times New Roman"/>
          <w:sz w:val="24"/>
          <w:szCs w:val="24"/>
        </w:rPr>
        <w:t xml:space="preserve"> [1].</w:t>
      </w:r>
    </w:p>
    <w:p w14:paraId="37A0F80F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5925D3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На рисунке 1.4.1.2. показана архитектура </w:t>
      </w:r>
      <w:r w:rsidRPr="001C38C2">
        <w:rPr>
          <w:rFonts w:ascii="Times New Roman" w:hAnsi="Times New Roman" w:cs="Times New Roman"/>
          <w:sz w:val="24"/>
          <w:szCs w:val="24"/>
          <w:lang w:val="en-US"/>
        </w:rPr>
        <w:t>TimesNet</w:t>
      </w:r>
      <w:r w:rsidRPr="001C38C2">
        <w:rPr>
          <w:rFonts w:ascii="Times New Roman" w:hAnsi="Times New Roman" w:cs="Times New Roman"/>
          <w:sz w:val="24"/>
          <w:szCs w:val="24"/>
        </w:rPr>
        <w:t>, блока TimesBlock с выбором периодов (FFT/Top-k), формированием 2D-представлений, обработкой 2D-свёртками (MSUnit/Inception) и адаптивной агрегацией по периодам.</w:t>
      </w:r>
    </w:p>
    <w:p w14:paraId="380CE958" w14:textId="77777777" w:rsidR="00E17C7A" w:rsidRPr="001C38C2" w:rsidRDefault="00E17C7A" w:rsidP="00E17C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23549E" wp14:editId="1F71F61C">
            <wp:extent cx="5940425" cy="2138045"/>
            <wp:effectExtent l="0" t="0" r="3175" b="0"/>
            <wp:docPr id="632831671" name="Рисунок 2" descr="Изображение выглядит как текст, диаграмма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31671" name="Рисунок 2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098B4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Рисунок 1.4.1.2.</w:t>
      </w:r>
      <w:r w:rsidRPr="001C38C2">
        <w:rPr>
          <w:rFonts w:ascii="Times New Roman" w:hAnsi="Times New Roman" w:cs="Times New Roman"/>
          <w:sz w:val="24"/>
          <w:szCs w:val="24"/>
        </w:rPr>
        <w:t xml:space="preserve"> Архитектура TimesNet: блок TimesBlock с выбором периодов (FFT/Top-k), формированием 2D-представлений, обработкой 2D-свёртками (MSUnit/Inception) и адаптивной агрегацией по периодам, а также остаточной связью.</w:t>
      </w:r>
    </w:p>
    <w:p w14:paraId="2ECF1306" w14:textId="77777777" w:rsidR="00E17C7A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199AA8" w14:textId="77777777" w:rsidR="00E17C7A" w:rsidRDefault="00E17C7A" w:rsidP="00E17C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EF1D4" w14:textId="77777777" w:rsidR="00E17C7A" w:rsidRPr="001F6D70" w:rsidRDefault="00E17C7A" w:rsidP="00E17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6D70">
        <w:rPr>
          <w:rFonts w:ascii="Times New Roman" w:hAnsi="Times New Roman" w:cs="Times New Roman"/>
          <w:b/>
          <w:bCs/>
          <w:sz w:val="24"/>
          <w:szCs w:val="24"/>
        </w:rPr>
        <w:t>Особенности реализации TimesNet в данной работе</w:t>
      </w:r>
    </w:p>
    <w:p w14:paraId="5DA020D7" w14:textId="77777777" w:rsidR="00E17C7A" w:rsidRDefault="00E17C7A" w:rsidP="00E17C7A">
      <w:pPr>
        <w:pStyle w:val="a4"/>
        <w:jc w:val="both"/>
      </w:pPr>
      <w:r>
        <w:t xml:space="preserve">В данной работе реализован вариант </w:t>
      </w:r>
      <w:r>
        <w:rPr>
          <w:rStyle w:val="a5"/>
          <w:rFonts w:eastAsiaTheme="majorEastAsia"/>
        </w:rPr>
        <w:t>TimesNetV2</w:t>
      </w:r>
      <w:r>
        <w:t>, адаптированный под унивариативный краткосрочный прогноз и последующую гибридизацию:</w:t>
      </w:r>
    </w:p>
    <w:p w14:paraId="6318B53D" w14:textId="77777777" w:rsidR="00E17C7A" w:rsidRDefault="00E17C7A" w:rsidP="00E17C7A">
      <w:pPr>
        <w:pStyle w:val="a4"/>
        <w:numPr>
          <w:ilvl w:val="0"/>
          <w:numId w:val="35"/>
        </w:numPr>
        <w:jc w:val="both"/>
      </w:pPr>
      <w:r>
        <w:rPr>
          <w:rStyle w:val="a5"/>
          <w:rFonts w:eastAsiaTheme="majorEastAsia"/>
        </w:rPr>
        <w:t>Периоды выбираются один раз по исходному входному окну</w:t>
      </w:r>
      <w:r>
        <w:t xml:space="preserve"> (через </w:t>
      </w:r>
      <m:oMath>
        <m:r>
          <w:rPr>
            <w:rStyle w:val="katex-mathml"/>
            <w:rFonts w:ascii="Cambria Math" w:hAnsi="Cambria Math"/>
          </w:rPr>
          <m:t>rFFT</m:t>
        </m:r>
      </m:oMath>
      <w:r>
        <w:t xml:space="preserve"> и </w:t>
      </w:r>
      <m:oMath>
        <m:r>
          <w:rPr>
            <w:rFonts w:ascii="Cambria Math" w:hAnsi="Cambria Math"/>
          </w:rPr>
          <m:t>top-</m:t>
        </m:r>
        <m:r>
          <w:rPr>
            <w:rStyle w:val="katex-mathml"/>
            <w:rFonts w:ascii="Cambria Math" w:hAnsi="Cambria Math"/>
          </w:rPr>
          <m:t>k</m:t>
        </m:r>
      </m:oMath>
      <w:r>
        <w:t xml:space="preserve"> по средним амплитудам), и затем один и тот же список периодов и веса используются во всех слоях стека. Это снижает вычислительную стоимость по сравнению с вариантом, где </w:t>
      </w:r>
      <m:oMath>
        <m:r>
          <w:rPr>
            <w:rFonts w:ascii="Cambria Math" w:hAnsi="Cambria Math"/>
          </w:rPr>
          <m:t>Period</m:t>
        </m:r>
      </m:oMath>
      <w:r>
        <w:t xml:space="preserve"> вычисляется заново на каждом слое по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1D</m:t>
            </m:r>
          </m:sub>
          <m:sup>
            <m:r>
              <w:rPr>
                <w:rFonts w:ascii="Cambria Math" w:hAnsi="Cambria Math"/>
              </w:rPr>
              <m:t>l-1</m:t>
            </m:r>
          </m:sup>
        </m:sSubSup>
      </m:oMath>
      <w:r>
        <w:rPr>
          <w:rStyle w:val="vlist-s"/>
        </w:rPr>
        <w:t>​</w:t>
      </w:r>
      <w:r>
        <w:t xml:space="preserve"> (как в каноническом описании) [1].</w:t>
      </w:r>
    </w:p>
    <w:p w14:paraId="45EDDCE5" w14:textId="77777777" w:rsidR="00E17C7A" w:rsidRDefault="00E17C7A" w:rsidP="00E17C7A">
      <w:pPr>
        <w:pStyle w:val="a4"/>
        <w:numPr>
          <w:ilvl w:val="0"/>
          <w:numId w:val="35"/>
        </w:numPr>
        <w:jc w:val="both"/>
      </w:pPr>
      <w:r>
        <w:t xml:space="preserve">В операции </w:t>
      </w:r>
      <m:oMath>
        <m:r>
          <w:rPr>
            <w:rStyle w:val="katex-mathml"/>
            <w:rFonts w:ascii="Cambria Math" w:hAnsi="Cambria Math"/>
          </w:rPr>
          <m:t>Padding(</m:t>
        </m:r>
        <m:r>
          <w:rPr>
            <w:rStyle w:val="katex-mathml"/>
            <w:rFonts w:ascii="Cambria Math" w:hAnsi="Cambria Math" w:cs="Cambria Math"/>
          </w:rPr>
          <m:t>⋅</m:t>
        </m:r>
        <m:r>
          <w:rPr>
            <w:rStyle w:val="katex-mathml"/>
            <w:rFonts w:ascii="Cambria Math" w:hAnsi="Cambria Math"/>
          </w:rPr>
          <m:t>)</m:t>
        </m:r>
      </m:oMath>
      <w:r w:rsidRPr="001F6D70">
        <w:rPr>
          <w:rStyle w:val="katex-mathml"/>
        </w:rPr>
        <w:t xml:space="preserve"> </w:t>
      </w:r>
      <w:r>
        <w:t xml:space="preserve">используется </w:t>
      </w:r>
      <w:r>
        <w:rPr>
          <w:rStyle w:val="a5"/>
          <w:rFonts w:eastAsiaTheme="majorEastAsia"/>
        </w:rPr>
        <w:t>дополнение повторением последнего значения</w:t>
      </w:r>
      <w:r>
        <w:t xml:space="preserve">, а не нулевое дополнение, чтобы уменьшить искусственные скачки на границе окна при укладке в матрицу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p</m:t>
            </m:r>
          </m:e>
          <m:sub>
            <m:r>
              <w:rPr>
                <w:rStyle w:val="katex-mathml"/>
                <w:rFonts w:ascii="Cambria Math" w:hAnsi="Cambria Math"/>
              </w:rPr>
              <m:t>i</m:t>
            </m:r>
          </m:sub>
        </m:sSub>
        <m:r>
          <w:rPr>
            <w:rStyle w:val="katex-mathml"/>
            <w:rFonts w:ascii="Cambria Math" w:hAnsi="Cambria Math"/>
          </w:rPr>
          <m:t>×</m:t>
        </m:r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f</m:t>
            </m:r>
          </m:e>
          <m:sub>
            <m:r>
              <w:rPr>
                <w:rStyle w:val="katex-mathml"/>
                <w:rFonts w:ascii="Cambria Math" w:hAnsi="Cambria Math"/>
              </w:rPr>
              <m:t>i</m:t>
            </m:r>
          </m:sub>
        </m:sSub>
        <m:r>
          <w:rPr>
            <w:rStyle w:val="vlist-s"/>
            <w:rFonts w:ascii="Cambria Math" w:hAnsi="Cambria Math"/>
          </w:rPr>
          <m:t xml:space="preserve"> </m:t>
        </m:r>
      </m:oMath>
      <w:r>
        <w:rPr>
          <w:rStyle w:val="vlist-s"/>
        </w:rPr>
        <w:t>​</w:t>
      </w:r>
      <w:r>
        <w:t xml:space="preserve"> и сделать 2D-свёртку более устойчивой на концах последовательности (особенно для коротких окон).</w:t>
      </w:r>
    </w:p>
    <w:p w14:paraId="51402112" w14:textId="77777777" w:rsidR="00E17C7A" w:rsidRDefault="00E17C7A" w:rsidP="00E17C7A">
      <w:pPr>
        <w:pStyle w:val="a4"/>
        <w:numPr>
          <w:ilvl w:val="0"/>
          <w:numId w:val="35"/>
        </w:numPr>
        <w:jc w:val="both"/>
      </w:pPr>
      <m:oMath>
        <m:r>
          <w:rPr>
            <w:rFonts w:ascii="Cambria Math" w:hAnsi="Cambria Math"/>
          </w:rPr>
          <m:t>Inception</m:t>
        </m:r>
      </m:oMath>
      <w:r>
        <w:t xml:space="preserve">-обработка реализована как облегчённый </w:t>
      </w:r>
      <m:oMath>
        <m:r>
          <w:rPr>
            <w:rStyle w:val="a5"/>
            <w:rFonts w:ascii="Cambria Math" w:eastAsiaTheme="majorEastAsia" w:hAnsi="Cambria Math"/>
          </w:rPr>
          <m:t>MSUnit</m:t>
        </m:r>
      </m:oMath>
      <w:r>
        <w:t xml:space="preserve"> (ветви 2D-свёрток с ядрами </w:t>
      </w:r>
      <w:r>
        <w:rPr>
          <w:rStyle w:val="katex-mathml"/>
        </w:rPr>
        <w:t>1/3/5/7</w:t>
      </w:r>
      <w:r>
        <w:t xml:space="preserve">+ ветка </w:t>
      </w:r>
      <m:oMath>
        <m:r>
          <w:rPr>
            <w:rFonts w:ascii="Cambria Math" w:hAnsi="Cambria Math"/>
          </w:rPr>
          <m:t>pooling</m:t>
        </m:r>
      </m:oMath>
      <w:r>
        <w:t>) с нормировкой и проекцией обратно в число каналов, что сохраняет идею мультимасштабной 2D-обработки из TimesNet [1], но делает блок компактным для практических экспериментов.</w:t>
      </w:r>
    </w:p>
    <w:p w14:paraId="24418E40" w14:textId="77777777" w:rsidR="00E17C7A" w:rsidRDefault="00E17C7A" w:rsidP="00E17C7A">
      <w:pPr>
        <w:pStyle w:val="a4"/>
        <w:numPr>
          <w:ilvl w:val="0"/>
          <w:numId w:val="35"/>
        </w:numPr>
        <w:jc w:val="both"/>
      </w:pPr>
      <w:r>
        <w:t xml:space="preserve">После агрегации по периодам добавлены </w:t>
      </w:r>
      <m:oMath>
        <m:r>
          <w:rPr>
            <w:rStyle w:val="a5"/>
            <w:rFonts w:ascii="Cambria Math" w:eastAsiaTheme="majorEastAsia" w:hAnsi="Cambria Math"/>
          </w:rPr>
          <m:t>LayerNorm</m:t>
        </m:r>
      </m:oMath>
      <w:r>
        <w:rPr>
          <w:rStyle w:val="a5"/>
          <w:rFonts w:eastAsiaTheme="majorEastAsia"/>
        </w:rPr>
        <w:t xml:space="preserve"> и FFN-блок</w:t>
      </w:r>
      <w:r>
        <w:t xml:space="preserve"> (</w:t>
      </w:r>
      <m:oMath>
        <m:r>
          <w:rPr>
            <w:rFonts w:ascii="Cambria Math" w:hAnsi="Cambria Math"/>
          </w:rPr>
          <m:t>Conv1d-MLP</m:t>
        </m:r>
      </m:oMath>
      <w:r>
        <w:t xml:space="preserve">), а прогноз формируется через </w:t>
      </w:r>
      <m:oMath>
        <m:r>
          <w:rPr>
            <w:rFonts w:ascii="Cambria Math" w:hAnsi="Cambria Math"/>
          </w:rPr>
          <m:t>MLP-head</m:t>
        </m:r>
      </m:oMath>
      <w:r>
        <w:t xml:space="preserve">; также предусмотрена опция </w:t>
      </w:r>
      <w:r>
        <w:rPr>
          <w:rStyle w:val="a5"/>
          <w:rFonts w:eastAsiaTheme="majorEastAsia"/>
        </w:rPr>
        <w:t>anchor-коррекции</w:t>
      </w:r>
      <w:r>
        <w:t xml:space="preserve"> (сдвиг прогноза на последний наблюдаемый уровень), что повышает устойчивость уровня прогноза на горизонте при краткосрочном прогнозировании.</w:t>
      </w:r>
    </w:p>
    <w:p w14:paraId="01FAF782" w14:textId="77777777" w:rsidR="00E17C7A" w:rsidRDefault="00E17C7A" w:rsidP="00E17C7A">
      <w:pPr>
        <w:pStyle w:val="a4"/>
        <w:jc w:val="both"/>
      </w:pPr>
      <w:r w:rsidRPr="00455C53">
        <w:rPr>
          <w:b/>
          <w:bCs/>
        </w:rPr>
        <w:lastRenderedPageBreak/>
        <w:t>TimesNet</w:t>
      </w:r>
      <w:r>
        <w:t xml:space="preserve"> широко используется в последующих исследованиях представлений временных рядов (например, в работе TSLANet) [22] и адаптируется под прикладные задачи, где интерпретация внутрипериодных/межпериодных вариаций имеет практический смысл (например, в TimesNet-PM2.5) [21], тогда как в данной работе TimesNet применяется именно как компонент общего экспериментального контура и/или гибридных схем (см. главу 2), где важны устойчивость на коротких окнах и контролируемая вычислительная сложность.</w:t>
      </w:r>
    </w:p>
    <w:p w14:paraId="13F5E9EE" w14:textId="77777777" w:rsidR="00E17C7A" w:rsidRPr="00FA25AD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популярного альтернативного сценария обработки в последние годы выступают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трансформер</w:t>
      </w:r>
      <w:r w:rsidRPr="00FA25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-подходы для прогнозирования временных рядов</w:t>
      </w: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зависимости извлекаются механизмами внимания, а входные данные подаются в виде последовательности токенов. Наиболее распространённая линия развития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patching/tokenization: временной ряд разбивается на отрезки, которые трактуются как токены для Transformer. Данный подход ярко представлен в PatchTST [30], где подчёркивается, что сегментация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отрезки</w:t>
      </w: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уменьшить длину последовательности токенов и тем самым сделать обучение эффективнее на длинных окнах, сохраняя способность моделировать дальние зависимости.</w:t>
      </w:r>
    </w:p>
    <w:p w14:paraId="5C1C0FAD" w14:textId="77777777" w:rsidR="00E17C7A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Дальнейшее развитие Transformer-сценария обработки связано с адаптациями под мультивариативные ряды и длинные окна.</w:t>
      </w:r>
    </w:p>
    <w:p w14:paraId="3B9243E1" w14:textId="77777777" w:rsidR="00E17C7A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Так, iTransformer [31] предлагает инвертировать роль измерений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временных токенов использовать токены по переменным, чтобы лучше захватывать межпеременные зависимости и устойчивее работать с произвольной длиной lookback-окна. </w:t>
      </w:r>
    </w:p>
    <w:p w14:paraId="7542D505" w14:textId="77777777" w:rsidR="00E17C7A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Autoformer [32] делается акцент на встроенной декомпозиции и механизме auto-correlation для субсерийного агрегирования периодических зависимостей, что сближает идею с «серийным» поиском повторяемых структур. </w:t>
      </w:r>
    </w:p>
    <w:p w14:paraId="1FF30932" w14:textId="77777777" w:rsidR="00E17C7A" w:rsidRPr="00FA25AD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Informer [33] фокусируется на эффективности длинных последовательностей: вводится ProbSparse-механизм внимания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>distilling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FA25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энкодере, чтобы уменьшить вычислительные и память-ограничения при росте длины входа.</w:t>
      </w:r>
    </w:p>
    <w:p w14:paraId="49B477B0" w14:textId="77777777" w:rsidR="00E17C7A" w:rsidRDefault="00E17C7A" w:rsidP="00E17C7A">
      <w:pPr>
        <w:pStyle w:val="a4"/>
        <w:jc w:val="both"/>
      </w:pPr>
      <w:r>
        <w:t>Краткая сравнительная таблица подходов различной обработки временных рядов указана в таблице 1.4.1.1.</w:t>
      </w:r>
    </w:p>
    <w:p w14:paraId="2B608171" w14:textId="77777777" w:rsidR="00E17C7A" w:rsidRDefault="00E17C7A" w:rsidP="00E17C7A">
      <w:pPr>
        <w:pStyle w:val="a4"/>
        <w:jc w:val="both"/>
      </w:pPr>
    </w:p>
    <w:p w14:paraId="3052921C" w14:textId="77777777" w:rsidR="00E17C7A" w:rsidRDefault="00E17C7A" w:rsidP="00E17C7A">
      <w:pPr>
        <w:pStyle w:val="a4"/>
        <w:jc w:val="both"/>
      </w:pPr>
      <w:r w:rsidRPr="00FA25AD">
        <w:rPr>
          <w:b/>
          <w:bCs/>
          <w:i/>
          <w:iCs/>
        </w:rPr>
        <w:t>Таблица 1.4.1.1.</w:t>
      </w:r>
      <w:r>
        <w:t xml:space="preserve"> Сравнительная таблица подходов различной обработки временных рядов.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28"/>
        <w:gridCol w:w="2701"/>
        <w:gridCol w:w="3916"/>
      </w:tblGrid>
      <w:tr w:rsidR="00E17C7A" w:rsidRPr="00A45710" w14:paraId="0D2E606D" w14:textId="77777777" w:rsidTr="000422B3">
        <w:tc>
          <w:tcPr>
            <w:tcW w:w="0" w:type="auto"/>
            <w:hideMark/>
          </w:tcPr>
          <w:p w14:paraId="6ABC0FA4" w14:textId="77777777" w:rsidR="00E17C7A" w:rsidRPr="00FA25AD" w:rsidRDefault="00E17C7A" w:rsidP="00042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4BB0EDC1" w14:textId="77777777" w:rsidR="00E17C7A" w:rsidRPr="00FA25AD" w:rsidRDefault="00E17C7A" w:rsidP="00042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TimesNet</w:t>
            </w:r>
          </w:p>
        </w:tc>
        <w:tc>
          <w:tcPr>
            <w:tcW w:w="0" w:type="auto"/>
            <w:hideMark/>
          </w:tcPr>
          <w:p w14:paraId="5D9DE385" w14:textId="77777777" w:rsidR="00E17C7A" w:rsidRPr="00FA25AD" w:rsidRDefault="00E17C7A" w:rsidP="00042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Transformer-</w:t>
            </w: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подход</w:t>
            </w: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(PatchTST / iTransformer / Autoformer / Informer)</w:t>
            </w:r>
          </w:p>
        </w:tc>
      </w:tr>
      <w:tr w:rsidR="00E17C7A" w:rsidRPr="00FA25AD" w14:paraId="36747E30" w14:textId="77777777" w:rsidTr="000422B3">
        <w:tc>
          <w:tcPr>
            <w:tcW w:w="0" w:type="auto"/>
            <w:hideMark/>
          </w:tcPr>
          <w:p w14:paraId="4735F9C8" w14:textId="77777777" w:rsidR="00E17C7A" w:rsidRPr="00FA25AD" w:rsidRDefault="00E17C7A" w:rsidP="000422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Основная идея</w:t>
            </w:r>
          </w:p>
        </w:tc>
        <w:tc>
          <w:tcPr>
            <w:tcW w:w="0" w:type="auto"/>
            <w:hideMark/>
          </w:tcPr>
          <w:p w14:paraId="7CBC52BB" w14:textId="77777777" w:rsidR="00E17C7A" w:rsidRPr="00FA25AD" w:rsidRDefault="00E17C7A" w:rsidP="000422B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FFT → top-k периодов → 1D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→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2D по периодам → 2D-св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ртки + агрегация [1]</w:t>
            </w:r>
          </w:p>
        </w:tc>
        <w:tc>
          <w:tcPr>
            <w:tcW w:w="0" w:type="auto"/>
            <w:hideMark/>
          </w:tcPr>
          <w:p w14:paraId="5FBED168" w14:textId="77777777" w:rsidR="00E17C7A" w:rsidRPr="00FA25AD" w:rsidRDefault="00E17C7A" w:rsidP="000422B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Токены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отрезки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/переменные/временные шаги) →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механизмы внимания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оптимизации под длинные окна [30–33]</w:t>
            </w:r>
          </w:p>
        </w:tc>
      </w:tr>
      <w:tr w:rsidR="00E17C7A" w:rsidRPr="00FA25AD" w14:paraId="4B70CAD1" w14:textId="77777777" w:rsidTr="000422B3">
        <w:tc>
          <w:tcPr>
            <w:tcW w:w="0" w:type="auto"/>
            <w:hideMark/>
          </w:tcPr>
          <w:p w14:paraId="2E19D77F" w14:textId="77777777" w:rsidR="00E17C7A" w:rsidRPr="00FA25AD" w:rsidRDefault="00E17C7A" w:rsidP="000422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Индуктивный приоритет</w:t>
            </w:r>
          </w:p>
        </w:tc>
        <w:tc>
          <w:tcPr>
            <w:tcW w:w="0" w:type="auto"/>
            <w:hideMark/>
          </w:tcPr>
          <w:p w14:paraId="306CF7BB" w14:textId="77777777" w:rsidR="00E17C7A" w:rsidRPr="00FA25AD" w:rsidRDefault="00E17C7A" w:rsidP="000422B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Явная периодичность + </w:t>
            </w:r>
            <w:r w:rsidRPr="00FA25A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intraperiod/interperiod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локальности [1]</w:t>
            </w:r>
          </w:p>
        </w:tc>
        <w:tc>
          <w:tcPr>
            <w:tcW w:w="0" w:type="auto"/>
            <w:hideMark/>
          </w:tcPr>
          <w:p w14:paraId="5F689D8B" w14:textId="77777777" w:rsidR="00E17C7A" w:rsidRPr="00FA25AD" w:rsidRDefault="00E17C7A" w:rsidP="000422B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Универсальные зависимости; периодичность может извлекаться неявно (или через </w:t>
            </w:r>
            <w:r w:rsidRPr="00FA25A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auto-correlation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[32])</w:t>
            </w:r>
          </w:p>
        </w:tc>
      </w:tr>
      <w:tr w:rsidR="00E17C7A" w:rsidRPr="00FA25AD" w14:paraId="723851D8" w14:textId="77777777" w:rsidTr="000422B3">
        <w:tc>
          <w:tcPr>
            <w:tcW w:w="0" w:type="auto"/>
            <w:hideMark/>
          </w:tcPr>
          <w:p w14:paraId="41218E4A" w14:textId="77777777" w:rsidR="00E17C7A" w:rsidRPr="00FA25AD" w:rsidRDefault="00E17C7A" w:rsidP="000422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Длинные окна</w:t>
            </w:r>
          </w:p>
        </w:tc>
        <w:tc>
          <w:tcPr>
            <w:tcW w:w="0" w:type="auto"/>
            <w:hideMark/>
          </w:tcPr>
          <w:p w14:paraId="3F5C88F8" w14:textId="77777777" w:rsidR="00E17C7A" w:rsidRPr="00FA25AD" w:rsidRDefault="00E17C7A" w:rsidP="000422B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Стоимость контролируема при фикс. </w:t>
            </w:r>
            <w:r w:rsidRPr="00FA25A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k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периодный блок зависит от </w:t>
            </w:r>
            <w:r w:rsidRPr="00FA25A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T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[1]</w:t>
            </w:r>
          </w:p>
        </w:tc>
        <w:tc>
          <w:tcPr>
            <w:tcW w:w="0" w:type="auto"/>
            <w:hideMark/>
          </w:tcPr>
          <w:p w14:paraId="5BFF74FF" w14:textId="77777777" w:rsidR="00E17C7A" w:rsidRPr="00FA25AD" w:rsidRDefault="00E17C7A" w:rsidP="000422B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борьбы с длиной токенов: patching [30], разреженное внимание [33], инверсия осей [31]</w:t>
            </w:r>
          </w:p>
        </w:tc>
      </w:tr>
      <w:tr w:rsidR="00E17C7A" w:rsidRPr="00FA25AD" w14:paraId="3C6DB899" w14:textId="77777777" w:rsidTr="000422B3">
        <w:tc>
          <w:tcPr>
            <w:tcW w:w="0" w:type="auto"/>
            <w:hideMark/>
          </w:tcPr>
          <w:p w14:paraId="75A8CB4B" w14:textId="77777777" w:rsidR="00E17C7A" w:rsidRPr="00FA25AD" w:rsidRDefault="00E17C7A" w:rsidP="000422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Мультивариативность</w:t>
            </w:r>
          </w:p>
        </w:tc>
        <w:tc>
          <w:tcPr>
            <w:tcW w:w="0" w:type="auto"/>
            <w:hideMark/>
          </w:tcPr>
          <w:p w14:paraId="678BF7F3" w14:textId="77777777" w:rsidR="00E17C7A" w:rsidRPr="00FA25AD" w:rsidRDefault="00E17C7A" w:rsidP="000422B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Поддерживается через каналы </w:t>
            </w:r>
            <w:r w:rsidRPr="00FA25A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C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периоды оцениваются по признакам/каналам [1]</w:t>
            </w:r>
          </w:p>
        </w:tc>
        <w:tc>
          <w:tcPr>
            <w:tcW w:w="0" w:type="auto"/>
            <w:hideMark/>
          </w:tcPr>
          <w:p w14:paraId="7FB42148" w14:textId="77777777" w:rsidR="00E17C7A" w:rsidRPr="00FA25AD" w:rsidRDefault="00E17C7A" w:rsidP="000422B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Сильные варианты именно для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мультивариативности: iTransformer [31]; </w:t>
            </w:r>
            <w:r w:rsidRPr="00FA25A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patch-based 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дизайн [30]</w:t>
            </w:r>
          </w:p>
        </w:tc>
      </w:tr>
      <w:tr w:rsidR="00E17C7A" w:rsidRPr="00FA25AD" w14:paraId="477CF986" w14:textId="77777777" w:rsidTr="000422B3">
        <w:tc>
          <w:tcPr>
            <w:tcW w:w="0" w:type="auto"/>
            <w:hideMark/>
          </w:tcPr>
          <w:p w14:paraId="584F9FB8" w14:textId="77777777" w:rsidR="00E17C7A" w:rsidRPr="00FA25AD" w:rsidRDefault="00E17C7A" w:rsidP="000422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Интерпретируемость</w:t>
            </w:r>
          </w:p>
        </w:tc>
        <w:tc>
          <w:tcPr>
            <w:tcW w:w="0" w:type="auto"/>
            <w:hideMark/>
          </w:tcPr>
          <w:p w14:paraId="01AF4365" w14:textId="77777777" w:rsidR="00E17C7A" w:rsidRPr="00FA25AD" w:rsidRDefault="00E17C7A" w:rsidP="000422B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Периоды и веса агрегации интерпретируемы [1, 21]</w:t>
            </w:r>
          </w:p>
        </w:tc>
        <w:tc>
          <w:tcPr>
            <w:tcW w:w="0" w:type="auto"/>
            <w:hideMark/>
          </w:tcPr>
          <w:p w14:paraId="3BB91C3C" w14:textId="77777777" w:rsidR="00E17C7A" w:rsidRPr="00FA25AD" w:rsidRDefault="00E17C7A" w:rsidP="000422B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Обычно менее прямолинейна; зависит от токенизации/анализа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внимания</w:t>
            </w:r>
            <w:r w:rsidRPr="00FA25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[30, 31]</w:t>
            </w:r>
          </w:p>
        </w:tc>
      </w:tr>
    </w:tbl>
    <w:p w14:paraId="207D5E5A" w14:textId="77777777" w:rsidR="00E17C7A" w:rsidRDefault="00E17C7A" w:rsidP="00E17C7A">
      <w:pPr>
        <w:pStyle w:val="a4"/>
        <w:jc w:val="both"/>
      </w:pPr>
    </w:p>
    <w:p w14:paraId="04995FEA" w14:textId="77777777" w:rsidR="00E17C7A" w:rsidRPr="00691B71" w:rsidRDefault="00E17C7A" w:rsidP="00E17C7A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6" w:name="_Toc219864371"/>
      <w:r w:rsidRPr="00691B71">
        <w:rPr>
          <w:rFonts w:ascii="Times New Roman" w:hAnsi="Times New Roman" w:cs="Times New Roman"/>
          <w:b/>
          <w:bCs/>
          <w:color w:val="auto"/>
        </w:rPr>
        <w:t>1.4.2. Модель N-BEATS</w:t>
      </w:r>
      <w:bookmarkEnd w:id="16"/>
    </w:p>
    <w:p w14:paraId="0B0156D9" w14:textId="77777777" w:rsidR="00E17C7A" w:rsidRPr="001C38C2" w:rsidRDefault="00E17C7A" w:rsidP="00E17C7A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D6D7735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Пусть дано окно истории (</w:t>
      </w:r>
      <w:r w:rsidRPr="001210E0">
        <w:rPr>
          <w:rFonts w:ascii="Times New Roman" w:hAnsi="Times New Roman" w:cs="Times New Roman"/>
          <w:i/>
          <w:iCs/>
          <w:sz w:val="24"/>
          <w:szCs w:val="24"/>
        </w:rPr>
        <w:t>lookback</w:t>
      </w:r>
      <w:r w:rsidRPr="001C38C2">
        <w:rPr>
          <w:rFonts w:ascii="Times New Roman" w:hAnsi="Times New Roman" w:cs="Times New Roman"/>
          <w:sz w:val="24"/>
          <w:szCs w:val="24"/>
        </w:rPr>
        <w:t xml:space="preserve">) длины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и требуется предсказать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будущих значений:</w:t>
      </w:r>
    </w:p>
    <w:p w14:paraId="7B8304D1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x∈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6C5CBA96" w14:textId="77777777" w:rsidR="00E17C7A" w:rsidRPr="005C4401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5C4401">
        <w:rPr>
          <w:rFonts w:ascii="Times New Roman" w:hAnsi="Times New Roman" w:cs="Times New Roman"/>
          <w:sz w:val="24"/>
          <w:szCs w:val="24"/>
        </w:rPr>
        <w:t>Архитектура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Style w:val="a5"/>
          <w:rFonts w:ascii="Times New Roman" w:hAnsi="Times New Roman" w:cs="Times New Roman"/>
          <w:sz w:val="24"/>
          <w:szCs w:val="24"/>
          <w:lang w:val="en-US"/>
        </w:rPr>
        <w:t>N-BEATS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(Neural Basis Expansion Analysis for Interpretable Time Series Forecasting) </w:t>
      </w:r>
      <w:r w:rsidRPr="005C4401">
        <w:rPr>
          <w:rFonts w:ascii="Times New Roman" w:hAnsi="Times New Roman" w:cs="Times New Roman"/>
          <w:sz w:val="24"/>
          <w:szCs w:val="24"/>
        </w:rPr>
        <w:t>введена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Oreshkin </w:t>
      </w:r>
      <w:r w:rsidRPr="005C4401">
        <w:rPr>
          <w:rFonts w:ascii="Times New Roman" w:hAnsi="Times New Roman" w:cs="Times New Roman"/>
          <w:sz w:val="24"/>
          <w:szCs w:val="24"/>
        </w:rPr>
        <w:t>и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соавт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5C4401">
        <w:rPr>
          <w:rFonts w:ascii="Times New Roman" w:hAnsi="Times New Roman" w:cs="Times New Roman"/>
          <w:sz w:val="24"/>
          <w:szCs w:val="24"/>
        </w:rPr>
        <w:t>как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специализированная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нейросетевая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модель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для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унивариативного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прогнозирования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C4401">
        <w:rPr>
          <w:rFonts w:ascii="Times New Roman" w:hAnsi="Times New Roman" w:cs="Times New Roman"/>
          <w:sz w:val="24"/>
          <w:szCs w:val="24"/>
        </w:rPr>
        <w:t>где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прогноз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строится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как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сумма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вкладов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последовательности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блоков</w:t>
      </w:r>
      <w:r w:rsidRPr="005C4401">
        <w:rPr>
          <w:rFonts w:ascii="Times New Roman" w:hAnsi="Times New Roman" w:cs="Times New Roman"/>
          <w:sz w:val="24"/>
          <w:szCs w:val="24"/>
          <w:lang w:val="en-US"/>
        </w:rPr>
        <w:t xml:space="preserve"> [2]. </w:t>
      </w:r>
      <w:r w:rsidRPr="005C4401">
        <w:rPr>
          <w:rFonts w:ascii="Times New Roman" w:hAnsi="Times New Roman" w:cs="Times New Roman"/>
          <w:sz w:val="24"/>
          <w:szCs w:val="24"/>
        </w:rPr>
        <w:t xml:space="preserve">В оригинальной постановке часто берут </w:t>
      </w:r>
      <w:r w:rsidRPr="005C4401">
        <w:rPr>
          <w:rStyle w:val="katex-mathml"/>
          <w:rFonts w:ascii="Times New Roman" w:hAnsi="Times New Roman" w:cs="Times New Roman"/>
          <w:i/>
          <w:iCs/>
          <w:sz w:val="24"/>
          <w:szCs w:val="24"/>
        </w:rPr>
        <w:t>L</w:t>
      </w:r>
      <w:r w:rsidRPr="005C4401">
        <w:rPr>
          <w:rFonts w:ascii="Times New Roman" w:hAnsi="Times New Roman" w:cs="Times New Roman"/>
          <w:sz w:val="24"/>
          <w:szCs w:val="24"/>
        </w:rPr>
        <w:t xml:space="preserve"> кратным </w:t>
      </w:r>
      <w:r w:rsidRPr="005C4401">
        <w:rPr>
          <w:rStyle w:val="katex-mathml"/>
          <w:rFonts w:ascii="Times New Roman" w:hAnsi="Times New Roman" w:cs="Times New Roman"/>
          <w:i/>
          <w:iCs/>
          <w:sz w:val="24"/>
          <w:szCs w:val="24"/>
        </w:rPr>
        <w:t>H</w:t>
      </w:r>
      <w:r w:rsidRPr="005C4401">
        <w:rPr>
          <w:rFonts w:ascii="Times New Roman" w:hAnsi="Times New Roman" w:cs="Times New Roman"/>
          <w:sz w:val="24"/>
          <w:szCs w:val="24"/>
        </w:rPr>
        <w:t xml:space="preserve"> (типично </w:t>
      </w:r>
      <m:oMath>
        <m:r>
          <w:rPr>
            <w:rStyle w:val="katex-mathml"/>
            <w:rFonts w:ascii="Cambria Math" w:hAnsi="Cambria Math" w:cs="Times New Roman"/>
            <w:sz w:val="24"/>
            <w:szCs w:val="24"/>
          </w:rPr>
          <m:t>2H…7H</m:t>
        </m:r>
      </m:oMath>
      <w:r w:rsidRPr="005C4401">
        <w:rPr>
          <w:rFonts w:ascii="Times New Roman" w:hAnsi="Times New Roman" w:cs="Times New Roman"/>
          <w:sz w:val="24"/>
          <w:szCs w:val="24"/>
        </w:rPr>
        <w:t xml:space="preserve">), что упрощает обучение на фиксированном протоколе «окно → горизонт» [2]. Модель широко применяется как сильный нейросетевой </w:t>
      </w:r>
      <w:r>
        <w:rPr>
          <w:rFonts w:ascii="Times New Roman" w:hAnsi="Times New Roman" w:cs="Times New Roman"/>
          <w:sz w:val="24"/>
          <w:szCs w:val="24"/>
        </w:rPr>
        <w:t>подход</w:t>
      </w:r>
      <w:r w:rsidRPr="005C4401">
        <w:rPr>
          <w:rFonts w:ascii="Times New Roman" w:hAnsi="Times New Roman" w:cs="Times New Roman"/>
          <w:sz w:val="24"/>
          <w:szCs w:val="24"/>
        </w:rPr>
        <w:t xml:space="preserve"> на стандартных наборах и протоколах (в т.ч. на наборе M4, используемом как общепринятый бенчмарк для сравнения методов прогнозирования) [2, 13].</w:t>
      </w:r>
    </w:p>
    <w:p w14:paraId="3C6F05A7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Ключевая идея N-BEATS: строить прогноз как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сумму частичных прогнозов блоков (рисунок 1.4.2.1)</w:t>
      </w:r>
      <w:r w:rsidRPr="001C38C2">
        <w:rPr>
          <w:rFonts w:ascii="Times New Roman" w:hAnsi="Times New Roman" w:cs="Times New Roman"/>
          <w:sz w:val="24"/>
          <w:szCs w:val="24"/>
        </w:rPr>
        <w:t>, где каждый блок одновременно:</w:t>
      </w:r>
    </w:p>
    <w:p w14:paraId="0A38A692" w14:textId="77777777" w:rsidR="00E17C7A" w:rsidRPr="001C38C2" w:rsidRDefault="00E17C7A" w:rsidP="00E17C7A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объясняет часть входа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1C3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 xml:space="preserve">(делает </w:t>
      </w:r>
      <w:r w:rsidRPr="001C38C2">
        <w:rPr>
          <w:rFonts w:ascii="Times New Roman" w:hAnsi="Times New Roman" w:cs="Times New Roman"/>
          <w:i/>
          <w:iCs/>
          <w:sz w:val="24"/>
          <w:szCs w:val="24"/>
        </w:rPr>
        <w:t>backcast</w:t>
      </w:r>
      <w:r w:rsidRPr="001C38C2">
        <w:rPr>
          <w:rFonts w:ascii="Times New Roman" w:hAnsi="Times New Roman" w:cs="Times New Roman"/>
          <w:sz w:val="24"/>
          <w:szCs w:val="24"/>
        </w:rPr>
        <w:t>),</w:t>
      </w:r>
    </w:p>
    <w:p w14:paraId="3A5AECC8" w14:textId="77777777" w:rsidR="00E17C7A" w:rsidRPr="005C4401" w:rsidRDefault="00E17C7A" w:rsidP="00E17C7A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добавляет вклад в прогноз (делает </w:t>
      </w:r>
      <w:r w:rsidRPr="001C38C2">
        <w:rPr>
          <w:rFonts w:ascii="Times New Roman" w:hAnsi="Times New Roman" w:cs="Times New Roman"/>
          <w:i/>
          <w:iCs/>
          <w:sz w:val="24"/>
          <w:szCs w:val="24"/>
        </w:rPr>
        <w:t>forecast</w:t>
      </w:r>
      <w:r w:rsidRPr="001C38C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[2]</w:t>
      </w:r>
      <w:r w:rsidRPr="001C38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3A81E8" w14:textId="77777777" w:rsidR="00E17C7A" w:rsidRPr="001C38C2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1FB594D" wp14:editId="529DC39A">
            <wp:extent cx="5600700" cy="3615459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832" cy="363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68589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Style w:val="a5"/>
          <w:rFonts w:ascii="Times New Roman" w:hAnsi="Times New Roman" w:cs="Times New Roman"/>
          <w:sz w:val="24"/>
          <w:szCs w:val="24"/>
        </w:rPr>
        <w:t>Рисунок 1.4.2.1. Общая архитектура N-BEATS:</w:t>
      </w:r>
      <w:r w:rsidRPr="001C38C2">
        <w:rPr>
          <w:rFonts w:ascii="Times New Roman" w:hAnsi="Times New Roman" w:cs="Times New Roman"/>
          <w:sz w:val="24"/>
          <w:szCs w:val="24"/>
        </w:rPr>
        <w:t xml:space="preserve"> стек блоков с выходами </w:t>
      </w:r>
      <w:r w:rsidRPr="001C38C2">
        <w:rPr>
          <w:rStyle w:val="a6"/>
          <w:rFonts w:ascii="Times New Roman" w:hAnsi="Times New Roman" w:cs="Times New Roman"/>
          <w:sz w:val="24"/>
          <w:szCs w:val="24"/>
        </w:rPr>
        <w:t>backcast</w:t>
      </w:r>
      <w:r w:rsidRPr="001C38C2">
        <w:rPr>
          <w:rFonts w:ascii="Times New Roman" w:hAnsi="Times New Roman" w:cs="Times New Roman"/>
          <w:sz w:val="24"/>
          <w:szCs w:val="24"/>
        </w:rPr>
        <w:t xml:space="preserve"> и </w:t>
      </w:r>
      <w:r w:rsidRPr="001C38C2">
        <w:rPr>
          <w:rStyle w:val="a6"/>
          <w:rFonts w:ascii="Times New Roman" w:hAnsi="Times New Roman" w:cs="Times New Roman"/>
          <w:sz w:val="24"/>
          <w:szCs w:val="24"/>
        </w:rPr>
        <w:t>forecast</w:t>
      </w:r>
      <w:r w:rsidRPr="001C38C2">
        <w:rPr>
          <w:rFonts w:ascii="Times New Roman" w:hAnsi="Times New Roman" w:cs="Times New Roman"/>
          <w:sz w:val="24"/>
          <w:szCs w:val="24"/>
        </w:rPr>
        <w:t>, остаточным обновлением входа и суммированием частичных прогнозов.</w:t>
      </w:r>
    </w:p>
    <w:p w14:paraId="218DB3F6" w14:textId="77777777" w:rsidR="00E17C7A" w:rsidRPr="001C38C2" w:rsidRDefault="00E17C7A" w:rsidP="00E17C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3D9A04" w14:textId="77777777" w:rsidR="00E17C7A" w:rsidRPr="001C38C2" w:rsidRDefault="00E17C7A" w:rsidP="00E17C7A">
      <w:pPr>
        <w:pStyle w:val="4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Базовый блок: fork-архитектура и коэффициенты разложения</w:t>
      </w:r>
    </w:p>
    <w:p w14:paraId="5A4A6764" w14:textId="77777777" w:rsidR="00E17C7A" w:rsidRPr="001C38C2" w:rsidRDefault="00E17C7A" w:rsidP="00E17C7A">
      <w:pPr>
        <w:pStyle w:val="4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C38C2">
        <w:rPr>
          <w:rFonts w:ascii="Times New Roman" w:hAnsi="Times New Roman" w:cs="Times New Roman"/>
          <w:color w:val="auto"/>
          <w:sz w:val="24"/>
          <w:szCs w:val="24"/>
        </w:rPr>
        <w:br/>
      </w:r>
      <w:r w:rsidRPr="001C38C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Рассмотрим </w:t>
      </w:r>
      <m:oMath>
        <m:r>
          <m:rPr>
            <m:scr m:val="script"/>
          </m:rPr>
          <w:rPr>
            <w:rFonts w:ascii="Cambria Math" w:hAnsi="Cambria Math" w:cs="Times New Roman"/>
            <w:color w:val="auto"/>
            <w:sz w:val="24"/>
            <w:szCs w:val="24"/>
          </w:rPr>
          <m:t>l</m:t>
        </m:r>
      </m:oMath>
      <w:r w:rsidRPr="001C38C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-й блок. Он получает вход </w:t>
      </w:r>
      <m:oMath>
        <m:sSub>
          <m:sSubPr>
            <m:ctrlPr>
              <w:rPr>
                <w:rFonts w:ascii="Cambria Math" w:hAnsi="Cambria Math" w:cs="Times New Roman"/>
                <w:i w:val="0"/>
                <w:iCs w:val="0"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  <w:color w:val="auto"/>
                <w:sz w:val="24"/>
                <w:szCs w:val="24"/>
              </w:rPr>
              <m:t>l</m:t>
            </m:r>
          </m:sub>
        </m:sSub>
      </m:oMath>
      <w:r w:rsidRPr="001C38C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и выдаёт:</w:t>
      </w:r>
    </w:p>
    <w:p w14:paraId="736D3C4B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AF08B3" w14:textId="77777777" w:rsidR="00E17C7A" w:rsidRPr="001C38C2" w:rsidRDefault="00E17C7A" w:rsidP="00E17C7A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∈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p>
        </m:sSup>
      </m:oMath>
      <w:r w:rsidRPr="001C38C2">
        <w:rPr>
          <w:rFonts w:ascii="Times New Roman" w:hAnsi="Times New Roman" w:cs="Times New Roman"/>
          <w:sz w:val="24"/>
          <w:szCs w:val="24"/>
        </w:rPr>
        <w:t>- backcast (приближение текущего входа),</w:t>
      </w:r>
    </w:p>
    <w:p w14:paraId="15ED93D2" w14:textId="77777777" w:rsidR="00E17C7A" w:rsidRPr="001C38C2" w:rsidRDefault="00E17C7A" w:rsidP="00E17C7A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∈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p>
        </m:sSup>
      </m:oMath>
      <w:r w:rsidRPr="001C38C2">
        <w:rPr>
          <w:rFonts w:ascii="Times New Roman" w:hAnsi="Times New Roman" w:cs="Times New Roman"/>
          <w:sz w:val="24"/>
          <w:szCs w:val="24"/>
        </w:rPr>
        <w:t xml:space="preserve">- частичный прогноз. </w:t>
      </w:r>
    </w:p>
    <w:p w14:paraId="564C9C21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br/>
        <w:t>Внутри блока сначала стоит стек полносвязных слоёв с ReLU, после которого двумя линейными головами</w:t>
      </w:r>
      <w:r w:rsidRPr="005C4401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bSup>
      </m:oMath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C4401">
        <w:rPr>
          <w:rFonts w:ascii="Times New Roman" w:eastAsiaTheme="minorEastAsia" w:hAnsi="Times New Roman" w:cs="Times New Roman"/>
          <w:sz w:val="24"/>
          <w:szCs w:val="24"/>
        </w:rPr>
        <w:t xml:space="preserve">[2] </w:t>
      </w:r>
      <w:r w:rsidRPr="001C38C2">
        <w:rPr>
          <w:rFonts w:ascii="Times New Roman" w:hAnsi="Times New Roman" w:cs="Times New Roman"/>
          <w:sz w:val="24"/>
          <w:szCs w:val="24"/>
        </w:rPr>
        <w:t>предсказываются коэффициенты разложения:</w:t>
      </w:r>
    </w:p>
    <w:p w14:paraId="540E8AB5" w14:textId="77777777" w:rsidR="00E17C7A" w:rsidRPr="001C38C2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FC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,  …,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FC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,4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,3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4CEC3119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LINEAR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,4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LINEAR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br/>
      </w:r>
      <w:r w:rsidRPr="001C38C2">
        <w:rPr>
          <w:rFonts w:ascii="Times New Roman" w:hAnsi="Times New Roman" w:cs="Times New Roman"/>
          <w:sz w:val="24"/>
          <w:szCs w:val="24"/>
        </w:rPr>
        <w:t xml:space="preserve">Далее коэффициенты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p>
        </m:sSubSup>
      </m:oMath>
      <w:r w:rsidRPr="001C38C2">
        <w:rPr>
          <w:rFonts w:ascii="Times New Roman" w:hAnsi="Times New Roman" w:cs="Times New Roman"/>
          <w:sz w:val="24"/>
          <w:szCs w:val="24"/>
        </w:rPr>
        <w:t xml:space="preserve">преобразуются в backcast/forecast через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базисные слои</w:t>
      </w:r>
      <w:r w:rsidRPr="001C38C2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(⋅)</m:t>
        </m:r>
      </m:oMath>
      <w:r w:rsidRPr="001C38C2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(⋅)</m:t>
        </m:r>
      </m:oMath>
      <w:r w:rsidRPr="001C38C2">
        <w:rPr>
          <w:rFonts w:ascii="Times New Roman" w:hAnsi="Times New Roman" w:cs="Times New Roman"/>
          <w:sz w:val="24"/>
          <w:szCs w:val="24"/>
        </w:rPr>
        <w:t>:</w:t>
      </w:r>
    </w:p>
    <w:p w14:paraId="1C2462C7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p>
              </m:sSubSup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br/>
      </w:r>
      <w:r w:rsidRPr="001C38C2">
        <w:rPr>
          <w:rFonts w:ascii="Times New Roman" w:hAnsi="Times New Roman" w:cs="Times New Roman"/>
          <w:sz w:val="24"/>
          <w:szCs w:val="24"/>
        </w:rPr>
        <w:t>Они реализуют разложение по базисным векторам (по сути “смешивание” шаблонов):</w:t>
      </w:r>
    </w:p>
    <w:p w14:paraId="3AEE25D7" w14:textId="77777777" w:rsidR="00E17C7A" w:rsidRPr="005C4401" w:rsidRDefault="00E17C7A" w:rsidP="00E17C7A">
      <w:pPr>
        <w:jc w:val="both"/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dim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⁡(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p>
              </m:sSubSup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dim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⁡(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p>
              </m:sSubSup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5D2E6FC3" w14:textId="77777777" w:rsidR="00E17C7A" w:rsidRPr="005C4401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5C4401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hAnsi="Cambria Math" w:cs="Times New Roman"/>
            <w:sz w:val="24"/>
            <w:szCs w:val="24"/>
          </w:rPr>
          <m:t>{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},</m:t>
        </m:r>
      </m:oMath>
      <w:r w:rsidRPr="005C44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}</m:t>
        </m:r>
      </m:oMath>
      <w:r w:rsidRPr="005C4401">
        <w:rPr>
          <w:rFonts w:ascii="Times New Roman" w:hAnsi="Times New Roman" w:cs="Times New Roman"/>
          <w:sz w:val="24"/>
          <w:szCs w:val="24"/>
        </w:rPr>
        <w:t xml:space="preserve"> задают семейство базисов для прогноза и для аппроксимации входа [2].</w:t>
      </w:r>
    </w:p>
    <w:p w14:paraId="598270B1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2A22DE" w14:textId="77777777" w:rsidR="00E17C7A" w:rsidRPr="001C38C2" w:rsidRDefault="00E17C7A" w:rsidP="00E17C7A">
      <w:pPr>
        <w:pStyle w:val="4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Doubly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residual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stacking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DRESS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7788A66A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6535CE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5C4401">
        <w:rPr>
          <w:rFonts w:ascii="Times New Roman" w:hAnsi="Times New Roman" w:cs="Times New Roman"/>
          <w:sz w:val="24"/>
          <w:szCs w:val="24"/>
        </w:rPr>
        <w:t xml:space="preserve">Блоки соединяются по схеме doubly residual stacking: следующий блок получает </w:t>
      </w:r>
      <w:r w:rsidRPr="005C4401">
        <w:rPr>
          <w:rStyle w:val="a5"/>
          <w:rFonts w:ascii="Times New Roman" w:hAnsi="Times New Roman" w:cs="Times New Roman"/>
          <w:sz w:val="24"/>
          <w:szCs w:val="24"/>
        </w:rPr>
        <w:t>остаток</w:t>
      </w:r>
      <w:r w:rsidRPr="005C4401">
        <w:rPr>
          <w:rFonts w:ascii="Times New Roman" w:hAnsi="Times New Roman" w:cs="Times New Roman"/>
          <w:sz w:val="24"/>
          <w:szCs w:val="24"/>
        </w:rPr>
        <w:t xml:space="preserve"> после вычитания backcast предыдущего блока, а forecast накапливается суммированием [2]:</w:t>
      </w:r>
    </w:p>
    <w:p w14:paraId="55CDFF12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1C38C2">
        <w:rPr>
          <w:rFonts w:ascii="Times New Roman" w:hAnsi="Times New Roman" w:cs="Times New Roman"/>
          <w:sz w:val="24"/>
          <w:szCs w:val="24"/>
        </w:rPr>
        <w:br/>
      </w:r>
      <w:r w:rsidRPr="005C4401">
        <w:rPr>
          <w:rFonts w:ascii="Times New Roman" w:hAnsi="Times New Roman" w:cs="Times New Roman"/>
          <w:sz w:val="24"/>
          <w:szCs w:val="24"/>
        </w:rPr>
        <w:t>Интуитивно ранние блоки объясняют «простую» часть динамики и вычитают её из входа, упрощая задачу последующим блокам; параллельно каждый блок добавляет свой вклад в итоговый прогноз [2].</w:t>
      </w:r>
    </w:p>
    <w:p w14:paraId="5ABF2A35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Style w:val="a5"/>
          <w:rFonts w:ascii="Times New Roman" w:hAnsi="Times New Roman" w:cs="Times New Roman"/>
          <w:sz w:val="24"/>
          <w:szCs w:val="24"/>
        </w:rPr>
        <w:t>Сравнение вариантов соединения блоков N-BEATS и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38C2">
        <w:rPr>
          <w:rFonts w:ascii="Times New Roman" w:hAnsi="Times New Roman" w:cs="Times New Roman"/>
          <w:sz w:val="24"/>
          <w:szCs w:val="24"/>
        </w:rPr>
        <w:t>влияние топологии (в т.ч. doubly residual stacking) на формирование прогноза показано на рисунке 1.4.2.2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4401">
        <w:rPr>
          <w:rFonts w:ascii="Times New Roman" w:hAnsi="Times New Roman" w:cs="Times New Roman"/>
          <w:sz w:val="24"/>
          <w:szCs w:val="24"/>
        </w:rPr>
        <w:t>[2</w:t>
      </w:r>
      <w:r w:rsidRPr="00E84657">
        <w:rPr>
          <w:rFonts w:ascii="Times New Roman" w:hAnsi="Times New Roman" w:cs="Times New Roman"/>
          <w:sz w:val="24"/>
          <w:szCs w:val="24"/>
        </w:rPr>
        <w:t>]</w:t>
      </w:r>
      <w:r w:rsidRPr="001C38C2">
        <w:rPr>
          <w:rFonts w:ascii="Times New Roman" w:hAnsi="Times New Roman" w:cs="Times New Roman"/>
          <w:sz w:val="24"/>
          <w:szCs w:val="24"/>
        </w:rPr>
        <w:t>.</w:t>
      </w:r>
    </w:p>
    <w:p w14:paraId="72C316D5" w14:textId="77777777" w:rsidR="00E17C7A" w:rsidRPr="001C38C2" w:rsidRDefault="00E17C7A" w:rsidP="00E17C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4FD294" w14:textId="77777777" w:rsidR="00E17C7A" w:rsidRPr="001C38C2" w:rsidRDefault="00E17C7A" w:rsidP="00E17C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65C2B1" wp14:editId="1FEAA851">
            <wp:extent cx="5940425" cy="35585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5281" w14:textId="77777777" w:rsidR="00E17C7A" w:rsidRPr="001C38C2" w:rsidRDefault="00E17C7A" w:rsidP="00E17C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Style w:val="a5"/>
          <w:rFonts w:ascii="Times New Roman" w:hAnsi="Times New Roman" w:cs="Times New Roman"/>
          <w:i/>
          <w:iCs/>
          <w:sz w:val="24"/>
          <w:szCs w:val="24"/>
        </w:rPr>
        <w:t>Рисунок 1.4.2.2.</w:t>
      </w:r>
      <w:r w:rsidRPr="001C38C2">
        <w:rPr>
          <w:rStyle w:val="a5"/>
          <w:rFonts w:ascii="Times New Roman" w:hAnsi="Times New Roman" w:cs="Times New Roman"/>
          <w:sz w:val="24"/>
          <w:szCs w:val="24"/>
        </w:rPr>
        <w:t xml:space="preserve"> Варианты топологии N-BEATS:</w:t>
      </w:r>
      <w:r w:rsidRPr="001C38C2">
        <w:rPr>
          <w:rFonts w:ascii="Times New Roman" w:hAnsi="Times New Roman" w:cs="Times New Roman"/>
          <w:sz w:val="24"/>
          <w:szCs w:val="24"/>
        </w:rPr>
        <w:t xml:space="preserve"> сравнение схем соединения блоков и роль doubly residual stacking (остаток по backcast + суммирование forecast).</w:t>
      </w:r>
    </w:p>
    <w:p w14:paraId="0DBFF76F" w14:textId="77777777" w:rsidR="00E17C7A" w:rsidRPr="001C38C2" w:rsidRDefault="00E17C7A" w:rsidP="00E17C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40544" w14:textId="77777777" w:rsidR="00E17C7A" w:rsidRPr="001C38C2" w:rsidRDefault="00E17C7A" w:rsidP="00E17C7A">
      <w:pPr>
        <w:pStyle w:val="4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Generic vs Interpretable: от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«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обучаемого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»</w:t>
      </w:r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базиса к тренду и сезонности</w:t>
      </w:r>
    </w:p>
    <w:p w14:paraId="1BCAAE10" w14:textId="77777777" w:rsidR="00E17C7A" w:rsidRPr="001C38C2" w:rsidRDefault="00E17C7A" w:rsidP="00E17C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8463AB" w14:textId="77777777" w:rsidR="00E17C7A" w:rsidRPr="001C38C2" w:rsidRDefault="00E17C7A" w:rsidP="00E17C7A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Generic (N-BEATS-G)</w:t>
      </w:r>
    </w:p>
    <w:p w14:paraId="76F07860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>В generic конфигурации базисные преобразования можно сделать полностью обучаемыми, например как линейную проекцию</w:t>
      </w:r>
      <w:r w:rsidRPr="00E846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[2]</w:t>
      </w:r>
      <w:r w:rsidRPr="001C38C2">
        <w:rPr>
          <w:rFonts w:ascii="Times New Roman" w:hAnsi="Times New Roman" w:cs="Times New Roman"/>
          <w:sz w:val="24"/>
          <w:szCs w:val="24"/>
        </w:rPr>
        <w:t>:</w:t>
      </w:r>
    </w:p>
    <w:p w14:paraId="0246F23D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76C7CF45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где столбцы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p>
        </m:sSubSup>
      </m:oMath>
      <w:r w:rsidRPr="001C38C2">
        <w:rPr>
          <w:rFonts w:ascii="Times New Roman" w:hAnsi="Times New Roman" w:cs="Times New Roman"/>
          <w:sz w:val="24"/>
          <w:szCs w:val="24"/>
        </w:rPr>
        <w:t xml:space="preserve">можно понимать как learned-шаблоны во временной области прогноза.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1C38C2">
        <w:rPr>
          <w:rFonts w:ascii="Times New Roman" w:hAnsi="Times New Roman" w:cs="Times New Roman"/>
          <w:sz w:val="24"/>
          <w:szCs w:val="24"/>
        </w:rPr>
        <w:t>Однако без дополнительных ограничений такие шаблоны не обязаны иметь «трендовую» или «сезонную» структуру, поэтому разложение оказывается неинтерпретируемым</w:t>
      </w:r>
      <w:r w:rsidRPr="00392CFC">
        <w:rPr>
          <w:rFonts w:ascii="Times New Roman" w:hAnsi="Times New Roman" w:cs="Times New Roman"/>
          <w:sz w:val="24"/>
          <w:szCs w:val="24"/>
        </w:rPr>
        <w:t xml:space="preserve"> [2]</w:t>
      </w:r>
      <w:r w:rsidRPr="001C38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678459" w14:textId="77777777" w:rsidR="00E17C7A" w:rsidRPr="001C38C2" w:rsidRDefault="00E17C7A" w:rsidP="00E17C7A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Interpretable (N-BEATS-I):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тренд</w:t>
      </w:r>
      <w:r w:rsidRPr="001C38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+ 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>сезонность</w:t>
      </w:r>
    </w:p>
    <w:p w14:paraId="204D4C09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Чтобы получить интерпретируемые компоненты, фиксируют функциональный вид базиса на уровне стека (stack): один стек отвечает за тренд, второй - за сезонность. </w:t>
      </w:r>
    </w:p>
    <w:p w14:paraId="506AB8DB" w14:textId="77777777" w:rsidR="00E17C7A" w:rsidRPr="00392CFC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Тренд-стек.</w:t>
      </w:r>
      <w:r w:rsidRPr="001C38C2">
        <w:rPr>
          <w:rFonts w:ascii="Times New Roman" w:hAnsi="Times New Roman" w:cs="Times New Roman"/>
          <w:sz w:val="24"/>
          <w:szCs w:val="24"/>
        </w:rPr>
        <w:t xml:space="preserve"> Прогноз тренда ограничивают полиномом небольшой степени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1C38C2">
        <w:rPr>
          <w:rFonts w:ascii="Times New Roman" w:hAnsi="Times New Roman" w:cs="Times New Roman"/>
          <w:sz w:val="24"/>
          <w:szCs w:val="24"/>
        </w:rPr>
        <w:t>на сетке времени</w:t>
      </w:r>
      <w:r w:rsidRPr="00392CFC">
        <w:rPr>
          <w:rFonts w:ascii="Times New Roman" w:hAnsi="Times New Roman" w:cs="Times New Roman"/>
          <w:sz w:val="24"/>
          <w:szCs w:val="24"/>
        </w:rPr>
        <w:t xml:space="preserve"> [2]:</w:t>
      </w:r>
    </w:p>
    <w:p w14:paraId="29427D41" w14:textId="77777777" w:rsidR="00E17C7A" w:rsidRPr="001C38C2" w:rsidRDefault="00E17C7A" w:rsidP="00E17C7A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[0,1,…,</m:t>
          </m:r>
          <m:r>
            <w:rPr>
              <w:rFonts w:ascii="Cambria Math" w:hAnsi="Cambria Math" w:cs="Times New Roman"/>
              <w:sz w:val="24"/>
              <w:szCs w:val="24"/>
            </w:rPr>
            <m:t>H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-1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⊤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,</m:t>
          </m:r>
        </m:oMath>
      </m:oMathPara>
    </w:p>
    <w:p w14:paraId="76CBFC54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tr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,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p>
              </m:sSubSup>
            </m:e>
          </m:nary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 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⇔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tr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    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=[1,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,…,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w:br/>
          </m:r>
        </m:oMath>
      </m:oMathPara>
    </w:p>
    <w:p w14:paraId="0A9C1AEE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sz w:val="24"/>
          <w:szCs w:val="24"/>
        </w:rPr>
        <w:t>Сезонный стек.</w:t>
      </w:r>
      <w:r w:rsidRPr="001C38C2">
        <w:rPr>
          <w:rFonts w:ascii="Times New Roman" w:hAnsi="Times New Roman" w:cs="Times New Roman"/>
          <w:sz w:val="24"/>
          <w:szCs w:val="24"/>
        </w:rPr>
        <w:t xml:space="preserve"> Сезонность задают через ряд Фурье (сумма синусов/косинусов)</w:t>
      </w:r>
      <w:r w:rsidRPr="00392CFC">
        <w:rPr>
          <w:rFonts w:ascii="Times New Roman" w:hAnsi="Times New Roman" w:cs="Times New Roman"/>
          <w:sz w:val="24"/>
          <w:szCs w:val="24"/>
        </w:rPr>
        <w:t xml:space="preserve"> [2]</w:t>
      </w:r>
      <w:r w:rsidRPr="001C38C2">
        <w:rPr>
          <w:rFonts w:ascii="Times New Roman" w:hAnsi="Times New Roman" w:cs="Times New Roman"/>
          <w:sz w:val="24"/>
          <w:szCs w:val="24"/>
        </w:rPr>
        <w:t>:</w:t>
      </w:r>
    </w:p>
    <w:p w14:paraId="21C1CC0B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seas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=0</m:t>
              </m:r>
            </m:sub>
            <m:sup>
              <m:d>
                <m:dPr>
                  <m:begChr m:val="⌊"/>
                  <m:sepChr m:val="−"/>
                  <m:endChr m:val="⌋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d>
            </m:sup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cos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⁡(2</m:t>
          </m:r>
          <m:r>
            <w:rPr>
              <w:rFonts w:ascii="Cambria Math" w:hAnsi="Cambria Math" w:cs="Times New Roman"/>
              <w:sz w:val="24"/>
              <w:szCs w:val="24"/>
            </w:rPr>
            <m:t>πjt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)+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+⌈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2⌉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sin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⁡(2</m:t>
          </m:r>
          <m:r>
            <w:rPr>
              <w:rFonts w:ascii="Cambria Math" w:hAnsi="Cambria Math" w:cs="Times New Roman"/>
              <w:sz w:val="24"/>
              <w:szCs w:val="24"/>
            </w:rPr>
            <m:t>πjt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))⇔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seas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S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w:br/>
          </m:r>
        </m:oMath>
      </m:oMathPara>
    </w:p>
    <w:p w14:paraId="22BD8296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В интерпретируемой версии тренд-стек идёт первым: благодаря backcast-остатку тренд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1C38C2">
        <w:rPr>
          <w:rFonts w:ascii="Times New Roman" w:hAnsi="Times New Roman" w:cs="Times New Roman"/>
          <w:sz w:val="24"/>
          <w:szCs w:val="24"/>
        </w:rPr>
        <w:t>вычитается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1C38C2">
        <w:rPr>
          <w:rFonts w:ascii="Times New Roman" w:hAnsi="Times New Roman" w:cs="Times New Roman"/>
          <w:sz w:val="24"/>
          <w:szCs w:val="24"/>
        </w:rPr>
        <w:t xml:space="preserve"> из входа перед сезонным стеком, а частичные прогнозы двух стеков можно трактовать как отдельные компоненты (trend/seasonality). </w:t>
      </w:r>
    </w:p>
    <w:p w14:paraId="5B477DFF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B980BE" w14:textId="77777777" w:rsidR="00E17C7A" w:rsidRPr="00392CFC" w:rsidRDefault="00E17C7A" w:rsidP="00E17C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38C2">
        <w:rPr>
          <w:rFonts w:ascii="Times New Roman" w:hAnsi="Times New Roman" w:cs="Times New Roman"/>
          <w:sz w:val="24"/>
          <w:szCs w:val="24"/>
        </w:rPr>
        <w:t xml:space="preserve">Пример декомпозиции прогноза в </w:t>
      </w:r>
      <w:r w:rsidRPr="001C38C2">
        <w:rPr>
          <w:rStyle w:val="a5"/>
          <w:rFonts w:ascii="Times New Roman" w:hAnsi="Times New Roman" w:cs="Times New Roman"/>
          <w:sz w:val="24"/>
          <w:szCs w:val="24"/>
        </w:rPr>
        <w:t>N-BEATS показан на рисунке 1.4.2.3.</w:t>
      </w:r>
      <w:r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a5"/>
          <w:rFonts w:ascii="Times New Roman" w:hAnsi="Times New Roman" w:cs="Times New Roman"/>
          <w:sz w:val="24"/>
          <w:szCs w:val="24"/>
          <w:lang w:val="en-US"/>
        </w:rPr>
        <w:t>[2]:</w:t>
      </w:r>
    </w:p>
    <w:p w14:paraId="478CE273" w14:textId="77777777" w:rsidR="00E17C7A" w:rsidRPr="001C38C2" w:rsidRDefault="00E17C7A" w:rsidP="00E17C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D81F10" w14:textId="77777777" w:rsidR="00E17C7A" w:rsidRPr="001C38C2" w:rsidRDefault="00E17C7A" w:rsidP="00E17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8C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47DEC1" wp14:editId="483955D9">
            <wp:extent cx="5940425" cy="31045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4EA7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</w:rPr>
      </w:pPr>
      <w:r w:rsidRPr="001C38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Рисунок 1.4.2.3.</w:t>
      </w:r>
      <w:r w:rsidRPr="001C38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38C2">
        <w:rPr>
          <w:rStyle w:val="a5"/>
          <w:rFonts w:ascii="Times New Roman" w:hAnsi="Times New Roman" w:cs="Times New Roman"/>
          <w:sz w:val="24"/>
          <w:szCs w:val="24"/>
        </w:rPr>
        <w:t>Пример декомпозиции прогноза в N-BEATS:</w:t>
      </w:r>
      <w:r w:rsidRPr="001C38C2">
        <w:rPr>
          <w:rFonts w:ascii="Times New Roman" w:hAnsi="Times New Roman" w:cs="Times New Roman"/>
          <w:sz w:val="24"/>
          <w:szCs w:val="24"/>
        </w:rPr>
        <w:t xml:space="preserve"> сумма вкладов блоков/стеков (трендовая и сезонная компоненты)</w:t>
      </w:r>
    </w:p>
    <w:p w14:paraId="16D22C19" w14:textId="77777777" w:rsidR="00E17C7A" w:rsidRDefault="00E17C7A" w:rsidP="00E17C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F273E1" w14:textId="77777777" w:rsidR="00E17C7A" w:rsidRPr="00392CFC" w:rsidRDefault="00E17C7A" w:rsidP="00E17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2CFC">
        <w:rPr>
          <w:rFonts w:ascii="Times New Roman" w:hAnsi="Times New Roman" w:cs="Times New Roman"/>
          <w:b/>
          <w:bCs/>
          <w:sz w:val="24"/>
          <w:szCs w:val="24"/>
        </w:rPr>
        <w:t>Особенности реализации N-BEATS в данной работе</w:t>
      </w:r>
    </w:p>
    <w:p w14:paraId="4B544C70" w14:textId="77777777" w:rsidR="00E17C7A" w:rsidRDefault="00E17C7A" w:rsidP="00E17C7A">
      <w:pPr>
        <w:pStyle w:val="a4"/>
      </w:pPr>
      <w:r>
        <w:t xml:space="preserve">В данной работе реализован вариант </w:t>
      </w:r>
      <w:r>
        <w:rPr>
          <w:rStyle w:val="a5"/>
          <w:rFonts w:eastAsiaTheme="majorEastAsia"/>
        </w:rPr>
        <w:t>NBEATSV2</w:t>
      </w:r>
      <w:r>
        <w:t>, ориентированный на устойчивый краткосрочный прогноз и удобную настройку под разные типы рядов:</w:t>
      </w:r>
    </w:p>
    <w:p w14:paraId="7C054C63" w14:textId="77777777" w:rsidR="00E17C7A" w:rsidRPr="00392CFC" w:rsidRDefault="00E17C7A" w:rsidP="00E17C7A">
      <w:pPr>
        <w:pStyle w:val="a4"/>
        <w:numPr>
          <w:ilvl w:val="0"/>
          <w:numId w:val="36"/>
        </w:numPr>
        <w:jc w:val="both"/>
        <w:rPr>
          <w:rStyle w:val="relative"/>
          <w:rFonts w:eastAsiaTheme="majorEastAsia"/>
        </w:rPr>
      </w:pPr>
      <w:r w:rsidRPr="00392CFC">
        <w:rPr>
          <w:rStyle w:val="a5"/>
          <w:rFonts w:eastAsiaTheme="majorEastAsia"/>
        </w:rPr>
        <w:t>М</w:t>
      </w:r>
      <w:r>
        <w:t xml:space="preserve">одель может включать </w:t>
      </w:r>
      <w:r w:rsidRPr="00392CFC">
        <w:rPr>
          <w:b/>
          <w:bCs/>
        </w:rPr>
        <w:t>одновременно</w:t>
      </w:r>
      <w:r>
        <w:t xml:space="preserve"> трендовый стек, сезонный стек и generic-стек (включаются/выключаются флагами), что позволяет гибко выбирать баланс интерпретируемости и выразительности в зависимости от данных.</w:t>
      </w:r>
      <w:r>
        <w:br/>
      </w:r>
    </w:p>
    <w:p w14:paraId="72505AC9" w14:textId="77777777" w:rsidR="00E17C7A" w:rsidRPr="00392CFC" w:rsidRDefault="00E17C7A" w:rsidP="00E17C7A">
      <w:pPr>
        <w:pStyle w:val="a4"/>
        <w:numPr>
          <w:ilvl w:val="0"/>
          <w:numId w:val="36"/>
        </w:numPr>
        <w:jc w:val="both"/>
        <w:rPr>
          <w:rFonts w:eastAsiaTheme="majorEastAsia"/>
        </w:rPr>
      </w:pPr>
      <w:r w:rsidRPr="00392CFC">
        <w:rPr>
          <w:rStyle w:val="a5"/>
          <w:rFonts w:eastAsiaTheme="majorEastAsia"/>
        </w:rPr>
        <w:t>П</w:t>
      </w:r>
      <w:r w:rsidRPr="00392CFC">
        <w:t>р</w:t>
      </w:r>
      <w:r>
        <w:t xml:space="preserve">едусмотрен режим, </w:t>
      </w:r>
      <w:r w:rsidRPr="00392CFC">
        <w:rPr>
          <w:b/>
          <w:bCs/>
        </w:rPr>
        <w:t xml:space="preserve">где один и тот же блок переиспользуется </w:t>
      </w:r>
      <m:oMath>
        <m:r>
          <m:rPr>
            <m:sty m:val="bi"/>
          </m:rPr>
          <w:rPr>
            <w:rStyle w:val="katex-mathml"/>
            <w:rFonts w:ascii="Cambria Math" w:hAnsi="Cambria Math"/>
          </w:rPr>
          <m:t>n</m:t>
        </m:r>
      </m:oMath>
      <w:r w:rsidRPr="00392CFC">
        <w:rPr>
          <w:b/>
          <w:bCs/>
        </w:rPr>
        <w:t xml:space="preserve"> раз внутри стека</w:t>
      </w:r>
      <w:r>
        <w:t xml:space="preserve">. Это уменьшает число параметров по сравнению с классическим вариантом «отдельный блок на каждую итерацию», сохраняя DRESS-схему (остаток по </w:t>
      </w:r>
      <m:oMath>
        <m:r>
          <w:rPr>
            <w:rFonts w:ascii="Cambria Math" w:hAnsi="Cambria Math"/>
          </w:rPr>
          <m:t>backcast</m:t>
        </m:r>
      </m:oMath>
      <w:r>
        <w:t xml:space="preserve"> + суммирование </w:t>
      </w:r>
      <m:oMath>
        <m:r>
          <w:rPr>
            <w:rFonts w:ascii="Cambria Math" w:hAnsi="Cambria Math"/>
          </w:rPr>
          <m:t>forecast</m:t>
        </m:r>
      </m:oMath>
      <w:r>
        <w:t>).</w:t>
      </w:r>
      <w:r>
        <w:rPr>
          <w:rFonts w:eastAsiaTheme="majorEastAsia"/>
        </w:rPr>
        <w:br/>
      </w:r>
    </w:p>
    <w:p w14:paraId="0FB7D5B9" w14:textId="77777777" w:rsidR="00E17C7A" w:rsidRPr="009647E0" w:rsidRDefault="00E17C7A" w:rsidP="00E17C7A">
      <w:pPr>
        <w:pStyle w:val="a4"/>
        <w:numPr>
          <w:ilvl w:val="0"/>
          <w:numId w:val="36"/>
        </w:numPr>
        <w:jc w:val="both"/>
        <w:rPr>
          <w:rFonts w:eastAsiaTheme="majorEastAsia"/>
        </w:rPr>
      </w:pPr>
      <w:r>
        <w:t xml:space="preserve">Для </w:t>
      </w:r>
      <w:r w:rsidRPr="00392CFC">
        <w:rPr>
          <w:b/>
          <w:bCs/>
        </w:rPr>
        <w:t>trend</w:t>
      </w:r>
      <w:r>
        <w:t xml:space="preserve"> используется </w:t>
      </w:r>
      <w:r w:rsidRPr="00392CFC">
        <w:rPr>
          <w:b/>
          <w:bCs/>
        </w:rPr>
        <w:t>полиномиальный</w:t>
      </w:r>
      <w:r>
        <w:t xml:space="preserve"> базис, для </w:t>
      </w:r>
      <w:r w:rsidRPr="00392CFC">
        <w:rPr>
          <w:b/>
          <w:bCs/>
        </w:rPr>
        <w:t>seasonality</w:t>
      </w:r>
      <w:r>
        <w:t xml:space="preserve"> — базис </w:t>
      </w:r>
      <w:r w:rsidRPr="00392CFC">
        <w:rPr>
          <w:b/>
          <w:bCs/>
        </w:rPr>
        <w:t>Фурье</w:t>
      </w:r>
      <w:r>
        <w:t xml:space="preserve"> (cos/sin), причём число гармоник выбирается автоматически (по умолчанию ограничивается сверху), а временная шкала нормируется на длину </w:t>
      </w:r>
      <m:oMath>
        <m:r>
          <w:rPr>
            <w:rFonts w:ascii="Cambria Math" w:hAnsi="Cambria Math"/>
          </w:rPr>
          <m:t>lookback</m:t>
        </m:r>
      </m:oMath>
      <w:r>
        <w:t xml:space="preserve">. Это делает обучение стабильнее при разных </w:t>
      </w:r>
      <w:r w:rsidRPr="00392CFC">
        <w:rPr>
          <w:rStyle w:val="katex-mathml"/>
          <w:i/>
          <w:iCs/>
        </w:rPr>
        <w:t>L</w:t>
      </w:r>
      <w:r>
        <w:t xml:space="preserve"> и </w:t>
      </w:r>
      <w:r w:rsidRPr="00392CFC">
        <w:rPr>
          <w:rStyle w:val="katex-mathml"/>
          <w:i/>
          <w:iCs/>
        </w:rPr>
        <w:t>H</w:t>
      </w:r>
      <w:r>
        <w:t xml:space="preserve">. </w:t>
      </w:r>
      <w:r>
        <w:rPr>
          <w:rFonts w:eastAsiaTheme="majorEastAsia"/>
        </w:rPr>
        <w:br/>
      </w:r>
    </w:p>
    <w:p w14:paraId="1A8EC1B2" w14:textId="77777777" w:rsidR="00E17C7A" w:rsidRPr="009647E0" w:rsidRDefault="00E17C7A" w:rsidP="00E17C7A">
      <w:pPr>
        <w:pStyle w:val="a4"/>
        <w:numPr>
          <w:ilvl w:val="0"/>
          <w:numId w:val="36"/>
        </w:numPr>
        <w:jc w:val="both"/>
        <w:rPr>
          <w:rStyle w:val="relative"/>
          <w:rFonts w:eastAsiaTheme="majorEastAsia"/>
        </w:rPr>
      </w:pPr>
      <w:r w:rsidRPr="009647E0">
        <w:rPr>
          <w:rStyle w:val="a5"/>
          <w:rFonts w:eastAsiaTheme="majorEastAsia"/>
        </w:rPr>
        <w:t>С</w:t>
      </w:r>
      <w:r>
        <w:t xml:space="preserve">тепень полинома выбирается </w:t>
      </w:r>
      <w:r w:rsidRPr="009647E0">
        <w:rPr>
          <w:b/>
          <w:bCs/>
        </w:rPr>
        <w:t>автоматически</w:t>
      </w:r>
      <w:r>
        <w:t xml:space="preserve"> в зависимости от горизонта (например, чуть выше для больших </w:t>
      </w:r>
      <w:r w:rsidRPr="009647E0">
        <w:rPr>
          <w:rStyle w:val="katex-mathml"/>
          <w:i/>
          <w:iCs/>
        </w:rPr>
        <w:t>H</w:t>
      </w:r>
      <w:r>
        <w:t xml:space="preserve">), чтобы не переусложнять тренд на коротких горизонтах и не недообъяснять его на более длинных. </w:t>
      </w:r>
      <w:r>
        <w:rPr>
          <w:rStyle w:val="relative"/>
          <w:rFonts w:eastAsiaTheme="majorEastAsia"/>
        </w:rPr>
        <w:br/>
      </w:r>
    </w:p>
    <w:p w14:paraId="71A998EF" w14:textId="77777777" w:rsidR="00E17C7A" w:rsidRPr="009647E0" w:rsidRDefault="00E17C7A" w:rsidP="00E17C7A">
      <w:pPr>
        <w:pStyle w:val="a4"/>
        <w:numPr>
          <w:ilvl w:val="0"/>
          <w:numId w:val="36"/>
        </w:numPr>
        <w:jc w:val="both"/>
        <w:rPr>
          <w:rStyle w:val="relative"/>
          <w:rFonts w:eastAsiaTheme="majorEastAsia"/>
        </w:rPr>
      </w:pPr>
      <w:r>
        <w:t xml:space="preserve">Реализована эвристика подавления одиночного «всплеска» на первом шаге (если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резко выбивается относительно последующих разностей), что повышает устойчивость прогноза на коротком горизонте при шумных рядах. </w:t>
      </w:r>
    </w:p>
    <w:p w14:paraId="125D0FC6" w14:textId="77777777" w:rsidR="00E17C7A" w:rsidRPr="009647E0" w:rsidRDefault="00E17C7A" w:rsidP="00E17C7A">
      <w:pPr>
        <w:pStyle w:val="a4"/>
        <w:jc w:val="both"/>
      </w:pPr>
      <w:r>
        <w:t xml:space="preserve">Таким образом, в отличие от «канонического» описания N-BEATS [2], в данной работе сделан акцент на практической устойчивости и управляемой сложности: поддерживается </w:t>
      </w:r>
      <w:r>
        <w:lastRenderedPageBreak/>
        <w:t>смешение interpretable и generic-стеков, параметро-экономичная схема weight sharing, а также дополнительные стабилизаторы прогноза (anchor/подавление единичного выброса первого шага), что важно для краткосрочного прогнозирования в общем экспериментальном контуре (см. главу 2).</w:t>
      </w:r>
    </w:p>
    <w:p w14:paraId="1732D7A7" w14:textId="77777777" w:rsidR="00E17C7A" w:rsidRPr="001C38C2" w:rsidRDefault="00E17C7A" w:rsidP="00E17C7A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19864372"/>
      <w:r w:rsidRPr="001C38C2">
        <w:rPr>
          <w:rFonts w:ascii="Times New Roman" w:hAnsi="Times New Roman" w:cs="Times New Roman"/>
          <w:b/>
          <w:bCs/>
          <w:color w:val="auto"/>
          <w:sz w:val="24"/>
          <w:szCs w:val="24"/>
        </w:rPr>
        <w:t>1.5. Гибридные модели на основе декомпозиции временных рядов</w:t>
      </w:r>
      <w:bookmarkEnd w:id="17"/>
    </w:p>
    <w:p w14:paraId="1487E867" w14:textId="77777777" w:rsidR="00E17C7A" w:rsidRDefault="00E17C7A" w:rsidP="00E17C7A">
      <w:pPr>
        <w:pStyle w:val="a4"/>
        <w:jc w:val="both"/>
        <w:rPr>
          <w:b/>
          <w:bCs/>
        </w:rPr>
      </w:pPr>
      <w:r w:rsidRPr="004A59F8">
        <w:rPr>
          <w:rStyle w:val="a5"/>
        </w:rPr>
        <w:t>Несмотря на успех как классических статистических моделей (ARIMA, ETS, Prophet), так и современных нейросетевых архитектур (TimesNet, N-BEATS), ни один из подходов не является универсально лучшим для всех типов временных рядов.</w:t>
      </w:r>
      <w:r w:rsidRPr="004A59F8">
        <w:rPr>
          <w:b/>
          <w:bCs/>
        </w:rPr>
        <w:t xml:space="preserve"> </w:t>
      </w:r>
    </w:p>
    <w:p w14:paraId="3CEB7CE1" w14:textId="77777777" w:rsidR="00E17C7A" w:rsidRPr="004A59F8" w:rsidRDefault="00E17C7A" w:rsidP="00E17C7A">
      <w:pPr>
        <w:pStyle w:val="a4"/>
        <w:jc w:val="both"/>
        <w:rPr>
          <w:b/>
          <w:bCs/>
        </w:rPr>
      </w:pPr>
      <w:r w:rsidRPr="004A59F8">
        <w:t xml:space="preserve">Эмпирически это подтверждается результатами крупных сравнений и соревнований по прогнозированию: лучшие решения часто оказываются </w:t>
      </w:r>
      <w:r w:rsidRPr="004A59F8">
        <w:rPr>
          <w:rStyle w:val="a5"/>
        </w:rPr>
        <w:t>гибридными</w:t>
      </w:r>
      <w:r w:rsidRPr="004A59F8">
        <w:t xml:space="preserve"> или ансамблевыми, сочетая сильные стороны статистических и ML/NN-подходов (например, ES-RNN как победитель M4 и FFORMA как один из лидеров M4) [</w:t>
      </w:r>
      <w:r>
        <w:t>16</w:t>
      </w:r>
      <w:r w:rsidRPr="004A59F8">
        <w:t xml:space="preserve">, </w:t>
      </w:r>
      <w:r>
        <w:t>17</w:t>
      </w:r>
      <w:r w:rsidRPr="004A59F8">
        <w:t>]. Это привело к активному развитию гибридных моделей, которые комбинируют разные источники индуктивных предположений о данных (линейность/стационарность, тренд/сезонность, нелинейность и т.п.) и повышают устойчивость качества прогноза на разнородных рядах [</w:t>
      </w:r>
      <w:r>
        <w:t xml:space="preserve">15, 16, 17, </w:t>
      </w:r>
      <w:r w:rsidRPr="004A59F8">
        <w:t>26].</w:t>
      </w:r>
    </w:p>
    <w:p w14:paraId="312285D4" w14:textId="77777777" w:rsidR="00E17C7A" w:rsidRPr="001C38C2" w:rsidRDefault="00E17C7A" w:rsidP="00E17C7A">
      <w:pPr>
        <w:pStyle w:val="a4"/>
        <w:jc w:val="both"/>
      </w:pPr>
      <w:r w:rsidRPr="001C38C2">
        <w:t>Условно гибридные схемы можно разделить на несколько типов:</w:t>
      </w:r>
    </w:p>
    <w:p w14:paraId="1474D170" w14:textId="77777777" w:rsidR="00E17C7A" w:rsidRDefault="00E17C7A" w:rsidP="00E17C7A">
      <w:pPr>
        <w:pStyle w:val="a4"/>
        <w:numPr>
          <w:ilvl w:val="0"/>
          <w:numId w:val="30"/>
        </w:numPr>
        <w:jc w:val="both"/>
      </w:pPr>
      <w:r>
        <w:rPr>
          <w:rStyle w:val="a5"/>
        </w:rPr>
        <w:t>Декомпозиционные гибриды</w:t>
      </w:r>
      <w:r>
        <w:t>: временной ряд предварительно разлагается на компоненты (тренд, сезонность, шум, частотные диапазоны), и для каждой компоненты строится отдельная модель; итоговый прогноз получается суммированием (или другим агрегированием) прогнозов по компонентам. Такой подход широко используется в вейвлет-прогнозировании: ряд декомпозируют по масштабам и прогнозируют компоненты раздельно, после чего складывают прогнозы [26].</w:t>
      </w:r>
    </w:p>
    <w:p w14:paraId="60936ABC" w14:textId="77777777" w:rsidR="00E17C7A" w:rsidRDefault="00E17C7A" w:rsidP="00E17C7A">
      <w:pPr>
        <w:pStyle w:val="a4"/>
        <w:numPr>
          <w:ilvl w:val="0"/>
          <w:numId w:val="30"/>
        </w:numPr>
        <w:jc w:val="both"/>
      </w:pPr>
      <w:r>
        <w:rPr>
          <w:rStyle w:val="a5"/>
        </w:rPr>
        <w:t>Остаточные гибриды (residual hybrids)</w:t>
      </w:r>
      <w:r>
        <w:t xml:space="preserve">: базовая модель (например, ARIMA) строит начальный прогноз, после чего нейросеть (или другая модель) обучается предсказывать остатки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base</m:t>
            </m:r>
          </m:sup>
        </m:sSubSup>
      </m:oMath>
      <w:r>
        <w:rPr>
          <w:rStyle w:val="vlist-s"/>
          <w:rFonts w:eastAsiaTheme="majorEastAsia"/>
        </w:rPr>
        <w:t>​</w:t>
      </w:r>
      <w:r>
        <w:t>; итоговый прогноз — сумма базового прогноза и прогноза по остаткам. Классический пример — гибрид ARIMA</w:t>
      </w:r>
      <w:r w:rsidRPr="004A59F8">
        <w:t xml:space="preserve"> </w:t>
      </w:r>
      <w:r>
        <w:t>+</w:t>
      </w:r>
      <w:r w:rsidRPr="004A59F8">
        <w:t xml:space="preserve"> </w:t>
      </w:r>
      <w:r>
        <w:t>ANN, где ARIMA захватывает линейную структуру, а нейросеть — нелинейные зависимости [15].</w:t>
      </w:r>
    </w:p>
    <w:p w14:paraId="12729F38" w14:textId="77777777" w:rsidR="00E17C7A" w:rsidRDefault="00E17C7A" w:rsidP="00E17C7A">
      <w:pPr>
        <w:pStyle w:val="a4"/>
        <w:numPr>
          <w:ilvl w:val="0"/>
          <w:numId w:val="30"/>
        </w:numPr>
        <w:jc w:val="both"/>
      </w:pPr>
      <w:r>
        <w:rPr>
          <w:rStyle w:val="a5"/>
        </w:rPr>
        <w:t>Ансамблевые гибриды</w:t>
      </w:r>
      <w:r>
        <w:t>: несколько моделей обучаются независимо, а их прогнозы объединяются (усреднение, взвешенное усреднение, стеккинг и т.п.). Современный пример — FFORMA, где веса ансамбля выбираются метамоделью по признакам ряда (feature-based averaging) [17].</w:t>
      </w:r>
      <w:r w:rsidRPr="004A59F8">
        <w:t xml:space="preserve"> </w:t>
      </w:r>
    </w:p>
    <w:p w14:paraId="5252D08E" w14:textId="77777777" w:rsidR="00E17C7A" w:rsidRPr="001C38C2" w:rsidRDefault="00E17C7A" w:rsidP="00E17C7A">
      <w:pPr>
        <w:pStyle w:val="a4"/>
        <w:jc w:val="both"/>
      </w:pPr>
      <w:r>
        <w:t xml:space="preserve">В данной работе основной интерес представляет </w:t>
      </w:r>
      <w:r>
        <w:rPr>
          <w:rStyle w:val="a5"/>
        </w:rPr>
        <w:t>декомпозиционный</w:t>
      </w:r>
      <w:r>
        <w:t xml:space="preserve"> подход, основанный на </w:t>
      </w:r>
      <w:r>
        <w:rPr>
          <w:rStyle w:val="a5"/>
        </w:rPr>
        <w:t>MODWT</w:t>
      </w:r>
      <w:r>
        <w:t xml:space="preserve">. По сравнению с типичными wavelet-гибридами «разложение + ARIMA/ETS на всех компонентах» [26], в работе делается акцент на том, что </w:t>
      </w:r>
      <w:r>
        <w:rPr>
          <w:rStyle w:val="a5"/>
        </w:rPr>
        <w:t>низкочастотная компонента</w:t>
      </w:r>
      <w:r>
        <w:t xml:space="preserve"> (где сосредоточены тренд и крупномасштабные изменения) прогнозируется специализированными нейросетями (TimesNet / N-BEATS), а высокочастотные детали — более лёгкими и устойчивыми моделями (ARIMA/ETS) либо регуляризованными правилами, чтобы снижать влияние шумовых компонент на горизонт прогноза [1, 15, 16].</w:t>
      </w:r>
    </w:p>
    <w:p w14:paraId="4E17ADAE" w14:textId="77777777" w:rsidR="00E17C7A" w:rsidRPr="001C38C2" w:rsidRDefault="00E17C7A" w:rsidP="00E17C7A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18" w:name="_Toc219864373"/>
      <w:r w:rsidRPr="001C38C2">
        <w:rPr>
          <w:rFonts w:ascii="Times New Roman" w:hAnsi="Times New Roman" w:cs="Times New Roman"/>
          <w:b/>
          <w:bCs/>
          <w:color w:val="auto"/>
        </w:rPr>
        <w:t>1.5.1. Декомпозиция на компоненты с помощью MODWT</w:t>
      </w:r>
      <w:bookmarkEnd w:id="18"/>
    </w:p>
    <w:p w14:paraId="7D6EBABB" w14:textId="77777777" w:rsidR="00E17C7A" w:rsidRPr="001C38C2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Пусть временной ряд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t​</m:t>
            </m:r>
          </m:sub>
        </m:sSub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разложен посредством MODWT на аппроксимацию и детали:</w:t>
      </w:r>
    </w:p>
    <w:p w14:paraId="1BFEA5ED" w14:textId="77777777" w:rsidR="00E17C7A" w:rsidRPr="001C38C2" w:rsidRDefault="00E17C7A" w:rsidP="00E17C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(t),</m:t>
          </m:r>
        </m:oMath>
      </m:oMathPara>
    </w:p>
    <w:p w14:paraId="133030AB" w14:textId="77777777" w:rsidR="00E17C7A" w:rsidRPr="001C38C2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3AC7D31C" w14:textId="77777777" w:rsidR="00E17C7A" w:rsidRPr="001C38C2" w:rsidRDefault="00E17C7A" w:rsidP="00E17C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(t)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низкочастотная компонента (аппроксимация), содержащая тренд и медленно меняющиеся составляющие;</w:t>
      </w:r>
    </w:p>
    <w:p w14:paraId="1EFA9B7C" w14:textId="77777777" w:rsidR="00E17C7A" w:rsidRPr="001C38C2" w:rsidRDefault="00E17C7A" w:rsidP="00E17C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(t)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высокочастотные компоненты (детали) на разных масштабах, соответствующие быстрым колебаниям, сезонностям и шуму.</w:t>
      </w:r>
    </w:p>
    <w:p w14:paraId="0F2BB460" w14:textId="77777777" w:rsidR="00E17C7A" w:rsidRPr="004A59F8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59F8">
        <w:rPr>
          <w:rFonts w:ascii="Times New Roman" w:hAnsi="Times New Roman" w:cs="Times New Roman"/>
          <w:sz w:val="24"/>
          <w:szCs w:val="24"/>
        </w:rPr>
        <w:t xml:space="preserve">MODWT удобно использовать в прикладных гибридах, поскольку оно (в отличие от DWT) устраняет сильную чувствительность коэффициентов к сдвигу ряда и сохраняет длину коэффициентов равной </w:t>
      </w:r>
      <w:r w:rsidRPr="004A59F8">
        <w:rPr>
          <w:rStyle w:val="katex-mathml"/>
          <w:rFonts w:ascii="Times New Roman" w:hAnsi="Times New Roman" w:cs="Times New Roman"/>
          <w:i/>
          <w:iCs/>
          <w:sz w:val="24"/>
          <w:szCs w:val="24"/>
        </w:rPr>
        <w:t>T</w:t>
      </w:r>
      <w:r w:rsidRPr="004A59F8">
        <w:rPr>
          <w:rFonts w:ascii="Times New Roman" w:hAnsi="Times New Roman" w:cs="Times New Roman"/>
          <w:sz w:val="24"/>
          <w:szCs w:val="24"/>
        </w:rPr>
        <w:t xml:space="preserve"> на каждом масштабе, что упрощает раздельное моделирование компонент и последующую реконструкцию прогноза [12].</w:t>
      </w:r>
    </w:p>
    <w:p w14:paraId="1AB36F90" w14:textId="77777777" w:rsidR="00E17C7A" w:rsidRPr="004A59F8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59F8">
        <w:rPr>
          <w:rFonts w:ascii="Times New Roman" w:hAnsi="Times New Roman" w:cs="Times New Roman"/>
          <w:sz w:val="24"/>
          <w:szCs w:val="24"/>
        </w:rPr>
        <w:t xml:space="preserve">Естественная идея декомпозиционного гибрида состоит в том, чтобы строить </w:t>
      </w:r>
      <w:r w:rsidRPr="004A59F8">
        <w:rPr>
          <w:rStyle w:val="a5"/>
          <w:rFonts w:ascii="Times New Roman" w:hAnsi="Times New Roman" w:cs="Times New Roman"/>
          <w:sz w:val="24"/>
          <w:szCs w:val="24"/>
        </w:rPr>
        <w:t>отдельные модели</w:t>
      </w:r>
      <w:r w:rsidRPr="004A59F8">
        <w:rPr>
          <w:rFonts w:ascii="Times New Roman" w:hAnsi="Times New Roman" w:cs="Times New Roman"/>
          <w:sz w:val="24"/>
          <w:szCs w:val="24"/>
        </w:rPr>
        <w:t xml:space="preserve"> для компонент:</w:t>
      </w:r>
    </w:p>
    <w:p w14:paraId="70CBB2FD" w14:textId="77777777" w:rsidR="00E17C7A" w:rsidRPr="001C38C2" w:rsidRDefault="00E17C7A" w:rsidP="00E17C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(t)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модель, хорошо описывающую тренд и глобальные зависимости (например,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TimesNet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N-BEATS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A59F8">
        <w:rPr>
          <w:rFonts w:ascii="Times New Roman" w:eastAsia="Times New Roman" w:hAnsi="Times New Roman" w:cs="Times New Roman"/>
          <w:sz w:val="24"/>
          <w:szCs w:val="24"/>
          <w:lang w:eastAsia="ru-RU"/>
        </w:rPr>
        <w:t>[1, 2]</w:t>
      </w: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9E7F48" w14:textId="77777777" w:rsidR="00E17C7A" w:rsidRPr="004A59F8" w:rsidRDefault="00E17C7A" w:rsidP="00E17C7A">
      <w:pPr>
        <w:pStyle w:val="a4"/>
        <w:numPr>
          <w:ilvl w:val="0"/>
          <w:numId w:val="37"/>
        </w:numPr>
      </w:pPr>
      <w:r w:rsidRPr="001C38C2">
        <w:t xml:space="preserve">для некоторых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(t)</m:t>
        </m:r>
      </m:oMath>
      <w:r w:rsidRPr="001C38C2">
        <w:t xml:space="preserve"> использовать более простые</w:t>
      </w:r>
      <w:r w:rsidRPr="004A59F8">
        <w:t xml:space="preserve"> </w:t>
      </w:r>
      <w:r>
        <w:t>модели</w:t>
      </w:r>
      <w:r w:rsidRPr="001C38C2">
        <w:t xml:space="preserve"> </w:t>
      </w:r>
      <w:r>
        <w:t>или упрощённые правила (например, нулевой прогноз для масштабов, близких к шуму), чтобы не усиливать высокочастотную ошибку на горизонте [3, 8, 26].</w:t>
      </w:r>
    </w:p>
    <w:p w14:paraId="4885D23C" w14:textId="77777777" w:rsidR="00E17C7A" w:rsidRPr="001C38C2" w:rsidRDefault="00E17C7A" w:rsidP="00E17C7A">
      <w:pPr>
        <w:pStyle w:val="3"/>
        <w:jc w:val="both"/>
        <w:rPr>
          <w:rFonts w:ascii="Times New Roman" w:hAnsi="Times New Roman" w:cs="Times New Roman"/>
          <w:b/>
          <w:bCs/>
          <w:color w:val="auto"/>
        </w:rPr>
      </w:pPr>
      <w:bookmarkStart w:id="19" w:name="_Toc219864374"/>
      <w:r w:rsidRPr="001C38C2">
        <w:rPr>
          <w:rFonts w:ascii="Times New Roman" w:hAnsi="Times New Roman" w:cs="Times New Roman"/>
          <w:b/>
          <w:bCs/>
          <w:color w:val="auto"/>
        </w:rPr>
        <w:t>1.5.2. Концепция модели HybridPlus</w:t>
      </w:r>
      <w:bookmarkEnd w:id="19"/>
    </w:p>
    <w:p w14:paraId="50DF22E9" w14:textId="77777777" w:rsidR="00E17C7A" w:rsidRPr="001C38C2" w:rsidRDefault="00E17C7A" w:rsidP="00E17C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HybridPlus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контексте данной работы понимается гибридная архитектура, реализующая следующую схему:</w:t>
      </w:r>
    </w:p>
    <w:p w14:paraId="1B4B19B1" w14:textId="77777777" w:rsidR="00E17C7A" w:rsidRPr="001C38C2" w:rsidRDefault="00E17C7A" w:rsidP="00E17C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Исходный временной ряд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t</m:t>
            </m:r>
          </m:sub>
        </m:sSub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​ с помощью MODWT разбивается на набор компонент:</w:t>
      </w:r>
    </w:p>
    <w:p w14:paraId="2B2554FF" w14:textId="77777777" w:rsidR="00E17C7A" w:rsidRPr="001C38C2" w:rsidRDefault="00E17C7A" w:rsidP="00E17C7A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(t)+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(t)+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(t)+ …+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(t) </m:t>
          </m:r>
        </m:oMath>
      </m:oMathPara>
    </w:p>
    <w:p w14:paraId="523A8F3B" w14:textId="77777777" w:rsidR="00E17C7A" w:rsidRPr="001C38C2" w:rsidRDefault="00E17C7A" w:rsidP="00E17C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компоненты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(t)</m:t>
        </m:r>
      </m:oMath>
      <w:r w:rsidRPr="001C38C2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содержащей основную часть тренда и крупномасштабных изменений, используется одна из современных нейросетевых моделей:</w:t>
      </w:r>
    </w:p>
    <w:p w14:paraId="2B95A70C" w14:textId="77777777" w:rsidR="00E17C7A" w:rsidRPr="00666801" w:rsidRDefault="00E17C7A" w:rsidP="00E17C7A">
      <w:pPr>
        <w:pStyle w:val="a9"/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801">
        <w:rPr>
          <w:rStyle w:val="a5"/>
          <w:rFonts w:ascii="Times New Roman" w:hAnsi="Times New Roman" w:cs="Times New Roman"/>
          <w:sz w:val="24"/>
          <w:szCs w:val="24"/>
        </w:rPr>
        <w:t>TimesNet</w:t>
      </w:r>
      <w:r w:rsidRPr="00666801">
        <w:rPr>
          <w:rFonts w:ascii="Times New Roman" w:hAnsi="Times New Roman" w:cs="Times New Roman"/>
          <w:sz w:val="24"/>
          <w:szCs w:val="24"/>
        </w:rPr>
        <w:t xml:space="preserve"> — для захвата сложных периодических структур через </w:t>
      </w:r>
      <w:r>
        <w:rPr>
          <w:rFonts w:ascii="Times New Roman" w:hAnsi="Times New Roman" w:cs="Times New Roman"/>
          <w:sz w:val="24"/>
          <w:szCs w:val="24"/>
        </w:rPr>
        <w:t xml:space="preserve">сверточное </w:t>
      </w:r>
      <w:r w:rsidRPr="00666801">
        <w:rPr>
          <w:rFonts w:ascii="Times New Roman" w:hAnsi="Times New Roman" w:cs="Times New Roman"/>
          <w:sz w:val="24"/>
          <w:szCs w:val="24"/>
        </w:rPr>
        <w:t>преобразование по доминирующим периодам и обработку 2D-свёртками [1]; также подход применяется в прикладных интерпретируемых модификациях (напр., для PM2.5) [21].</w:t>
      </w:r>
    </w:p>
    <w:p w14:paraId="27363E51" w14:textId="77777777" w:rsidR="00E17C7A" w:rsidRPr="00666801" w:rsidRDefault="00E17C7A" w:rsidP="00E17C7A">
      <w:pPr>
        <w:pStyle w:val="a9"/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801">
        <w:rPr>
          <w:rStyle w:val="a5"/>
          <w:rFonts w:ascii="Times New Roman" w:hAnsi="Times New Roman" w:cs="Times New Roman"/>
          <w:sz w:val="24"/>
          <w:szCs w:val="24"/>
        </w:rPr>
        <w:t>N-BEATS</w:t>
      </w:r>
      <w:r w:rsidRPr="00666801">
        <w:rPr>
          <w:rFonts w:ascii="Times New Roman" w:hAnsi="Times New Roman" w:cs="Times New Roman"/>
          <w:sz w:val="24"/>
          <w:szCs w:val="24"/>
        </w:rPr>
        <w:t xml:space="preserve"> — для построения прогноза как суммы вкладов блоков с backcast/forecast и (в интерпретируемом варианте) разложения на тренд и сезонность через фиксированные базисы [2].</w:t>
      </w:r>
    </w:p>
    <w:p w14:paraId="670183CA" w14:textId="77777777" w:rsidR="00E17C7A" w:rsidRPr="00666801" w:rsidRDefault="00E17C7A" w:rsidP="00E17C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801">
        <w:rPr>
          <w:rFonts w:ascii="Times New Roman" w:hAnsi="Times New Roman" w:cs="Times New Roman"/>
          <w:sz w:val="24"/>
          <w:szCs w:val="24"/>
        </w:rPr>
        <w:t xml:space="preserve">Для компонент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Style w:val="katex-mathml"/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(t) </m:t>
        </m:r>
      </m:oMath>
      <w:r w:rsidRPr="00666801">
        <w:rPr>
          <w:rFonts w:ascii="Times New Roman" w:hAnsi="Times New Roman" w:cs="Times New Roman"/>
          <w:sz w:val="24"/>
          <w:szCs w:val="24"/>
        </w:rPr>
        <w:t xml:space="preserve">используются модели, ориентированные на устойчивое описание остаточных зависимостей и шумоподобных колебаний — </w:t>
      </w:r>
      <w:r w:rsidRPr="00666801">
        <w:rPr>
          <w:rStyle w:val="a5"/>
          <w:rFonts w:ascii="Times New Roman" w:hAnsi="Times New Roman" w:cs="Times New Roman"/>
          <w:sz w:val="24"/>
          <w:szCs w:val="24"/>
        </w:rPr>
        <w:t>ARIMA/ETS</w:t>
      </w:r>
      <w:r w:rsidRPr="00666801">
        <w:rPr>
          <w:rFonts w:ascii="Times New Roman" w:hAnsi="Times New Roman" w:cs="Times New Roman"/>
          <w:sz w:val="24"/>
          <w:szCs w:val="24"/>
        </w:rPr>
        <w:t xml:space="preserve"> [3, 8], либо более простые регуляризованные схемы, чтобы детали не «разгоняли» ошибку.</w:t>
      </w:r>
    </w:p>
    <w:p w14:paraId="4029B878" w14:textId="77777777" w:rsidR="00E17C7A" w:rsidRPr="00666801" w:rsidRDefault="00E17C7A" w:rsidP="00E17C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6680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После получения прогноза на горизонт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H</m:t>
        </m:r>
      </m:oMath>
      <w:r w:rsidRPr="00666801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для каждой компоненты агрегируем результат</w:t>
      </w:r>
      <w:r w:rsidRPr="0066680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B96B680" w14:textId="77777777" w:rsidR="00E17C7A" w:rsidRPr="001C38C2" w:rsidRDefault="00E17C7A" w:rsidP="00E17C7A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t+k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t+k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iCs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ru-RU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 w:val="24"/>
                          <w:szCs w:val="24"/>
                          <w:lang w:eastAsia="ru-RU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t+k</m:t>
                  </m:r>
                </m:e>
              </m:d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,  k = 1,…,H.</m:t>
          </m:r>
        </m:oMath>
      </m:oMathPara>
    </w:p>
    <w:p w14:paraId="7FE41D58" w14:textId="77777777" w:rsidR="00E17C7A" w:rsidRDefault="00E17C7A" w:rsidP="00E17C7A">
      <w:pPr>
        <w:pStyle w:val="a4"/>
        <w:jc w:val="both"/>
      </w:pPr>
      <w:r>
        <w:t xml:space="preserve">В литературе wavelet-гибриды обычно строятся через разложение на компоненты, прогноза для каждой компоненты и суммирования, при этом ключевая инженерная сложность часто скрыта в обработке границ и в том, чтобы высокочастотные компоненты не ухудшали прогноз на горизонте [26]. </w:t>
      </w:r>
    </w:p>
    <w:p w14:paraId="6D46B8CB" w14:textId="77777777" w:rsidR="00E17C7A" w:rsidRDefault="00E17C7A" w:rsidP="00E17C7A">
      <w:pPr>
        <w:pStyle w:val="a4"/>
        <w:jc w:val="both"/>
      </w:pPr>
      <w:r>
        <w:t xml:space="preserve">В настоящей работе эта часть </w:t>
      </w:r>
      <w:r>
        <w:rPr>
          <w:rStyle w:val="a5"/>
          <w:rFonts w:eastAsiaTheme="majorEastAsia"/>
        </w:rPr>
        <w:t>явно зафиксирована в алгоритме</w:t>
      </w:r>
      <w:r>
        <w:t xml:space="preserve"> и реализована следующими механизмами:</w:t>
      </w:r>
    </w:p>
    <w:p w14:paraId="4D2C3F74" w14:textId="77777777" w:rsidR="00E17C7A" w:rsidRDefault="00E17C7A" w:rsidP="00E17C7A">
      <w:pPr>
        <w:pStyle w:val="a4"/>
        <w:numPr>
          <w:ilvl w:val="0"/>
          <w:numId w:val="38"/>
        </w:numPr>
        <w:jc w:val="both"/>
      </w:pPr>
      <w:r>
        <w:t xml:space="preserve">Прогноз деталей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D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j</m:t>
            </m:r>
          </m:sub>
        </m:sSub>
      </m:oMath>
      <w:r>
        <w:t xml:space="preserve"> на малых горизонтах смешивается с последним наблюдаемым уровнем детали (плавный переход), чтобы избежать разрыва между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y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t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>
        <w:rPr>
          <w:rStyle w:val="vlist-s"/>
        </w:rPr>
        <w:t>​</w:t>
      </w:r>
      <w:r>
        <w:t xml:space="preserve"> при обратной сборке.</w:t>
      </w:r>
    </w:p>
    <w:p w14:paraId="358B1AC9" w14:textId="77777777" w:rsidR="00E17C7A" w:rsidRPr="006B439F" w:rsidRDefault="00E17C7A" w:rsidP="00E17C7A">
      <w:pPr>
        <w:pStyle w:val="a4"/>
        <w:numPr>
          <w:ilvl w:val="0"/>
          <w:numId w:val="38"/>
        </w:numPr>
        <w:jc w:val="both"/>
      </w:pPr>
      <w:r w:rsidRPr="006B439F">
        <w:rPr>
          <w:rStyle w:val="a5"/>
          <w:rFonts w:eastAsiaTheme="majorEastAsia"/>
        </w:rPr>
        <w:t>В</w:t>
      </w:r>
      <w:r w:rsidRPr="006B439F">
        <w:t xml:space="preserve">клад высокочастотных компонент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D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j</m:t>
            </m:r>
          </m:sub>
        </m:sSub>
      </m:oMath>
      <w:r w:rsidRPr="006B439F">
        <w:t xml:space="preserve"> монотонно уменьшается с ростом шага прогноза </w:t>
      </w:r>
      <w:r w:rsidRPr="006B439F">
        <w:rPr>
          <w:rStyle w:val="katex-mathml"/>
          <w:rFonts w:eastAsiaTheme="majorEastAsia"/>
        </w:rPr>
        <w:t>k</w:t>
      </w:r>
      <w:r w:rsidRPr="006B439F">
        <w:t xml:space="preserve"> (идея «не доверять» далёким прогнозам шумоподобных компонент), что стабилизирует суммарный прогноз.</w:t>
      </w:r>
    </w:p>
    <w:p w14:paraId="348F5C19" w14:textId="77777777" w:rsidR="00E17C7A" w:rsidRDefault="00E17C7A" w:rsidP="00E17C7A">
      <w:pPr>
        <w:pStyle w:val="a4"/>
        <w:numPr>
          <w:ilvl w:val="0"/>
          <w:numId w:val="38"/>
        </w:numPr>
        <w:jc w:val="both"/>
      </w:pPr>
      <w:r w:rsidRPr="006B439F">
        <w:rPr>
          <w:rStyle w:val="a5"/>
          <w:rFonts w:eastAsiaTheme="majorEastAsia"/>
        </w:rPr>
        <w:t>Р</w:t>
      </w:r>
      <w:r>
        <w:t xml:space="preserve">азность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rPr>
          <w:rStyle w:val="vlist-s"/>
        </w:rPr>
        <w:t>​</w:t>
      </w:r>
      <w:r>
        <w:t xml:space="preserve"> </w:t>
      </w:r>
      <w:r>
        <w:rPr>
          <w:rStyle w:val="vlist-s"/>
        </w:rPr>
        <w:t>​</w:t>
      </w:r>
      <w:r>
        <w:t xml:space="preserve"> ограничивается робастной оценкой типичного шага ряда (по историческим разностям), что снижает риск единичных выбросов первой точки прогноза при суммировании компонент.</w:t>
      </w:r>
    </w:p>
    <w:p w14:paraId="7ACD0511" w14:textId="77777777" w:rsidR="00E17C7A" w:rsidRDefault="00E17C7A" w:rsidP="00E17C7A">
      <w:pPr>
        <w:pStyle w:val="a4"/>
        <w:numPr>
          <w:ilvl w:val="0"/>
          <w:numId w:val="38"/>
        </w:numPr>
        <w:jc w:val="both"/>
      </w:pPr>
      <w:r w:rsidRPr="006B439F">
        <w:rPr>
          <w:rStyle w:val="a5"/>
          <w:rFonts w:eastAsiaTheme="majorEastAsia"/>
        </w:rPr>
        <w:t>П</w:t>
      </w:r>
      <w:r>
        <w:t xml:space="preserve">омимо «локального» обучения на одном ряде, предусмотрен режим, когда модели обучаются на окнах компонент, собранных по множеству рядов (отдельно для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A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J</m:t>
            </m:r>
          </m:sub>
        </m:sSub>
      </m:oMath>
      <w:r>
        <w:t xml:space="preserve"> и для каждого </w:t>
      </w:r>
      <m:oMath>
        <m:sSub>
          <m:sSubPr>
            <m:ctrlPr>
              <w:rPr>
                <w:rStyle w:val="katex-mathml"/>
                <w:rFonts w:ascii="Cambria Math" w:eastAsiaTheme="majorEastAsia" w:hAnsi="Cambria Math"/>
                <w:i/>
                <w:iCs/>
              </w:rPr>
            </m:ctrlPr>
          </m:sSubPr>
          <m:e>
            <m:r>
              <w:rPr>
                <w:rStyle w:val="katex-mathml"/>
                <w:rFonts w:ascii="Cambria Math" w:eastAsiaTheme="majorEastAsia" w:hAnsi="Cambria Math"/>
              </w:rPr>
              <m:t>D</m:t>
            </m:r>
          </m:e>
          <m:sub>
            <m:r>
              <w:rPr>
                <w:rStyle w:val="katex-mathml"/>
                <w:rFonts w:ascii="Cambria Math" w:eastAsiaTheme="majorEastAsia" w:hAnsi="Cambria Math"/>
              </w:rPr>
              <m:t>j</m:t>
            </m:r>
          </m:sub>
        </m:sSub>
      </m:oMath>
      <w:r>
        <w:rPr>
          <w:rStyle w:val="vlist-s"/>
        </w:rPr>
        <w:t>​</w:t>
      </w:r>
      <w:r>
        <w:t>), что концептуально сближает HybridPlus с идеей эффективного cross-learning, характерной для успешных гибридов на больших коллекциях рядов [16, 17].</w:t>
      </w:r>
    </w:p>
    <w:p w14:paraId="46F80357" w14:textId="77777777" w:rsidR="004B372F" w:rsidRDefault="004B372F"/>
    <w:sectPr w:rsidR="004B37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210A"/>
    <w:multiLevelType w:val="multilevel"/>
    <w:tmpl w:val="6598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6E94"/>
    <w:multiLevelType w:val="multilevel"/>
    <w:tmpl w:val="017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441D5"/>
    <w:multiLevelType w:val="multilevel"/>
    <w:tmpl w:val="B882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51D05"/>
    <w:multiLevelType w:val="hybridMultilevel"/>
    <w:tmpl w:val="0A829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216BF"/>
    <w:multiLevelType w:val="multilevel"/>
    <w:tmpl w:val="330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16F1C"/>
    <w:multiLevelType w:val="multilevel"/>
    <w:tmpl w:val="C0FC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24FE"/>
    <w:multiLevelType w:val="multilevel"/>
    <w:tmpl w:val="CCE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C778A"/>
    <w:multiLevelType w:val="hybridMultilevel"/>
    <w:tmpl w:val="986842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AE4043"/>
    <w:multiLevelType w:val="multilevel"/>
    <w:tmpl w:val="CCE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7097A"/>
    <w:multiLevelType w:val="multilevel"/>
    <w:tmpl w:val="7CA6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81855"/>
    <w:multiLevelType w:val="multilevel"/>
    <w:tmpl w:val="397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05862"/>
    <w:multiLevelType w:val="hybridMultilevel"/>
    <w:tmpl w:val="E2403A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BA0300"/>
    <w:multiLevelType w:val="multilevel"/>
    <w:tmpl w:val="B12E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662B0"/>
    <w:multiLevelType w:val="multilevel"/>
    <w:tmpl w:val="CCE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80155"/>
    <w:multiLevelType w:val="multilevel"/>
    <w:tmpl w:val="7E1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61ED3"/>
    <w:multiLevelType w:val="hybridMultilevel"/>
    <w:tmpl w:val="6EE84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272C9"/>
    <w:multiLevelType w:val="multilevel"/>
    <w:tmpl w:val="C2EAFE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723894"/>
    <w:multiLevelType w:val="multilevel"/>
    <w:tmpl w:val="4E70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A6077"/>
    <w:multiLevelType w:val="hybridMultilevel"/>
    <w:tmpl w:val="FA342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AF212C"/>
    <w:multiLevelType w:val="multilevel"/>
    <w:tmpl w:val="8F5E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36331"/>
    <w:multiLevelType w:val="multilevel"/>
    <w:tmpl w:val="46D0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0D737E"/>
    <w:multiLevelType w:val="multilevel"/>
    <w:tmpl w:val="CF08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13DB7"/>
    <w:multiLevelType w:val="multilevel"/>
    <w:tmpl w:val="A1A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A182D"/>
    <w:multiLevelType w:val="multilevel"/>
    <w:tmpl w:val="4AE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B39AA"/>
    <w:multiLevelType w:val="multilevel"/>
    <w:tmpl w:val="CCE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02F1E"/>
    <w:multiLevelType w:val="multilevel"/>
    <w:tmpl w:val="AF4E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557D9"/>
    <w:multiLevelType w:val="multilevel"/>
    <w:tmpl w:val="CCE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D06FE"/>
    <w:multiLevelType w:val="multilevel"/>
    <w:tmpl w:val="ED2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C3D8A"/>
    <w:multiLevelType w:val="multilevel"/>
    <w:tmpl w:val="2B2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E70DB"/>
    <w:multiLevelType w:val="multilevel"/>
    <w:tmpl w:val="C280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3A053E"/>
    <w:multiLevelType w:val="multilevel"/>
    <w:tmpl w:val="25A6A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E3515B"/>
    <w:multiLevelType w:val="multilevel"/>
    <w:tmpl w:val="8C2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112C7B"/>
    <w:multiLevelType w:val="multilevel"/>
    <w:tmpl w:val="4D9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33D1C"/>
    <w:multiLevelType w:val="multilevel"/>
    <w:tmpl w:val="3250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550B77"/>
    <w:multiLevelType w:val="hybridMultilevel"/>
    <w:tmpl w:val="97867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19747B"/>
    <w:multiLevelType w:val="multilevel"/>
    <w:tmpl w:val="BA9C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4127B7"/>
    <w:multiLevelType w:val="hybridMultilevel"/>
    <w:tmpl w:val="76367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C86EC9"/>
    <w:multiLevelType w:val="hybridMultilevel"/>
    <w:tmpl w:val="E2B4A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CB614F"/>
    <w:multiLevelType w:val="multilevel"/>
    <w:tmpl w:val="DEF0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5"/>
  </w:num>
  <w:num w:numId="3">
    <w:abstractNumId w:val="36"/>
  </w:num>
  <w:num w:numId="4">
    <w:abstractNumId w:val="2"/>
  </w:num>
  <w:num w:numId="5">
    <w:abstractNumId w:val="1"/>
  </w:num>
  <w:num w:numId="6">
    <w:abstractNumId w:val="31"/>
  </w:num>
  <w:num w:numId="7">
    <w:abstractNumId w:val="29"/>
  </w:num>
  <w:num w:numId="8">
    <w:abstractNumId w:val="11"/>
  </w:num>
  <w:num w:numId="9">
    <w:abstractNumId w:val="18"/>
  </w:num>
  <w:num w:numId="10">
    <w:abstractNumId w:val="27"/>
  </w:num>
  <w:num w:numId="11">
    <w:abstractNumId w:val="22"/>
  </w:num>
  <w:num w:numId="12">
    <w:abstractNumId w:val="23"/>
  </w:num>
  <w:num w:numId="13">
    <w:abstractNumId w:val="7"/>
  </w:num>
  <w:num w:numId="14">
    <w:abstractNumId w:val="34"/>
  </w:num>
  <w:num w:numId="15">
    <w:abstractNumId w:val="15"/>
  </w:num>
  <w:num w:numId="16">
    <w:abstractNumId w:val="5"/>
  </w:num>
  <w:num w:numId="17">
    <w:abstractNumId w:val="20"/>
  </w:num>
  <w:num w:numId="18">
    <w:abstractNumId w:val="19"/>
  </w:num>
  <w:num w:numId="19">
    <w:abstractNumId w:val="14"/>
  </w:num>
  <w:num w:numId="20">
    <w:abstractNumId w:val="28"/>
  </w:num>
  <w:num w:numId="21">
    <w:abstractNumId w:val="30"/>
  </w:num>
  <w:num w:numId="22">
    <w:abstractNumId w:val="16"/>
  </w:num>
  <w:num w:numId="23">
    <w:abstractNumId w:val="0"/>
  </w:num>
  <w:num w:numId="24">
    <w:abstractNumId w:val="37"/>
  </w:num>
  <w:num w:numId="25">
    <w:abstractNumId w:val="12"/>
  </w:num>
  <w:num w:numId="26">
    <w:abstractNumId w:val="17"/>
  </w:num>
  <w:num w:numId="27">
    <w:abstractNumId w:val="33"/>
  </w:num>
  <w:num w:numId="28">
    <w:abstractNumId w:val="10"/>
  </w:num>
  <w:num w:numId="29">
    <w:abstractNumId w:val="3"/>
  </w:num>
  <w:num w:numId="30">
    <w:abstractNumId w:val="9"/>
  </w:num>
  <w:num w:numId="31">
    <w:abstractNumId w:val="4"/>
  </w:num>
  <w:num w:numId="32">
    <w:abstractNumId w:val="21"/>
  </w:num>
  <w:num w:numId="33">
    <w:abstractNumId w:val="35"/>
  </w:num>
  <w:num w:numId="34">
    <w:abstractNumId w:val="6"/>
  </w:num>
  <w:num w:numId="35">
    <w:abstractNumId w:val="24"/>
  </w:num>
  <w:num w:numId="36">
    <w:abstractNumId w:val="13"/>
  </w:num>
  <w:num w:numId="37">
    <w:abstractNumId w:val="8"/>
  </w:num>
  <w:num w:numId="38">
    <w:abstractNumId w:val="26"/>
  </w:num>
  <w:num w:numId="39">
    <w:abstractNumId w:val="3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7E"/>
    <w:rsid w:val="004B372F"/>
    <w:rsid w:val="00A45B7E"/>
    <w:rsid w:val="00E1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5F746A-7048-4F52-B6AE-40410F1BE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C7A"/>
  </w:style>
  <w:style w:type="paragraph" w:styleId="1">
    <w:name w:val="heading 1"/>
    <w:basedOn w:val="a"/>
    <w:next w:val="a"/>
    <w:link w:val="10"/>
    <w:uiPriority w:val="9"/>
    <w:qFormat/>
    <w:rsid w:val="00E17C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7C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7C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17C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C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7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17C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17C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E17C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7C7A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3">
    <w:name w:val="TOC Heading"/>
    <w:basedOn w:val="1"/>
    <w:next w:val="a"/>
    <w:uiPriority w:val="39"/>
    <w:unhideWhenUsed/>
    <w:qFormat/>
    <w:rsid w:val="00E17C7A"/>
    <w:pPr>
      <w:outlineLvl w:val="9"/>
    </w:pPr>
    <w:rPr>
      <w:lang w:eastAsia="ru-RU"/>
    </w:rPr>
  </w:style>
  <w:style w:type="paragraph" w:styleId="a4">
    <w:name w:val="Normal (Web)"/>
    <w:basedOn w:val="a"/>
    <w:uiPriority w:val="99"/>
    <w:unhideWhenUsed/>
    <w:rsid w:val="00E17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17C7A"/>
    <w:rPr>
      <w:b/>
      <w:bCs/>
    </w:rPr>
  </w:style>
  <w:style w:type="character" w:styleId="a6">
    <w:name w:val="Emphasis"/>
    <w:basedOn w:val="a0"/>
    <w:uiPriority w:val="20"/>
    <w:qFormat/>
    <w:rsid w:val="00E17C7A"/>
    <w:rPr>
      <w:i/>
      <w:iCs/>
    </w:rPr>
  </w:style>
  <w:style w:type="character" w:styleId="HTML">
    <w:name w:val="HTML Code"/>
    <w:basedOn w:val="a0"/>
    <w:uiPriority w:val="99"/>
    <w:semiHidden/>
    <w:unhideWhenUsed/>
    <w:rsid w:val="00E17C7A"/>
    <w:rPr>
      <w:rFonts w:ascii="Courier New" w:eastAsia="Times New Roman" w:hAnsi="Courier New" w:cs="Courier New"/>
      <w:sz w:val="20"/>
      <w:szCs w:val="20"/>
    </w:rPr>
  </w:style>
  <w:style w:type="character" w:styleId="a7">
    <w:name w:val="Placeholder Text"/>
    <w:basedOn w:val="a0"/>
    <w:uiPriority w:val="99"/>
    <w:semiHidden/>
    <w:rsid w:val="00E17C7A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E17C7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17C7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17C7A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E17C7A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E17C7A"/>
    <w:pPr>
      <w:ind w:left="720"/>
      <w:contextualSpacing/>
    </w:pPr>
  </w:style>
  <w:style w:type="character" w:customStyle="1" w:styleId="katex-mathml">
    <w:name w:val="katex-mathml"/>
    <w:basedOn w:val="a0"/>
    <w:rsid w:val="00E17C7A"/>
  </w:style>
  <w:style w:type="character" w:customStyle="1" w:styleId="mord">
    <w:name w:val="mord"/>
    <w:basedOn w:val="a0"/>
    <w:rsid w:val="00E17C7A"/>
  </w:style>
  <w:style w:type="character" w:customStyle="1" w:styleId="vlist-s">
    <w:name w:val="vlist-s"/>
    <w:basedOn w:val="a0"/>
    <w:rsid w:val="00E17C7A"/>
  </w:style>
  <w:style w:type="character" w:customStyle="1" w:styleId="mbin">
    <w:name w:val="mbin"/>
    <w:basedOn w:val="a0"/>
    <w:rsid w:val="00E17C7A"/>
  </w:style>
  <w:style w:type="character" w:customStyle="1" w:styleId="mrel">
    <w:name w:val="mrel"/>
    <w:basedOn w:val="a0"/>
    <w:rsid w:val="00E17C7A"/>
  </w:style>
  <w:style w:type="character" w:customStyle="1" w:styleId="mopen">
    <w:name w:val="mopen"/>
    <w:basedOn w:val="a0"/>
    <w:rsid w:val="00E17C7A"/>
  </w:style>
  <w:style w:type="character" w:customStyle="1" w:styleId="mclose">
    <w:name w:val="mclose"/>
    <w:basedOn w:val="a0"/>
    <w:rsid w:val="00E17C7A"/>
  </w:style>
  <w:style w:type="character" w:customStyle="1" w:styleId="mop">
    <w:name w:val="mop"/>
    <w:basedOn w:val="a0"/>
    <w:rsid w:val="00E17C7A"/>
  </w:style>
  <w:style w:type="character" w:customStyle="1" w:styleId="mpunct">
    <w:name w:val="mpunct"/>
    <w:basedOn w:val="a0"/>
    <w:rsid w:val="00E17C7A"/>
  </w:style>
  <w:style w:type="character" w:customStyle="1" w:styleId="minner">
    <w:name w:val="minner"/>
    <w:basedOn w:val="a0"/>
    <w:rsid w:val="00E17C7A"/>
  </w:style>
  <w:style w:type="character" w:customStyle="1" w:styleId="relative">
    <w:name w:val="relative"/>
    <w:basedOn w:val="a0"/>
    <w:rsid w:val="00E17C7A"/>
  </w:style>
  <w:style w:type="paragraph" w:customStyle="1" w:styleId="not-prose">
    <w:name w:val="not-prose"/>
    <w:basedOn w:val="a"/>
    <w:rsid w:val="00E17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limsizing">
    <w:name w:val="delimsizing"/>
    <w:basedOn w:val="a0"/>
    <w:rsid w:val="00E17C7A"/>
  </w:style>
  <w:style w:type="table" w:styleId="aa">
    <w:name w:val="Table Grid"/>
    <w:basedOn w:val="a1"/>
    <w:uiPriority w:val="39"/>
    <w:rsid w:val="00E17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-1">
    <w:name w:val="ms-1"/>
    <w:basedOn w:val="a0"/>
    <w:rsid w:val="00E17C7A"/>
  </w:style>
  <w:style w:type="character" w:customStyle="1" w:styleId="max-w-15ch">
    <w:name w:val="max-w-[15ch]"/>
    <w:basedOn w:val="a0"/>
    <w:rsid w:val="00E17C7A"/>
  </w:style>
  <w:style w:type="character" w:customStyle="1" w:styleId="-me-1">
    <w:name w:val="-me-1"/>
    <w:basedOn w:val="a0"/>
    <w:rsid w:val="00E17C7A"/>
  </w:style>
  <w:style w:type="paragraph" w:styleId="ab">
    <w:name w:val="header"/>
    <w:basedOn w:val="a"/>
    <w:link w:val="ac"/>
    <w:uiPriority w:val="99"/>
    <w:unhideWhenUsed/>
    <w:rsid w:val="00E17C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17C7A"/>
  </w:style>
  <w:style w:type="paragraph" w:styleId="ad">
    <w:name w:val="footer"/>
    <w:basedOn w:val="a"/>
    <w:link w:val="ae"/>
    <w:uiPriority w:val="99"/>
    <w:unhideWhenUsed/>
    <w:rsid w:val="00E17C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17C7A"/>
  </w:style>
  <w:style w:type="paragraph" w:customStyle="1" w:styleId="docdata">
    <w:name w:val="docdata"/>
    <w:aliases w:val="docy,v5,2125,bqiaagaaeyqcaaagiaiaaao0bwaabcihaaaaaaaaaaaaaaaaaaaaaaaaaaaaaaaaaaaaaaaaaaaaaaaaaaaaaaaaaaaaaaaaaaaaaaaaaaaaaaaaaaaaaaaaaaaaaaaaaaaaaaaaaaaaaaaaaaaaaaaaaaaaaaaaaaaaaaaaaaaaaaaaaaaaaaaaaaaaaaaaaaaaaaaaaaaaaaaaaaaaaaaaaaaaaaaaaaaaaaaa"/>
    <w:basedOn w:val="a"/>
    <w:rsid w:val="00E17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E17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tight">
    <w:name w:val="mtight"/>
    <w:basedOn w:val="a0"/>
    <w:rsid w:val="00E17C7A"/>
  </w:style>
  <w:style w:type="table" w:styleId="12">
    <w:name w:val="Plain Table 1"/>
    <w:basedOn w:val="a1"/>
    <w:uiPriority w:val="41"/>
    <w:rsid w:val="00E17C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8726</Words>
  <Characters>49740</Characters>
  <Application>Microsoft Office Word</Application>
  <DocSecurity>0</DocSecurity>
  <Lines>414</Lines>
  <Paragraphs>116</Paragraphs>
  <ScaleCrop>false</ScaleCrop>
  <Company/>
  <LinksUpToDate>false</LinksUpToDate>
  <CharactersWithSpaces>58350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2026-02-25T20:15:00Z</dcterms:created>
  <dcterms:modified xsi:type="dcterms:W3CDTF">2026-02-25T20:15:00Z</dcterms:modified>
</cp:coreProperties>
</file>