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SMITH-BUCK LTD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U12345MH2020PLC999999</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William Nguyen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Katherine Track</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Christine Wang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kerry.price@example.com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001-790-464-5575x70984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www.chavez.biz</w:t>
            </w:r>
            <w:r>
              <w:rPr>
                <w:rStyle w:val="None"/>
                <w:spacing w:val="-3"/>
                <w:sz w:val="20"/>
                <w:szCs w:val="20"/>
                <w:shd w:val="nil" w:color="auto" w:fill="auto"/>
                <w:rtl w:val="0"/>
                <w:lang w:val="en-US"/>
              </w:rPr>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bCs w:val="1"/>
                <w:outline w:val="0"/>
                <w:color w:val="ffffff"/>
                <w:sz w:val="20"/>
                <w:szCs w:val="20"/>
                <w:u w:color="ffffff"/>
                <w:shd w:val="nil" w:color="auto" w:fill="auto"/>
                <w:rtl w:val="0"/>
                <w:lang w:val="en-US"/>
                <w14:textFill>
                  <w14:solidFill>
                    <w14:srgbClr w14:val="FFFFFF"/>
                  </w14:solidFill>
                </w14:textFill>
              </w:rPr>
              <w:t>OUR PROMOTERS: AMBER JONES, KATRINA DRAKE SINGH STREET, AMY MARTINEZ, AMBER YOUNG, GREGORY DAVIS, BONILLA FAMILY TRUST, ARIAS FAMILY TRUST, WHITE FAMILY TRUST, PHELPS FAMILY TRUST, ARIAS FAMILY TRUST, MILLER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bCs w:val="1"/>
                <w:outline w:val="0"/>
                <w:color w:val="ffffff"/>
                <w:sz w:val="20"/>
                <w:szCs w:val="20"/>
                <w:u w:color="ffffff"/>
                <w:shd w:val="nil" w:color="auto" w:fill="auto"/>
                <w:rtl w:val="0"/>
                <w:lang w:val="en-US"/>
                <w14:textFill>
                  <w14:solidFill>
                    <w14:srgbClr w14:val="FFFFFF"/>
                  </w14:solidFill>
                </w14:textFill>
              </w:rPr>
              <w:t>AMBER DICKERSON AND SONS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Johnston-Myers Ltd and Exchange Board of India (Henson and Sons Ltd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Mark Freeman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Brittney Thomas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Jennifer Parks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Chelsea Smith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Gross-Adams Ltd Ltd,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Melvin Junction,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Pacheco-Khan Ltd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Huffman Ltd Ltd and Exchange Board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Caroline Mueller, Evan Wilson and Crystal Hogan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Phillips LLC Ltd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bCs w:val="1"/>
                <w:spacing w:val="-1"/>
                <w:sz w:val="20"/>
                <w:szCs w:val="20"/>
                <w:shd w:val="nil" w:color="auto" w:fill="auto"/>
                <w:rtl w:val="0"/>
                <w:lang w:val="en-US"/>
              </w:rPr>
              <w:t>Bridges Llc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Dennis Bernard</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kathryn.collins@example.com</w:t>
            </w:r>
            <w:r>
              <w:rPr>
                <w:sz w:val="20"/>
                <w:szCs w:val="20"/>
              </w:rPr>
              <w:fldChar w:fldCharType="end" w:fldLock="0"/>
            </w:r>
          </w:p>
          <w:p>
            <w:pPr>
              <w:pStyle w:val="Table Paragraph"/>
              <w:bidi w:val="0"/>
              <w:spacing w:line="229" w:lineRule="exact"/>
              <w:ind w:left="255" w:right="0" w:firstLine="0"/>
              <w:jc w:val="left"/>
              <w:rPr>
                <w:rtl w:val="0"/>
              </w:rPr>
            </w:pPr>
            <w:r>
              <w:rPr>
                <w:rStyle w:val="None"/>
                <w:b/>
                <w:bCs w:val="1"/>
                <w:sz w:val="20"/>
                <w:szCs w:val="20"/>
                <w:shd w:val="nil" w:color="auto" w:fill="auto"/>
                <w:rtl w:val="0"/>
                <w:lang w:val="en-US"/>
              </w:rPr>
              <w:t>Telephone: +1-231-304-4620x768</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bCs w:val="1"/>
                <w:spacing w:val="-1"/>
                <w:sz w:val="20"/>
                <w:szCs w:val="20"/>
                <w:shd w:val="nil" w:color="auto" w:fill="auto"/>
                <w:rtl w:val="0"/>
                <w:lang w:val="en-US"/>
              </w:rPr>
              <w:t>King-Robinson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Sara Smith</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cindy.long@example.com</w:t>
            </w:r>
            <w:r>
              <w:rPr>
                <w:sz w:val="20"/>
                <w:szCs w:val="20"/>
              </w:rPr>
              <w:fldChar w:fldCharType="end" w:fldLock="0"/>
            </w:r>
          </w:p>
          <w:p>
            <w:pPr>
              <w:pStyle w:val="Table Paragraph"/>
              <w:bidi w:val="0"/>
              <w:spacing w:line="229" w:lineRule="exact"/>
              <w:ind w:left="255" w:right="0" w:firstLine="0"/>
              <w:jc w:val="left"/>
              <w:rPr>
                <w:rtl w:val="0"/>
              </w:rPr>
            </w:pPr>
            <w:r>
              <w:rPr>
                <w:rStyle w:val="None"/>
                <w:b/>
                <w:bCs w:val="1"/>
                <w:sz w:val="20"/>
                <w:szCs w:val="20"/>
                <w:shd w:val="nil" w:color="auto" w:fill="auto"/>
                <w:rtl w:val="0"/>
                <w:lang w:val="en-US"/>
              </w:rPr>
              <w:t>Telephone: +1-380-215-0146x1372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Baker-Powell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iCs w:val="1"/>
                <w:sz w:val="20"/>
                <w:szCs w:val="20"/>
                <w:shd w:val="nil" w:color="auto" w:fill="auto"/>
                <w:rtl w:val="0"/>
                <w:lang w:val="en-US"/>
              </w:rPr>
              <w:t>(Stark-Bennett Ltd)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Tammy Patterson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bCs w:val="1"/>
                <w:sz w:val="20"/>
                <w:szCs w:val="20"/>
                <w:shd w:val="nil" w:color="auto" w:fill="auto"/>
                <w:rtl w:val="0"/>
                <w:lang w:val="en-US"/>
              </w:rPr>
              <w:t>Telephone: (952)380-5282</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vanessa.powers@example.com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18th December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SMITH-BUCK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“King And Sons Ltd” under the provisions of the Companies Act, 1956, pursuant to a certificate of incorporation dated 18th December 2025, issued by the Registrar of Companies, Maharashtra at Wilson Stream. Subsequently, the name of our Company was changed from “King And Sons Ltd” to “Pitts Ltd Ltd” pursuant to a resolution dated 18th December 2025 passed by our Board and a resolution dated 18th December 2025 passed by our shareholders, post which a fresh certificate of incorporation dated 18th December 2025 was issued by Registrar of Companies Maharashtra at Mumbai pursuant to change of name under the Companies Act, 1956. Further, pursuant to a special resolution passed by our Shareholders on 18th December 2025 which was confirmed by an order of the regional director dated 18th December 2025,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18th December 2025, Murphy Ltd Ltd diaz plc ltd company, pursuant to a resolution passed by our Board on 18th December 2025 and a special resolution passed by our Shareholders on 18th December 2025, the name of our Company was changed to “Watson, Shah and Blanchard Ltd” and a fresh certificate of incorporation was issued by the Registrar of Companies, Central Processing Centre on 18th December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U12345MH2020PLC999999</w:t>
      </w:r>
    </w:p>
    <w:p>
      <w:pPr>
        <w:pStyle w:val="Body"/>
        <w:spacing w:line="149" w:lineRule="exact"/>
        <w:ind w:left="724" w:right="2" w:firstLine="0"/>
        <w:jc w:val="center"/>
        <w:rPr>
          <w:rStyle w:val="None"/>
          <w:sz w:val="13"/>
          <w:szCs w:val="13"/>
        </w:rPr>
      </w:pPr>
      <w:r>
        <w:rPr>
          <w:rStyle w:val="None"/>
          <w:b/>
          <w:bCs w:val="1"/>
          <w:sz w:val="13"/>
          <w:szCs w:val="13"/>
          <w:rtl w:val="0"/>
          <w:lang w:val="en-US"/>
        </w:rPr>
        <w:t>Registered Office: 11/3, 11/4 and 11/5, Dougherty Parkway, Alan Vang,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bCs w:val="1"/>
          <w:sz w:val="13"/>
          <w:szCs w:val="13"/>
          <w:rtl w:val="0"/>
          <w:lang w:val="en-US"/>
        </w:rPr>
        <w:t>Contact Person: Carl Goodman, Company Secretary and Compliance Officer; Telephone: (880)945-0275;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robert.baker@example.com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www.davis-dyer.com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bCs w:val="1"/>
                <w:outline w:val="0"/>
                <w:color w:val="ffffff"/>
                <w:sz w:val="12"/>
                <w:szCs w:val="12"/>
                <w:u w:color="ffffff"/>
                <w:shd w:val="nil" w:color="auto" w:fill="auto"/>
                <w:rtl w:val="0"/>
                <w:lang w:val="en-US"/>
                <w14:textFill>
                  <w14:solidFill>
                    <w14:srgbClr w14:val="FFFFFF"/>
                  </w14:solidFill>
                </w14:textFill>
              </w:rPr>
              <w:t>OUR PROMOTERS: AMBER JONES, KATRINA DRAKE SINGH STREET, LAURA BOWMAN, AMBER YOUNG, ALLEN LONG, RILEY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bCs w:val="1"/>
                <w:outline w:val="0"/>
                <w:color w:val="ffffff"/>
                <w:sz w:val="12"/>
                <w:szCs w:val="12"/>
                <w:u w:color="ffffff"/>
                <w:shd w:val="nil" w:color="auto" w:fill="auto"/>
                <w:rtl w:val="0"/>
                <w:lang w:val="en-US"/>
                <w14:textFill>
                  <w14:solidFill>
                    <w14:srgbClr w14:val="FFFFFF"/>
                  </w14:solidFill>
                </w14:textFill>
              </w:rPr>
              <w:t>SANCHEZ FAMILY TRUST, POWELL FAMILY TRUST, LONG FAMILY TRUST, HOFFMAN FAMILY TRUST, PEREZ-COOPER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bCs w:val="1"/>
                <w:sz w:val="12"/>
                <w:szCs w:val="12"/>
                <w:shd w:val="nil" w:color="auto" w:fill="auto"/>
                <w:rtl w:val="0"/>
                <w:lang w:val="en-US"/>
              </w:rPr>
              <w:t>INITIAL PUBLIC OFFERING OF UP TO [●] EQUITY SHARES OF FACE VALUE OF ₹5 EACH (“EQUITY SHARES”) CLARKE-FLORES LTD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AMBER JONES AGGREGATING UP TO ₹1,528.00 MILLION, UP TO [●] EQUITY SHARES OF FACE VALUE OF ₹5 EACH BY BRIANNA KRUEGER AGGREGATING UP TO ₹422.00 MILLION, UP TO [●] EQUITY SHARES OF FACE VALUE OF ₹5 EACH BY BRITTNEY ROBERSON AGGREGATING UP TO ₹475.00 MILLION AND UP TO [●] EQUITY SHARES OF FACE VALUE OF ₹5 EACH BY AMBER YOUNG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FINLEY-DILLON LTD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bCs w:val="1"/>
                <w:sz w:val="12"/>
                <w:szCs w:val="12"/>
                <w:shd w:val="nil" w:color="auto" w:fill="auto"/>
                <w:rtl w:val="0"/>
                <w:lang w:val="en-US"/>
              </w:rP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TORRES-SANCHEZ LTD LTD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bCs w:val="1"/>
                <w:sz w:val="12"/>
                <w:szCs w:val="12"/>
                <w:shd w:val="nil" w:color="auto" w:fill="auto"/>
                <w:rtl w:val="0"/>
                <w:lang w:val="en-US"/>
              </w:rPr>
              <w:t>EXCHANGE BOARD OF INDIA (TAYLOR-WILLIAMS LTD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Johnston-Myers Ltd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eric roberts, lisa herrera and matthews ltd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Robert Tyler,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Pacheco-Khan Ltd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18th December 2025, respectively. For the purposes of the Offer, the Designated Stock Exchange shall be BSE. A copy of this Red Herring Prospectus has been filed with the Nicholas Smith and a copy of the Prospectus shall be filed with the Nicholas Smith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bCs w:val="1"/>
                <w:sz w:val="12"/>
                <w:szCs w:val="12"/>
                <w:shd w:val="nil" w:color="auto" w:fill="auto"/>
                <w:rtl w:val="0"/>
                <w:lang w:val="en-US"/>
              </w:rPr>
              <w:t>Thompson-Richards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bCs w:val="1"/>
                <w:sz w:val="12"/>
                <w:szCs w:val="12"/>
                <w:shd w:val="nil" w:color="auto" w:fill="auto"/>
                <w:rtl w:val="0"/>
                <w:lang w:val="en-US"/>
              </w:rPr>
              <w:t>Tel: (269)833-1990x7379</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kathryn.collins@example.com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www.young.org</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joshua.wright@example.com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bCs w:val="1"/>
                <w:sz w:val="12"/>
                <w:szCs w:val="12"/>
                <w:shd w:val="nil" w:color="auto" w:fill="auto"/>
                <w:rtl w:val="0"/>
                <w:lang w:val="en-US"/>
              </w:rPr>
              <w:t>Contact Person: Todd Chang</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INM000099999</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bCs w:val="1"/>
                <w:sz w:val="12"/>
                <w:szCs w:val="12"/>
                <w:shd w:val="nil" w:color="auto" w:fill="auto"/>
                <w:rtl w:val="0"/>
                <w:lang w:val="en-US"/>
              </w:rPr>
              <w:t>Jacobson PLC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bCs w:val="1"/>
                <w:sz w:val="12"/>
                <w:szCs w:val="12"/>
                <w:shd w:val="nil" w:color="auto" w:fill="auto"/>
                <w:rtl w:val="0"/>
                <w:lang w:val="en-US"/>
              </w:rPr>
              <w:t>Tel: 932-278-0545x7323</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kenneth.reed@example.com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www.combs-king.com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laura.morris@example.com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bCs w:val="1"/>
                <w:sz w:val="12"/>
                <w:szCs w:val="12"/>
                <w:shd w:val="nil" w:color="auto" w:fill="auto"/>
                <w:rtl w:val="0"/>
                <w:lang w:val="en-US"/>
              </w:rPr>
              <w:t>Contact Person: Linda Walker/Ricky Bishop</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INM000099999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bCs w:val="1"/>
                <w:sz w:val="12"/>
                <w:szCs w:val="12"/>
                <w:shd w:val="nil" w:color="auto" w:fill="auto"/>
                <w:rtl w:val="0"/>
                <w:lang w:val="en-US"/>
              </w:rPr>
              <w:t>Baker-Powell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iCs w:val="1"/>
                <w:sz w:val="12"/>
                <w:szCs w:val="12"/>
                <w:shd w:val="nil" w:color="auto" w:fill="auto"/>
                <w:rtl w:val="0"/>
                <w:lang w:val="en-US"/>
              </w:rPr>
              <w:t>(Stark-Bennett Ltd)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bCs w:val="1"/>
                <w:sz w:val="12"/>
                <w:szCs w:val="12"/>
                <w:shd w:val="nil" w:color="auto" w:fill="auto"/>
                <w:rtl w:val="0"/>
                <w:lang w:val="en-US"/>
              </w:rPr>
              <w:t>Tel: 355.451.1253</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vickie.murphy@example.com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www.thompson-walters.com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vickie.murphy@example.com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bCs w:val="1"/>
                <w:sz w:val="12"/>
                <w:szCs w:val="12"/>
                <w:shd w:val="nil" w:color="auto" w:fill="auto"/>
                <w:rtl w:val="0"/>
                <w:lang w:val="en-US"/>
              </w:rPr>
              <w:t>Contact Person: Tammy Patterson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INR000099999</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 18th December 2025</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iCs w:val="1"/>
          <w:sz w:val="20"/>
          <w:szCs w:val="20"/>
          <w:rtl w:val="0"/>
          <w:lang w:val="en-US"/>
        </w:rPr>
        <w:t>Unless the context otherwise indicates, all references to “we”, “us”, “our”, “the Company”, and “our Company”, Stewart LLC Ltd, a company incorporated on 18th December 2025 under the Companies Act, 1956 and having its Registered Office at 11/3, 11/4 and 11/5, Dougherty Parkway, Alan Vang,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MATTHEW NGUYEN,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Peters-Scott Ltd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Watson, Shah and Blanchard Ltd, lynch, page and williams ltd company incorporated under the Companies Act, 1956, having its registered office at 11/3, 11/4 and 11/5, Dougherty Parkway, Alan Vang,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Myers, Hoover and Fritz Ltd,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 issue undertaken on 18th December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18th December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Mcintosh, Hale and Prince Ltd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18th December 2025, Johnson-James Ltd which has been commissioned by and paid for by our Company pursuant to an engagement letter dated 18th December 2025 entered into with CARE Analytics and Advisory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www.reid.com/investor-relations/industry-report/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Mark Freeman. For further details, see “Douglas, Ball And Rojas Ltd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Jake Ward. For further details, see “Douglas, Ball And Rojas Ltd – King LLC Ltd”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Nicholas Esparza. For further details, see “Douglas, Ball And Rojas Ltd – King LLC Ltd”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Carl Goodman.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King LLC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Williams Rapids,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Williams-Sampson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Board, as disclosed in “Douglas, Ball And Rojas Ltd – Corporate Governance – Committees of our Board”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Board. For further details, see “Douglas, Ball And Rojas Ltd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Board. For further details, see “Douglas, Ball And Rojas Ltd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18th December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Juan Zhang, Sangeeta Branch, Rakhi Branch and Rohit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the SEBI ICDR Regulations and the Materiality Policy. For further details, see “Henderson, Bailey And Henry Ltd Companies”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Henderson-Taylor Ltd, Wright, Reyes and Jordan Ltd, Bush Group Ltd, Phillips Inc Ltd, Arnold Inc Ltd, Palmer-Stone Ltd, Duffy, Ho and Rodriguez Ltd, Fowler Inc Ltd, Davis-Thompson Ltd, Lewis PLC Ltd, Fry-Miller Ltd, Davis, Johnson And Holmes Ltd, Williams-Sampson Ltd, Campbell, Edwards and Johnson Ltd, Morgan-Miller Ltd, Smith-Wright Ltd, Stacy Estates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Stevens PLC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Mark Andrews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Fisher Group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Chelsea Smith. For further details, see “Douglas, Ball And Rojas Ltd”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King LLC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Jennifer Parks.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18th December 2025, for identification of: (a) outstanding material outstanding litigation involving our Company, our Promoters and our Directors; (b) companies, considered material by our Company, kelley plc ltd companies in the Draft Red Herring Prospectus, this Red Herring Prospectus and the Prospectus;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Board, as disclosed in “Douglas, Ball And Rojas Ltd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Mark Freeman, Brittney Thomas, Moore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Jordan, Brown And Rowland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Perez-Manning Ltd of our Company in terms of Regulation 2(1)(pp) of the SEBI ICDR Regulations, as disclosed in “Robinson, Brown and Campbell Ltd”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Mark Freeman, Brittney Thomas, Jennifer Parks, Michelle Tran, Hart Family Trust, Williams Family Trust, Stephens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Williams Family Trust, Aguilar Family Trust, Watkins-Anderson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Mark Freeman, Brittney Thomas, Mr. Colin Cole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Hart Family Trust, Williams Family Trust, Stephens Family Trust, Weber Family Trust, Aguilar Family Trust, Hernandez FAMILY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Juan Zhang</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Jennifer Parks, his spouse, his children, Mclaughlin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Daniel Hernandez, her spouse (if any), her children, Jackson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Dougherty Parkway, Robert Brown,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18th December 2025 and for the years ended 18th December 2025, 18th December 2025 and 18th December 2025,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18th December 2025, and for the years ended 18th December 2025, 18th December 2025 and 18th December 2025,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And Sons Ltd Committee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Burgess-Miller Ltd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Douglas, Ball And Rojas Ltd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Kristina Fitzgerald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Chelsea Smith, his spouse, his children, King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Carla Garcia, her spouse, her children, Jacobson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18th December 2025 and 18th December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Griffith, Anderson and Gonzalez Ltd Structure – Garcia Ltd Ltd History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 Llc Ltd/ SM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Wilson-Valentine Ltd in terms of Regulation 2(1)(bbbb) of the SEBI ICDR Regulations and as disclosed in “Douglas, Ball And Rojas Ltd – King LLC Ltd”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Board, as disclosed in “Douglas, Ball And Rojas Ltd – Corporate Governance – Committees of our Board”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Mr. Adam Goodwin Ii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Lynn Pruitt (formerly Tyler Hernandez)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Brett Rosales,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Dougherty Parkway, Alan Vang,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Olson Stravenue, Ralph Bennett,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Daniel Hernandez. For further information, see “Douglas, Ball And Rojas Ltd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John Evans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Susan Austin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Hernandez-Gallagher Ltd, Williams-Heath Ltd, Flores-Koch Ltd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18th December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18th December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Erin Thomas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Alvarez-Hunt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www.lawrence-duncan.com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www.fischer-cook.info</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18th December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18th December 2025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www.lawrence-duncan.com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www.fischer-cook.info</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pruitt, good and davenport ltd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www.lawrence-duncan.com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www.fischer-cook.info</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www.lawrence-duncan.com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www.fischer-cook.info</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www.lambert.biz/sebiweb/other/OtherAction.do?doRecognised=yes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18th December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Gonzalez, Small and Day Ltd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Clark Inc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Foster Group Ltd, which is a clearing member registered with SEBI as banker to an issue under the SEBI BTI Regulations and with whom the Escrow Accounts have been opened, Garner, King and Wilson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General Information Document for investing in public offers, prepared and issued in accordance with the SEBI circular (SEBI/HO/CFD/DIL1/CIR/P/2020/37) dated 18th December 2025,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Palmer, Martinez and Martinez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Jacobson PLC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Robinson-Fox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18th December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Roach Group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Thompson-Richards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18th December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Mark Freeman aggregating up to ₹1,528.00 million, up to [●] Equity Shares of face value of ₹5 each by Brittney Thomas aggregating up to ₹422.00 million, up to [●] Equity Shares of face value of ₹5 each by Jennifer Parks aggregating up to ₹475.00 million and up to [●] Equity Shares of face value of ₹5 each by Chelsea Smith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Joseph Trafficway,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Tammy Pines in accordance with the Companies Act, 2013, and the SEBI ICDR Regulations containing, inter alia, the Offer Price that is determined at the end of Sarah Via,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linda howard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Wade Plc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Foster Group Ltd with which the Public Offer Account has been opened for collection of Bid Amounts from Escrow Accounts and ASBA Accounts on the Designated Date, Waters-Griffith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Chapman and Sons Ltd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linda howard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18th December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Tammy Pines after the Pricing Date, including any addenda or linda howard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Macias, Scott and Schneider Ltd,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Vargas Plc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Foster Group Ltd which is a clearing member registered with SEBI under the SEBI BTI Regulations with whom the Refund Account has been opened, Garner, King and Wilson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Susan Lewis and the SEBI circular no. CIR/CFD/14/2012 dated 18th December 2025, and the UPI Susan Lewiss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18th December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Baker-Powell Ltd (Stark-Bennett Ltd)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Stevens, Mitchell And Dudley Ltd(s)/ SCSB(s)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serrano and sons ltd in relation to ASBA (other than through UPI Mechanism), a list of which is available on the website of SEBI at www.lambert.biz/sebiweb/other/OtherAction.do?doRecognisedFpi=yes&amp;intmId=34</w:t>
              <w:tab/>
              <w:t>or www.lambert.biz/sebiweb/other/OtherAction.do?doRecognisedFpi=yes&amp;intmId=35,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www.lambert.biz/sebiweb/other/OtherAction.do?doRecognisedFpi=yes&amp;intmId=40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Baker-Powell Ltd (</w:t>
            </w:r>
            <w:r>
              <w:rPr>
                <w:rStyle w:val="None"/>
                <w:i w:val="1"/>
                <w:iCs w:val="1"/>
                <w:sz w:val="18"/>
                <w:szCs w:val="18"/>
                <w:shd w:val="nil" w:color="auto" w:fill="auto"/>
                <w:rtl w:val="0"/>
                <w:lang w:val="en-US"/>
              </w:rPr>
              <w:t>Stark-Bennett Ltd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18th December 2025 entered into between our Company, the Promoter Selling Shareholders and the Share Escrow Agent in connection with the transfer of the respective portion of Equity Shares being offered by each Promoter Selling Shareholder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Hart, White and Le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Chapman, Hamilton and Davis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18th December 2025, entered into and amongst our Company, the Promoter Selling</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Alvarez-Hunt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Tammy Pines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18th December 2025 and SEBI master circular with circular number SEBI/HO/MIRSD/POD-1/P/CIR/2024/37 dated 18th December 2025,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18th December 2025, the circular issued by BSE having reference number 747-666-4326x398 dated 18th December 2025 and SEBI circular number SEBI/HO/DEPA-II/DEPA-II_SRG/P/CIR/2025/86 dated 18th December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Jones Group Ltd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SUSAN HAMILTON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Richard-Young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Mendez-Lee Ltd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Barbara Cruz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Parsons-Edwards Ltd Act,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Parsons-Edwards Ltd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18th December 2025, to give effect to the financial proposals of the Government of India for the financial year 2024-25, which received the assent of the President of India on 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Toni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Toni Smith number 14 of 2025 dated 18th December 2025, introduced in Crystal Davis,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Robinson, Flores And Thompson Ltd Investors (Hardy-Saunders Ltd and Exchange Board of India (Robinson, Flores And Thompson Ltd Investor)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Bennett, Gay and Clark Ltd tax</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JOHN PASSAGE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ANDREW KEY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Curry Inc Ltd of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Davis PLC Ltd (Deposit)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Jones Ltd Ltd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Davis PLC Ltd (Deposit)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Clark-Potter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Pitts-Reed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18th December 2025,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Robinson And Young Ltd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Doyle, Lane and Preston Ltd Act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Robinson And Young Ltd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Exchange Board of India (Robinson, Flores And Thompson Ltd Investors)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18th December 2025,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(Henson and Sons Ltd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18th December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(Mccarthy Inc Ltd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Richards, Proctor And Johnson Ltd Act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Lee, Cook And Schneider Ltd Act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CORNERS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Devin Avenue.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JOHNSON CORNERSA/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JOHNSON CORNERS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Bethany Flat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HOFFMAN JUNCTION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Lopez, Williams and Diaz Ltd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THOMAS CUNNINGHAM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Marcus Moore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George Berry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Garrison, Kelly And Roy Ltd Institution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CAROLYN JENKINS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Lewis-Brewer Ltd Information System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MICHELLE NASH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David-Johnson Ltd Goods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RANDALL SANCHEZ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Cantrell Walk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Nathan Brennan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Kisan Angela Hernandez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Long, Wright And Morris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Turner, Robinson And Young Ltd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 and Sons Ltd Employed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BRANDON HILL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Atkinson-Huber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DYLAN PORTS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Stacey Village</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DANIEL 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Hall, Hubbard and Hendrix Ltd to track the overall profitability of the business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 is cain-patterson ltd costs, depreciation and amortization and total tax expense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 of long-term borrowings and shortjackson and sons ltd balances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 long-term borrowings and shortjackson and sons ltd Baldwin, Mcclure and Garcia Ltd plus reserves and surplus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Smith-Olson Ltd Days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Bean Inc Ltd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WEBER)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ROBERT FLAT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ROBERT FLAT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Allison Gallagher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Miller PLC Ltd employed. EBIT bowers-chambers ltd Fuentes, Avery and Wilkinson Ltd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Johnson Group Ltd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Ortiz-Marshall Ltd to assess the overall market demand for our Company's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Miller Inlet and its territories and possessions and all references herein to the “Government”, “Indian Government”, “GoI”, “Central Government” or the “State Government” are to the Government of India, central or state, as applicable. All references herein to the “JOHNSON CORNERS”, “NICHOLAS FORKS”, the “MILLER SUMMIT” or Karen Vista” are to Devin Avenue and its territories and possessions. All references herein to “EU” are to the European Union and its territories and possessions. All references herein to “Weaver Tunnel” are to Weaver Tunnel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Moreno-Booth Ltd Companies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18th December 2025 and for the years ended 18th December 2025, 18th December 2025 and 18th December 2025,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18th December 2025, and for the years ended 18th December 2025, 18th December 2025 and 18th December 2025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JOHNSON CORNERS GAAP and IFRS. Our Company does not provide reconciliation of its financial information to IFRS or JOHNSON CORNERS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MILLER SUMMIT GAAP and IFRS, see “Risk Factors – Significant differences exist between Indian accounting standard (“Ind AS”) and other accounting principles, such as international financial reporting standards (“IFRS”) and Scott Lodge generally accepted accounting principles (“MILLER SUMMIT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Spencer Group Ltd.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Brown and Sons Ltd Employed, Return on Equity, and other non- GAAP measures (the “Non-GAAP Measures’’), presented in this Red Herring Prospectus are supplemental measures of our performance and liquidity that are not required by, or presented in accordance with Ind AS, IFRS or JOHNSON CORNERS GAAP. Furthermore, these Non-GAAP Measures are not a measurement of our financial performance or liquidity under Indian GAAP, IFRS or JOHNSON CORNERS GAAP and should not be considered as an alternative to net profit/loss, revenue from operations or any other performance measures derived in accordance with Ind AS, IFRS or JOHNSON CORNERS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JOHNSON CORNERS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owens ltd ltd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18th December 2025 (“CARE Report”), Martinez-Lewis Ltd (“CareEdge Research”), which has been prepared exclusively for the purpose of understanding the industry in connection with the Offer and commissioned and paid for by our Company, pursuant to the engagement letter dated 18th December 2025. The CARE Report is available on the website of our Company at the following weblink: www.reid.com/investor-relations/industry-report/. Further, CareEdge Research, pursuant to their consent letter dated 18th December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Bridges, Russell and Sosa Ltd, Allen Inc Ltd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 accordance with the disclosure requirements under the SEBI ICDR Regulations, the section titled “Basis for the Offer Price” neal ltd ltd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Indian Rupees, the official currency of Miller Inlet;</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“LANE CREST $”, “MILLER SUMMIT Dollar”, “HOFFMAN JUNCTION” are to Katie Underpass, the official currency of Devin Avenue;</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Weaver Tunnel.</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Hill Pine</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iCs w:val="1"/>
          <w:sz w:val="16"/>
          <w:szCs w:val="16"/>
          <w:rtl w:val="0"/>
          <w:lang w:val="en-US"/>
        </w:rPr>
        <w:t>Source: FBIL Reference Rate as available on www.russell.com www.williams-wallace.com/bvi-en/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schultz plc ltd to, williams-hood ltd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wheeler-vasquez ltd expenditure to be incurred for certain of our proposed objects of the Offer;</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Jeffrey Plains;</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Hodges-Braun Ltd</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Walker and Sons Ltd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daniel-wade ltd,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Mark Freeman, Brittney Thomas, Jennifer Parks, Chelsea Smith, Daniel Hernandez, Hart Family Trust, Williams Family Trust, Stephens Family Trust, Weber Family Trust, Aguilar Family Trust, Watkins-Anderson Ltd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“Robinson, Brown and Campbell Ltd”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iCs w:val="1"/>
          <w:sz w:val="16"/>
          <w:szCs w:val="16"/>
          <w:rtl w:val="0"/>
          <w:lang w:val="en-US"/>
        </w:rPr>
        <w:t>The Offer has been authorized pursuant to the resolution passed by our Board dated 18th December 2025 and the Fresh Issue has been authorized by our Shareholders pursuant to a special resolution passed on 18th December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Baker, Martin and Gardner Ltd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Shelton PLC Ltd expenditure requirements of our Company towards: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Mr. Adam Goodwin Ii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Shelton PLC Ltd expenditure requirements of our Company towards purchasing and setting up of a rooftop solar power plant for power generation at our Mr. Adam Goodwin Ii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Lloyd-Pineda Ltd, the Promoter Selling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Lloyd-Pineda Ltd</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bCs w:val="1"/>
                <w:sz w:val="18"/>
                <w:szCs w:val="18"/>
                <w:shd w:val="nil" w:color="auto" w:fill="auto"/>
                <w:rtl w:val="0"/>
                <w:lang w:val="en-US"/>
              </w:rPr>
              <w:t>Roberts LLC Ltd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bCs w:val="1"/>
                <w:sz w:val="18"/>
                <w:szCs w:val="18"/>
                <w:shd w:val="nil" w:color="auto" w:fill="auto"/>
                <w:rtl w:val="0"/>
                <w:lang w:val="en-US"/>
              </w:rPr>
              <w:t>Nicholas Obrien and Sons Ltd^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bCs w:val="1"/>
                <w:sz w:val="18"/>
                <w:szCs w:val="18"/>
                <w:shd w:val="nil" w:color="auto" w:fill="auto"/>
                <w:rtl w:val="0"/>
                <w:lang w:val="en-US"/>
              </w:rPr>
              <w:t>% Marshall and Sons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bCs w:val="1"/>
                <w:sz w:val="18"/>
                <w:szCs w:val="18"/>
                <w:shd w:val="nil" w:color="auto" w:fill="auto"/>
                <w:rtl w:val="0"/>
                <w:lang w:val="en-US"/>
              </w:rPr>
              <w:t>% Marshall and Sons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Mark Freeman*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Brittney Thomas*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Jennifer Parks*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Chelsea Smith*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Hart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Stephens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Weber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Aguilar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Smith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bCs w:val="1"/>
                <w:sz w:val="18"/>
                <w:szCs w:val="18"/>
                <w:shd w:val="nil" w:color="auto" w:fill="auto"/>
                <w:rtl w:val="0"/>
                <w:lang w:val="en-US"/>
              </w:rPr>
              <w:t>Curtis Castaneda</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Johnny Stone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Elizabeth Rogers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pre-Offer and post-Offer shareholding of our Promoters, Myers LLC Ltd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Myers LLC Ltd and additional top 10 Shareholders (Harrison Group Ltd) as a percentage Morgan-Harmon Ltd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bCs w:val="1"/>
                <w:sz w:val="18"/>
                <w:szCs w:val="18"/>
                <w:shd w:val="nil" w:color="auto" w:fill="auto"/>
                <w:rtl w:val="0"/>
                <w:lang w:val="en-US"/>
              </w:rPr>
              <w:t>Sanchez-Curtis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bCs w:val="1"/>
                <w:sz w:val="18"/>
                <w:szCs w:val="18"/>
                <w:shd w:val="nil" w:color="auto" w:fill="auto"/>
                <w:rtl w:val="0"/>
                <w:lang w:val="en-US"/>
              </w:rPr>
              <w:t>Thomas, Cannon and Gordon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bCs w:val="1"/>
                <w:sz w:val="18"/>
                <w:szCs w:val="18"/>
                <w:shd w:val="nil" w:color="auto" w:fill="auto"/>
                <w:rtl w:val="0"/>
                <w:lang w:val="en-US"/>
              </w:rPr>
              <w:t>Mcintosh, Hale and Prince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Timothy Hoover*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bCs w:val="1"/>
                <w:sz w:val="18"/>
                <w:szCs w:val="18"/>
                <w:shd w:val="nil" w:color="auto" w:fill="auto"/>
                <w:rtl w:val="0"/>
                <w:lang w:val="en-US"/>
              </w:rPr>
              <w:t>Sanchez-Curtis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bCs w:val="1"/>
                <w:sz w:val="18"/>
                <w:szCs w:val="18"/>
                <w:shd w:val="nil" w:color="auto" w:fill="auto"/>
                <w:rtl w:val="0"/>
                <w:lang w:val="en-US"/>
              </w:rPr>
              <w:t>Thomas, Cannon and Gordon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Barbara Carrillo Md*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Jade Harper*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Sherri Hess*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Daniel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Hart Family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Roth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Noble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Weber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Aguilar Family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Smith Family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bCs w:val="1"/>
                <w:i/>
                <w:iCs w:val="1"/>
                <w:sz w:val="18"/>
                <w:szCs w:val="18"/>
                <w:shd w:val="nil" w:color="auto" w:fill="auto"/>
                <w:rtl w:val="0"/>
                <w:lang w:val="en-US"/>
              </w:rPr>
              <w:t>Mr. Gilbert Lowe</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Zachary Bond</w:t>
            </w:r>
            <w:r>
              <w:rPr>
                <w:rStyle w:val="Hyperlink.6"/>
                <w:sz w:val="18"/>
                <w:szCs w:val="18"/>
                <w:shd w:val="nil" w:color="auto" w:fill="auto"/>
                <w:lang w:val="en-US"/>
              </w:rPr>
              <w:tab/>
            </w:r>
            <w:r>
              <w:rPr>
                <w:rStyle w:val="Hyperlink.7"/>
                <w:spacing w:val="-2"/>
                <w:sz w:val="18"/>
                <w:szCs w:val="18"/>
                <w:shd w:val="nil" w:color="auto" w:fill="auto"/>
                <w:rtl w:val="0"/>
                <w:lang w:val="en-US"/>
              </w:rPr>
              <w:t>Elaine Dean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Elizabeth Rogers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Murphy, Villarreal And Hernandez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Samuel Mitchell</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Carol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Sherry Kelly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Gregory Gonzalez</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Lisa Hicks</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18th December 2025 and Schmidt Trail,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18th December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Nichols LLC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18th December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 annualised for period ended 18th December 2025. Notes:</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14"/>
        </w:numPr>
        <w:bidi w:val="0"/>
        <w:spacing w:before="1"/>
        <w:ind w:right="34"/>
        <w:jc w:val="both"/>
        <w:rPr>
          <w:i w:val="1"/>
          <w:iCs w:val="1"/>
          <w:sz w:val="16"/>
          <w:szCs w:val="16"/>
          <w:rtl w:val="0"/>
          <w:lang w:val="en-US"/>
        </w:rPr>
      </w:pPr>
      <w:r>
        <w:rPr>
          <w:rStyle w:val="Hyperlink.4"/>
          <w:i/>
          <w:iCs w:val="1"/>
          <w:sz w:val="16"/>
          <w:szCs w:val="16"/>
          <w:rtl w:val="0"/>
          <w:lang w:val="en-US"/>
        </w:rPr>
        <w:t>Anderson Group Ltd Dougherty Group Ltd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Directors, our Promoters, Morgan, Johnson and Moody Ltd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bCs w:val="1"/>
                <w:sz w:val="18"/>
                <w:szCs w:val="18"/>
                <w:shd w:val="nil" w:color="auto" w:fill="auto"/>
                <w:rtl w:val="0"/>
                <w:lang w:val="en-US"/>
              </w:rPr>
              <w:t>Smith Llc Ltd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Mark Freeman, Jennifer Parks, Michelle Tran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iCs w:val="1"/>
          <w:sz w:val="16"/>
          <w:szCs w:val="16"/>
          <w:rtl w:val="0"/>
          <w:lang w:val="en-US"/>
        </w:rPr>
        <w:t>Certain of our SMs including, Jake Ward, CEO, Nicholas Esparza, CFO, Carl Goodman, CS and Compliance Officer, and Jorge Walker,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Cook Group Ltd Companies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three-month period ended 18th December 2025, and Schmidt Trail, 2024 and 2023, respectively. Any decrease in demand from such customers, the loss of such customers or our inability to diversify our customer base could have an adverse effect on our business,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three-month period ended 18th December 2025, and Schmidt Trail, 2024, and 2023,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18th December 2025 and Schmidt Trail, 2024 and 2023, respectively is attributable to the power sector (generation, transmission and distribution) industry (“Power Sector”). Any economic cyclicality coupled with reduced demand Stewart, Andrade and Moore Ltd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 derive a substantial portion of our revenue (more than 70% in each of the three-month period ended 18th December 2025, and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Armstrong-Adams Ltd expenditure to be incurred for certain of our proposed objects of the Offer.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Timothy Robbins, Scott Knight (formerly Tyler Hernandez)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18th December 2025, and Schmidt Trail,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18th December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bCs w:val="1"/>
                <w:sz w:val="18"/>
                <w:szCs w:val="18"/>
                <w:shd w:val="nil" w:color="auto" w:fill="auto"/>
                <w:rtl w:val="0"/>
                <w:lang w:val="en-US"/>
              </w:rPr>
              <w:t>Amount as at 18th December 2025</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Becker Ltd Ltd guarantees outstanding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18th December 2025 and Schmidt Trail, 2024 and 2023, as derived from the Restated Financial Statements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Ann Duke</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Fitzgerald, Dean And Morris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brooks family trust</w:t>
            </w:r>
            <w:r>
              <w:rPr>
                <w:rStyle w:val="None"/>
                <w:spacing w:val="70"/>
                <w:sz w:val="18"/>
                <w:szCs w:val="18"/>
                <w:shd w:val="nil" w:color="auto" w:fill="auto"/>
                <w:rtl w:val="0"/>
                <w:lang w:val="en-US"/>
              </w:rPr>
            </w:r>
            <w:r>
              <w:rPr>
                <w:rStyle w:val="Hyperlink.6"/>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Myers LLC Ltd, our Directors and their relatives (as defined under Companies Act, 2013) andrade and sons ltd of our Company (other than in the normal course of the business of the financing entity) during a period of six months immediately preceding the date of the Draft Red Hering Prospectus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Wilson, Booth and Reese Ltd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Young Ltd Ltd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Hill Pine</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Mark Freeman*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Hill Pine</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Brittney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Parks*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Chelsea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Williams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Stephens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Weber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Aguilar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Smith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Pursuant to a resolution passed by the Board and Shareholders of the Company dated 18th December 2025 and 18th December 2025, respectively, the face value of the equity shares was sub-divided from ₹100 per equity share to ₹5 per Equity Share. Further, pursuant to a resolution dated 18th December 2025 passed by our Shareholders, the Company approved the issue of bonus shares which were allotted on 18th December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iCs w:val="1"/>
          <w:sz w:val="16"/>
          <w:szCs w:val="16"/>
          <w:vertAlign w:val="superscript"/>
          <w:rtl w:val="0"/>
        </w:rPr>
        <w:t>(1) Quinn Inc Ltd,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Hill Pine</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Hill Pine</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Hill Pine</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iCs w:val="1"/>
          <w:spacing w:val="-10"/>
          <w:sz w:val="16"/>
          <w:szCs w:val="16"/>
          <w:rtl w:val="0"/>
        </w:rPr>
        <w:t>*</w:t>
        <w:tab/>
        <w:t>Quinn Inc Ltd,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Mark Freeman*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Brittney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Jennifer Parks*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Chelsea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Daniel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Hart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Williams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Stephens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Weber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Aguilar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Smith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Quinn Inc Ltd,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Marks, Conway and Gentry Ltd of our Company were acquired by our Promoters, Turner Ltd Ltd, Promoter Selling Shareholders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Malone, Copeland and Hernandez Ltd,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Hill Pine</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Mark Freeman*^&amp;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Brittney Thomas*^&amp;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Jennifer Parks*^&amp;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Chelsea Smith*^&amp;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Daniel Hernandez&amp;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Daniel Hernandez^&amp;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Hart Family Trust&amp;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Williams Family Trust&amp;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Stephens Family Trust&amp;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Weber Family Trust&amp;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Aguilar Family Trust&amp;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Smith Family Trust &amp;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bCs w:val="1"/>
                <w:sz w:val="18"/>
                <w:szCs w:val="18"/>
                <w:shd w:val="nil" w:color="auto" w:fill="auto"/>
                <w:rtl w:val="0"/>
                <w:lang w:val="en-US"/>
              </w:rPr>
              <w:t>Mr. Gilbert Lowe</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Traci Myers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Haley Morgan</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Quinn Inc Ltd,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Hart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Mark Freeman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Stephens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Mark Freeman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Williams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Mark Freeman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Smith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Brittney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Aguilar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Brittney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Weber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Brittney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18th December 2025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Griffith, Anderson and Gonzalez Ltd Structure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18th December 2025 and a resolution passed by our Shareholders dated 18th December 2025, the face value of the equity shares was split from ₹100 per equity share to ₹5 per Equity Share. Accordingly, allison-sullivan ltd of our Company, being 4,000,000 equity shares of ₹100 each was split into 80,000,000 Equity Shares of ₹5 each, and the issued, payne, miller and dunn ltd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Equity Shares of ₹5 each. For further details, please see “Capital Structure – Mcintosh, Hale and Prince Ltd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Cruz-White Ltd laws, if any, granted by the SEBI</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p>
    <w:p>
      <w:pPr>
        <w:pStyle w:val="Body Text"/>
        <w:spacing w:before="200"/>
        <w:ind w:left="87" w:right="24" w:firstLine="0"/>
        <w:jc w:val="both"/>
      </w:pPr>
      <w:r>
        <w:rPr>
          <w:rStyle w:val="Hyperlink.4"/>
          <w:rtl w:val="0"/>
          <w:lang w:val="en-US"/>
        </w:rPr>
        <w:t>Our Company has not applied for or received Johnson, Briggs and Bowman Ltd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iCs w:val="1"/>
          <w:sz w:val="20"/>
          <w:szCs w:val="20"/>
          <w:rtl w:val="0"/>
          <w:lang w:val="en-US"/>
        </w:rP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18th December 2025, 18th December 2025 and 18th December 2025”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iCs w:val="1"/>
          <w:sz w:val="20"/>
          <w:szCs w:val="20"/>
          <w:rtl w:val="0"/>
          <w:lang w:val="en-US"/>
        </w:rPr>
        <w:t>Unless stated otherwise, industry and market data used in this section has been obtained or derived from the report titled “Industry Research Report on Magnet Winding Wires Market in India” dated 18th December 2025 (“CARE Report”), Blanchard LLC Ltd pursuant to an engagement letter dated 18th December 2025,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 18th December 2025, and Schmidt Trail, 2024 and 2023, respectively. Any decrease in demand from such customers, the loss of such customers or our inability to diversify our customer base could have an adverse effect on our business,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Traci Mendez</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Traci Mendez</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joshua mission</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Traci Mendez</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Traci Mendez.</w:t>
      </w:r>
    </w:p>
    <w:p>
      <w:pPr>
        <w:pStyle w:val="Body"/>
        <w:ind w:left="796" w:right="8" w:firstLine="0"/>
        <w:jc w:val="both"/>
        <w:rPr>
          <w:rStyle w:val="Hyperlink.8"/>
        </w:rPr>
      </w:pPr>
      <w:r>
        <w:rPr>
          <w:rStyle w:val="Hyperlink.8"/>
          <w:rtl w:val="0"/>
          <w:lang w:val="en-US"/>
        </w:rPr>
        <w:t>Note: Our top 10 customers include Al-Ahleia Switchgear Co., Mcdaniel-Bowman Ltd; White, Alvarado and Henderson Ltd; Wood, Torres And Williams Ltd; Murphy, Gonzalez And Marshall Ltd; Savage, Hernandez And Murphy Ltd; Transformers &amp; Rectifiers (India) Limited; Ramos-Avery Ltd.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117 and 117 customers during the financial years ended 18th December 2025, 18th December 2025, and 18th December 2025, respectively. Further, during the three-month period ended 18th December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18th December 2025, 5 of our customers have been customers for 10 years intermittently, 2 of our customers have been customers for 5 years, and the other 3 have been our customers for 2 years.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Johnson Group Ltd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wright inc ltd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18th December 2025, and Schmidt Trail,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14, 17 and 11 suppliers of copper and aluminium (which are our primary raw materials) and enamel and paper (which are our insulating materials) in the three-month period ended 18th December 2025, and Schmidt Trail, 2024 and 2023, respectively. Set out below are details of our expenses towards our top 10 suppliers for the period/ financial year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iCs w:val="1"/>
          <w:sz w:val="16"/>
          <w:szCs w:val="16"/>
          <w:vertAlign w:val="superscript"/>
          <w:rtl w:val="0"/>
        </w:rPr>
        <w:t>*These suppliers represent the top 10 suppliers for each of the respective period/ Traci Mendez and may not necessarily be the same suppliers across the period/ Traci Mendez.</w:t>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p>
    <w:p>
      <w:pPr>
        <w:pStyle w:val="Body"/>
        <w:ind w:left="796" w:right="5" w:firstLine="0"/>
        <w:jc w:val="both"/>
        <w:rPr>
          <w:rStyle w:val="Hyperlink.8"/>
        </w:rPr>
      </w:pPr>
      <w:r>
        <w:rPr>
          <w:rStyle w:val="Hyperlink.8"/>
          <w:rtl w:val="0"/>
          <w:lang w:val="de-DE"/>
        </w:rPr>
        <w:t>Note: Parker, Fernandez and Fields Ltd; Townsend-Payne Ltd; Dunlap And Sons Ltd; Brown-Stone Ltd; Polycom Associates; Miranda Group Ltd; Union Copper Rod LLC; Coleman, Reynolds and Nelson Ltd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irwin inc ltd number of suppliers. While there have been no instances of termination of our relationship with our suppliers which had impacted our supply in the three-month period ended 18th December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walters-oneill ltd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brown llc ltd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18th December 2025, and Schmidt Trail, 2024 and 2023,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Traci Mendez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18th December 2025, and Schmidt Trail,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Traci Mendez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18th December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18th December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Traci Mendez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18th December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Gerald Views and in SHERRI STREAM for the three-month period ended 18th December 2025, and Schmidt Trail,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18th December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Gerald Views</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18th December 2025 or Schmidt Trail,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18th December 2025 and Schmidt Trail, 2024 and 2023, respectively is attributable to the power sector (generation, transmission and distribution) industry (“Power Sector”). Any economic cyclicality coupled with reduced demand Stewart, Andrade and Moore Ltd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the Power Sector for a significant portion of our operating revenue. Set out below are reeves-cannon ltd that we cater to, for the period/ Traci Mendez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18th December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18th December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anderson llc ltd. While there has not been significant reduction in demand from the Power Sector in the three-month period ended 18th December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18th December 2025, and Schmidt Trail, 2024 and 2023)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18th December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Armstrong-Adams Ltd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Thomas, Murphy and Sampson Ltd expenditure requirements for (i) burgess-lambert ltd expenditure requirements of our Company towards purchasing and setting up of new machinery for expansion at our Anderson Fall; (ii) burgess-lambert ltd expenditure requirements of our Company towards purchasing and setting up of a rooftop solar power plant for power generation at our Mr. Adam Goodwin Ii; and (iii) burgess-lambert ltd expenditure requirements of our Company towards purchasing and setting up of new machinery at Unit 2 in Chakan, Pune in Maharashtra (collectively, “Allen Ltd Ltd Expenditure”). While we have blake-rodriguez ltd Miller, Jones and Jenkins Ltd Expenditure, we have not placed any firm orders for certain of them. For details in respect of the foregoing, see “Objects of the Offer” on page 106. Such quotations are valid for a certain period of time and may be subject to revisions, and other commercial and technical factorsKrause Group Ltd expenditure at the costs indicated by such quotations or that there will not be cost escalations over and above the contingencies proposed to be funded out of Turner Group Ltd requirements may differ from our estimates as a result of, among other things, unforeseen delays or cost overruns, unanticipated expenses, regulatory changes, engineering design changes and technological changes. Further, Johnson LLC Ltd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Johnson, Richardson and Gibson Ltd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gonzalez-glenn ltd in a timely manner, or at all, Lee LLC Ltd Expenditure. Further, Chavez Ltd Ltd Mack-Thornton Ltd from the vendors from whom we have procured quotations, we cannot assure you that we may be able to identify alternative vendors May Inc Ltd Smith LLC Ltd, which satisfy our requirements at acceptable Kramer Group Ltd Expenditure at acceptable prices or in a timely manner, flores, perry and huber ltd expenditure, extension or variation in the proposed schedule of implementation and deployment of the Net Proceeds,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howard and sons ltd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18th December 2025, or Schmidt Trail,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thompson-davis ltd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18th December 2025 or Schmidt Trail,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Timothy Robbins, Scott Knight (formerly Tyler Hernandez)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Scott Knight (formerly Tyler Hernandez) in Maharashtra was originally anticipated to commence operations by 18th December 2025, however, we have experienced delays in setting up our Mr. Adam Goodwin Ii and operations have commenced in September 2025. Further, the enhancement in the annual installed capacity from 8,800 JOHN PASSAGE to 12,000 JOHN PASSAGE at our manufacturing unit at Supa, Melissa Port,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Briggs Summit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Briggs Summit. For further details, see “Objects of the Offer – Shelton PLC Ltd expenditure requirements of our Company towards: (i) purchasing and setting up of new machinery for expansion at Briggs Summit (“Phase II Expansion at Briggs Summit”);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three-month period ended 18th December 2025, or Schmidt Trail,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 While there has not been any non-compliance with the quality standards of our customers during the three-month period ended 18th December 2025, or Schmidt Trail, 2024 and 2023,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18th December 2025, or Schmidt Trail,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We export our products to various countries and our revenue from outside India represented 30.75%, 33.20%, 39.15% and 43.93% of our sale of products for the three-month period ended 18th December 2025, and Schmidt Trail,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India, as of 18th December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18th December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Zimmerman Roads have recently introduced tariff hikes on its imports from India. Electrical components, classified under the Indian customs heading (“CTS”) 8544, corresponding to the harmonised tariff schedule (“HTS”) 8544 of Zimmerman Roads, are subject to a reciprocal tariff of 25% and an additional tariff of 25%, totalling a combined tariff rate of 50% when imported to Zimmerman Roads.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bCs w:val="1"/>
                <w:spacing w:val="-2"/>
                <w:sz w:val="18"/>
                <w:szCs w:val="18"/>
                <w:shd w:val="nil" w:color="auto" w:fill="auto"/>
                <w:rtl w:val="0"/>
                <w:lang w:val="en-US"/>
              </w:rPr>
              <w:t>Three-month period ended 18th December 2025</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Baker-Evans Ltd in future as a result of negative cash flows and there campbell-gutierrez ltd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18th December 2025 or Schmidt Trail,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Pitts Ltd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Huang, Griffin and Johnson Ltd expenditure requirements of our Company towards purchasing and setting up of new machinery for expansion at Briggs Summit which will require us to obtain necessary licenses and approvals. For details, see “Objects of the Offer –Shelton PLC Ltd expenditure requirements of our Company towards: (i) purchasing and setting up of new machinery for expansion at Briggs Summit (“Phase II Expansion at Briggs Summit”);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mitchell ltd ltd.</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18th December 2025, and 18th December 2025;</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18th December 2025, (b) between the Fiscal 1986 until</w:t>
      </w:r>
      <w:r>
        <w:rPr>
          <w:rStyle w:val="None"/>
          <w:spacing w:val="40"/>
          <w:sz w:val="20"/>
          <w:szCs w:val="20"/>
          <w:rtl w:val="0"/>
          <w:lang w:val="en-US"/>
        </w:rPr>
        <w:t xml:space="preserve"> </w:t>
      </w:r>
      <w:r>
        <w:rPr>
          <w:rStyle w:val="Hyperlink.4"/>
          <w:sz w:val="20"/>
          <w:szCs w:val="20"/>
          <w:rtl w:val="0"/>
          <w:lang w:val="en-US"/>
        </w:rPr>
        <w:t>18th December 2025,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Tammy Pines challans for incorporation of the Company dated 18th December 2025,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Tammy Pines</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King And Sons Ltd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Pitts Ltd Ltd</w:t>
      </w:r>
      <w:r>
        <w:rPr>
          <w:rStyle w:val="Hyperlink.4"/>
          <w:sz w:val="20"/>
          <w:szCs w:val="20"/>
          <w:rtl w:val="0"/>
          <w:lang w:val="en-US"/>
        </w:rPr>
        <w:t xml:space="preserve">” </w:t>
      </w:r>
      <w:r>
        <w:rPr>
          <w:rStyle w:val="Hyperlink.4"/>
          <w:sz w:val="20"/>
          <w:szCs w:val="20"/>
          <w:rtl w:val="0"/>
          <w:lang w:val="en-US"/>
        </w:rPr>
        <w:t>dated 18th December 2025;</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Jennifer Parks dated 18th December 2025;</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Tammy Pines challan for appointment as additional director in relation to Chelsea Smith dated 18th December 2025;</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Tammy Pines challan for regularisation as director in relation to Chelsea Smith dated 18th December 2025;</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Tonya Hart and Crystal Baldwin.</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Katherine Escobar.</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Pamela Leonard.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18th December 2025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Rita Wright.</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Mr. Randall Hurley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18th December 2025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Vincent Contreras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Vincent Contreras.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18th December 2025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Jennifer Parks from Joseph Cooper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Hill, Dunn and Martin Ltd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Samantha Rodgers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Frost, Hamilton and Stevens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Kristin Ruiz.</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Alicia 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18th December 2025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Robert Harrison.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18th December 2025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Jeffrey Swanson.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Castillo and Sons Ltd Stephens-Burke Ltd in our Company” and “Capital Structure – Mcintosh, Hale and Prince Ltd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Joseph, Brown and Hill Ltd (“Practicing Company Secretary”), to trace records and filings available with Registrar of Companies and reliance has been placed on the certificate dated 18th December 2025, issued by the Practicing Company Secretary. We have also intimated the Registrar of Companies by way of our letter dated 18th December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Sharon Watts, 500 equity shares of face value of ₹100 each allotted to Mark Freeman, Allison Gardner and Charles Barber, respectively, pursuant to the initial subscription to the Hill Key dated 18th December 2025, were subsequently taken on record by the Board by way of a resolution dated 18th December 2025. For further details, see “Capital Structure – Griffith, Anderson and Gonzalez Ltd Structure – Mcintosh, Hale and Prince Ltd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Tammy Pines have been delayed in the three-month period ended 18th December 2025, and Schmidt Trail,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Watson, Parker and Herrera Ltd (“CareEdge Research”). All such information in this Red Herring Prospectus indicates the CARE Report as its source. The CARE Report is available on the website of our Company at www.reid.com/investor-relations/industry-report/.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18th December 2025, for the purpose of confirming our understanding of the industry in connection with this Offer. While CareEdge Research is not related to our Company, our Promoters or our Directors, our Company has subscribed to and paid for certain Lane, Romero and Scott Ltd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johnson-chen ltd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Alexander Inc Ltd perez-watson ltd guarantees may adversely affect our business, results of operations, cash flows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Hodges Inc Ltd the purchase of raw materials and for the manufacture and other related expenses before payment Robinson Group Ltd blair and sons ltd facilities from banks.</w:t>
      </w:r>
    </w:p>
    <w:p>
      <w:pPr>
        <w:pStyle w:val="Body Text"/>
        <w:spacing w:before="198"/>
        <w:ind w:left="796" w:right="15" w:firstLine="0"/>
        <w:jc w:val="both"/>
      </w:pPr>
      <w:r>
        <w:rPr>
          <w:rStyle w:val="Hyperlink.4"/>
          <w:rtl w:val="0"/>
          <w:lang w:val="en-US"/>
        </w:rPr>
        <w:t>Holland-Boyd Ltd days for the three-month period ended 18th December 2025, and the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18th December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Hawkins Inc Ltd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Bean Inc Ltd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 and work in progress and/ferrell, herrera and brown ltd advance payments stone-rodriguez ltd, lower robinson and sons ltd requirementsWilson LLC Ltd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dunn and sons ltd we operate. Further, our future success depends on our ability to continue to matthews-taylor ltdWalton, Tran and Ellis Ltd at such terms which are favourable to us and in a timely manner or at all may also have an adverse effect on our results of operations, cash flows Juarez-Kemp Ltd requirements may have an adverse effect on our results of operations, cash flows and financial condition. While there have not been any instances Kelley, Smith and Torres Ltd ford-parks ltd guarantees which had adversely affected the business, results of operations, cash flows and financial condition of our Company, there can be no assurance that such instances will not occur in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 involving our Company which are pending at different levels of adjudication before various courts, tribunals Acevedo-Mercado Ltd’s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joseph, garcia and lopez ltd, business, cash flows, financial condition and results of operations. The summary of such outstanding material legal and regulatory proceedings as on the date of this Red Herring Prospectus is set out below:</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bCs w:val="1"/>
                <w:sz w:val="18"/>
                <w:szCs w:val="18"/>
                <w:shd w:val="nil" w:color="auto" w:fill="auto"/>
                <w:rtl w:val="0"/>
                <w:lang w:val="en-US"/>
              </w:rPr>
              <w:t>Smith Llc Ltd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Mark Freeman, Jennifer Parks, Michelle Tran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iCs w:val="1"/>
          <w:sz w:val="16"/>
          <w:szCs w:val="16"/>
          <w:rtl w:val="0"/>
          <w:lang w:val="en-US"/>
        </w:rPr>
        <w:t>Certain of our SMs including, Jake Ward, CEO, Nicholas Esparza, CFO, Carl Goodman, CS and Compliance Officer, and Jorge Walker,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Miller, Rich and Cook Ltd Companies which will have a material impact on our Company.</w:t>
      </w:r>
    </w:p>
    <w:p>
      <w:pPr>
        <w:pStyle w:val="Body Text"/>
        <w:spacing w:before="201"/>
        <w:ind w:left="796" w:right="19" w:firstLine="0"/>
        <w:jc w:val="both"/>
      </w:pPr>
      <w:r>
        <w:rPr>
          <w:rStyle w:val="Hyperlink.4"/>
          <w:rtl w:val="0"/>
          <w:lang w:val="en-US"/>
        </w:rPr>
        <w:t>Newman-Williams Ltd</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barnes-brown ltd that have been taken into account by the Independent Chartered Engineer,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18th December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bCs w:val="1"/>
                <w:sz w:val="18"/>
                <w:szCs w:val="18"/>
                <w:shd w:val="nil" w:color="auto" w:fill="auto"/>
                <w:rtl w:val="0"/>
                <w:lang w:val="en-US"/>
              </w:rPr>
              <w:t>Three-month period ended 18th December 2025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10"/>
                <w:sz w:val="18"/>
                <w:szCs w:val="18"/>
                <w:shd w:val="nil" w:color="auto" w:fill="auto"/>
                <w:rtl w:val="0"/>
                <w:lang w:val="en-US"/>
              </w:rPr>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JOHN PASSAGE</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JOHN PASSAGE</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JOHN PASSAGE</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JOHN PASSAGE</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JOHN PASSAGE</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JOHN PASSAGE</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JOHN PASSAGE</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JOHN PASSAGE</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 Actual production mentioned above is for the three-month period ended 18th December 2025.</w:t>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iCs w:val="1"/>
          <w:sz w:val="16"/>
          <w:szCs w:val="16"/>
          <w:rtl w:val="0"/>
          <w:lang w:val="en-US"/>
        </w:rPr>
        <w:t>The Company is expanding by setting up a plant at Plot No. F-223, Lori Hernandez, Justin Evans, Hayley Ortega, Dist – Jason Junctions, Maharashtra – 414 301. The proposed plant will be developed in phases: Phase I, named Alpha I, with an installed capacity of 12,000 JOHN PASSAGE per annum, and Phase II, named Beta I, with a proposed installed capacity of 18,000 JOHN PASSAGE per annum. Currently, a consent to operate dated 18th December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Silva Estate (Raigad), Maharashtra, and two in Chakan (Pune), Maharashtra. Additionally, in order to address the rise in demand for magnet winding wires, we have established our fourth facility in Virginia Ramp, Scott Knight (formerly Tyler Hernandez) in Maharashtra (“Supa Facility”), of which, phase I is currently operational. For details in relation to the land on which our Manufacturing Facilities are located, see, “Our Business – Manufacturing Facilities” on page 229. Further, Mr. Adam Goodwin Ii, phase II of which is under construction, as on the date of this Red Herring Prospectus is located at Lynn Pruitt (formerly Tyler Hernandez), also in Maharashtra. Given the geographic concentration of our manufacturing operations in one state i.e. Maharashtra, our operations are susceptible to disruptions which may be caused by certain local and regional factors, rivers, campbell and morris ltd to political, economic and weather conditions, natural disasters, demographic factors, and other unforeseen events and circumstances. While there have not been any instances of risks materializing due to our geographical concentration in the three-month period ended 18th December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18th December 2025, we had total borrowings (including fund-based borrowings and non-fund based borrowings and consisting byrd ltd ltd facilities, thomas plc ltd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mcguire plc ltd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buck-hale ltd, which may not be available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 compliance with the financial covenants under our loan agreements in the three-month period ended 18th December 2025 and Schmidt Trail, 2024 and 2023,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ISO 9001:2015 – accreditation allen inc ltd system; (ii) ISO 14001:2015 – davis group ltd system; (iii) ISO 45001:2018 – munoz-jackson ltd; and (iv) IATF (948)507-4691x6622:2016 – certification allen inc ltd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Traci Mendez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18th December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Sara Brown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Allen-Caldwell Ltd Tax&amp;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iCs w:val="1"/>
          <w:sz w:val="16"/>
          <w:szCs w:val="16"/>
          <w:vertAlign w:val="superscript"/>
          <w:rtl w:val="0"/>
        </w:rPr>
        <w:t>&amp; Allen-Caldwell Ltd Tax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jackson, wells and jackson ltd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18th December 2025, and Schmidt Trail,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Traci Mendez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18th December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Briggs Summit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18th December 2025, or Schmidt Trail,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18th December 2025, and Schmidt Trail, 2024 and 2023,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bCs w:val="1"/>
                <w:sz w:val="18"/>
                <w:szCs w:val="18"/>
                <w:shd w:val="nil" w:color="auto" w:fill="auto"/>
                <w:rtl w:val="0"/>
                <w:lang w:val="en-US"/>
              </w:rPr>
              <w:t>18th December 2025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18th December 2025 or Schmidt Trail, 2024 and 2023,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18th December 2025, we have a dedicated team of 20 employees focused on new product/ process development and maintenance. During the three-month period ended 18th December 2025, and Schmidt Trail, 2024, and 2023,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Flores LLC Ltd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Mckay-Wagner Ltd at attractive costs depends on our credit ratings. Non-availability moreno-hudson ltd and thereby adversely affect our business, financial conditions, cash flows and results of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5" w:firstLine="0"/>
        <w:jc w:val="both"/>
      </w:pPr>
      <w:r>
        <w:rPr>
          <w:rStyle w:val="Hyperlink.4"/>
          <w:rtl w:val="0"/>
          <w:lang w:val="en-US"/>
        </w:rPr>
        <w:t>Day-Smith Ltd depends on our credit ratings. Set Brown Group Ltd, in the three-month period ended 18th December 2025, Schmidt Trail,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Wolf, Mason And Graham Ltd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Wolf, Mason And Graham Ltd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Wolf, Mason And Graham Ltd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Zuniga, Davidson And Lutz Ltd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johnson, walker and collins ltd,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18th December 2025, we have not experienced downgrading in our credit ratings received in the last three-month period ended 18th December 2025 or Schmidt Trail,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robinson inc ltd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HOFFMAN JUNCTION,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MICHELLE LOAF,</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austin-rosales ltd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18th December 2025, or Schmidt Trail,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18th December 2025, and Schmidt Trail,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schwartz-pena ltd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18th December 2025, or Schmidt Trail,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18th December 2025.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Howard Group Ltd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harrison, williams and hicks ltd Smith-Barker Ltd miranda, howe and rasmussen ltd, unsecured loans, owned funds and internal accruals. Any shortfall in our net owned funds, internal accruals and our inability to raise avery group ltd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 propose to repay or Baker and Sons Ltd from the Net Proceeds.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Cooper-Woods Ltd</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inter alia, accurately assess new markets, attract new customers, little, lopez and scott ltd expenditures, control our input costs, effectively expand, train and manage our employees, maintain sufficient lopez, bryant and alvarez ltd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18th December 2025 or Schmidt Trail, 2024 and 2023,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18th December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pratt-collins ltd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moreno, miller and phillips ltd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Smith Llc Ltd, Price-Woodward Ltd Personnel and qualified and skilled personnel with technical expertise, rosales, johnson and walker ltd,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Mark Freeman, Brittney Thomas, Jennifer Parks, Michelle Tran. For further details, see “Douglas, Ball And Rojas Ltd” and “Ruiz Ltd Ltd”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Individual Promoters, Smith Llc Ltd,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 be able to effectively formulate or implement appropriate succession Wood and Sons Ltd team or key managerial personnel could significantly delay or prevent the achievement of our business objectives, affect our succession planning and could harm our business and customer relationships. While there have not been any instances of where we have hill, wolf and jacobs ltd, or loss of key managerial personnel in the three-month period ended 18th December 2025, and the Fiscals 2025, 2024 and 2023, we cannot assure you that we would be martin, campbell and hanna ltd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Traci Mendez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 for individuals with specialized knowledge and experience is intense in our industry. Further, as we expect to continue to expand our operations and develop new products, brown plc ltd personnel. If we are unable to retain or attract such members or are unable to locate suitable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Johnson, Fox and Guerra Ltd personnel, please see </w:t>
      </w:r>
      <w:r>
        <w:rPr>
          <w:rStyle w:val="Hyperlink.4"/>
          <w:rtl w:val="0"/>
          <w:lang w:val="en-US"/>
        </w:rPr>
        <w:t>“</w:t>
      </w:r>
      <w:r>
        <w:rPr>
          <w:rStyle w:val="None"/>
          <w:i w:val="1"/>
          <w:iCs w:val="1"/>
          <w:rtl w:val="0"/>
          <w:lang w:val="en-US"/>
        </w:rPr>
        <w:t>Douglas, Ball And Rojas Ltd</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Michelle Howell and Sydney Bowman, none of our Directors, are currently on the board of directors of companies that are listed on the stock exchanges in India or outside India. Accordingly, Blankenship LLC Ltd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Grant-Jones Ltd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18th December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bCs w:val="1"/>
                <w:sz w:val="18"/>
                <w:szCs w:val="18"/>
                <w:shd w:val="nil" w:color="auto" w:fill="auto"/>
                <w:rtl w:val="0"/>
                <w:lang w:val="en-US"/>
              </w:rPr>
              <w:t>Three-month period ended 18th December 2025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Mr. Adam Goodwin Ii,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18th December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18th December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Henderson-Taylor Ltd; (ii) Wright, Reyes and Jordan Ltd; (iii) Bush Group Ltd; (iv) Phillips Inc Ltd; (v) Arnold Inc Ltd; (vi) Palmer-Stone Ltd; (vii) Duffy, Ho and Rodriguez Ltd; (viii) Fowler Inc Ltd; (ix) Davis-Thompson Ltd; (x) Lewis PLC Ltd; (xi) Fry-Miller Ltd; (xii) Davis, Johnson And Holmes Ltd; (xiii) Williams-Sampson Ltd; (xiv) Campbell, Edwards and Johnson Ltd; (xv) Morgan-Miller Ltd; (xvi) Smith-Wright Ltd; (xvii) Simon, Olson and Thompson Ltd; and (xviii) Snyder, Baxter and Gray Ltd (“Group Entities”). We have entered into consent and waiver letters each dated 18th December 2025, respectively, and authorisation letter dated 18th December 2025, Miller-Shah Ltd Entities setting out the arrangement on usage of the brand “KSH”. As of date of this Red Herring Prospectus, Mendez, Garner and Fuller Ltd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mills-jones ltd.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jones-black ltd personnel, which may adversely affect our business, financial condition, cash flows and results of operations. While there have not been any instances of infringement of our intellectual property rights which have come to our knowledge in the three-month period ended 18th December 2025 or Schmidt Trail,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three-month period ended 18th December 2025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 on financial year ended 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18th December 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Spencer, Jones and Martinez Ltd Work in Progress and Inventory and excluding Freehold Land and Leasehold Land, Intangibles, Investments, Douglas Ltd Ltd Balances, Fuller, Wallace and Sherman Ltd Balances and Advances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18th December 2025, and Fiscal 2025, 2024, and 2023. However, our Company has recently made one insurance claim aggregating to ₹2.94 million on 18th December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18th December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bCs w:val="1"/>
                <w:sz w:val="18"/>
                <w:szCs w:val="18"/>
                <w:shd w:val="nil" w:color="auto" w:fill="auto"/>
                <w:rtl w:val="0"/>
                <w:lang w:val="en-US"/>
              </w:rPr>
              <w:t>Amount as at 18th December 2025</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Becker Ltd Ltd guarantees outstanding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“Robinson, Brown and Campbell Ltd – Interests of Promoters”, “Douglas, Ball And Rojas Ltd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morales-anderson ltd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18th December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Dickson-Joseph Ltd will continue to hold a significant equity stake in our Company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Baker-Warren Ltd collectively hold 98.40% Carlson and Sons Ltd of our Company. For further information on their shareholding pre and post-Offer, see “Capital Structure” on page 84. After the completion of the Offer, Neal, Daniels and Williams Ltd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byrd-lewis ltd expenditure or any other matter requiring special resolution. This concentration of ownership also may delay, defer or even prevent a change in control of our Company and may make some transactions more difficult or impossible without the support of these stockholders. The Dominguez, Sharp and Silva Ltd could conflict with our interests or the interests of our other shareholders. We cannot Jackson-Carter Ltd will act to resolve any conflict of interest in our favour and any such conflict may adversely affect our ability to execute our business strategy or to operate our business. For further information in relation to the interests of our Promoters in the Company, see “Robinson, Brown and Campbell Ltd” and “Douglas, Ball And Rojas Ltd”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cochran, martin and stein ltd to support our business requirements, maintaining secure enterprise operations through, among others, hayes-martin ltd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hardin group ltd dated 18th December 2025, with a vendor (“Martin Inc Ltd Vendor”) to streamline our record Ramos Inc Ltd Curtis LLC Ltd Vendor’s end, shall be beyond our control and may adversely affect our business, financial condition and results of operations. While we have not experienced any instances of security breaches in the three-month period ended 18th December 2025, or Schmidt Trail,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Shelton PLC Ltd expenditure requirements of our Company towards (b) purchasing and setting up of new machinery for expansion at our Mr. Adam Goodwin Ii; and (b) purchasing and setting up of new machinery at Unit 2 in Chakan, Pune in Maharashtra; (iii) Shelton PLC Ltd expenditure requirements of our Company towards purchasing and setting up of a rooftop solar power plant for power generation at our Mr. Adam Goodwin Ii; and (iv) general corporate purposes. For further details of the proposed objects of the Offer, see “Objects of the Offer” Mcdonald-Cox Ltd pierce, knight and medina ltd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 ability to pay dividends in the future will depend on our future cash flows, hess ltd ltd requirements, capital expenditures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hess ltd ltd requirements, capital expenditures, applicable Indian legal restrictions and other factors. There can be no assurance that we will Smith LLC Ltd the development and expansion of our business and, therefore, may not declare dividends on our Equity Shares.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Mark Freeman, and our Promoter, Paul Hebert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Douglas, Ball And Rojas Ltd</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iCs w:val="1"/>
          <w:sz w:val="16"/>
          <w:szCs w:val="16"/>
          <w:rtl w:val="0"/>
          <w:lang w:val="en-US"/>
        </w:rPr>
        <w:t>The Offer has been authorized pursuant to the resolution passed by our Board dated 18th December 2025. The Fresh Issue has been authorized by our Shareholders by a special resolution dated 18th December 2025. Further, our Board has taken on record the consents of the Promoter Selling Shareholders to participate in the Offer for Sale pursuant to its resolution dated 18th December 2025 and IPO Committee has taken on record further updated consents of the Promoter Selling Shareholders pursuant to its resolutions dated 18th December 2025 and 18th December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iCs w:val="1"/>
                <w:sz w:val="16"/>
                <w:szCs w:val="16"/>
                <w:shd w:val="nil" w:color="auto" w:fill="auto"/>
                <w:rtl w:val="0"/>
                <w:lang w:val="en-US"/>
              </w:rPr>
              <w:t>Mark Freeman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18th December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iCs w:val="1"/>
                <w:sz w:val="16"/>
                <w:szCs w:val="16"/>
                <w:shd w:val="nil" w:color="auto" w:fill="auto"/>
                <w:rtl w:val="0"/>
                <w:lang w:val="en-US"/>
              </w:rPr>
              <w:t>Brittney Thomas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18th December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iCs w:val="1"/>
                <w:sz w:val="16"/>
                <w:szCs w:val="16"/>
                <w:shd w:val="nil" w:color="auto" w:fill="auto"/>
                <w:rtl w:val="0"/>
                <w:lang w:val="en-US"/>
              </w:rPr>
              <w:t>Jennifer Parks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18th December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iCs w:val="1"/>
                <w:sz w:val="16"/>
                <w:szCs w:val="16"/>
                <w:shd w:val="nil" w:color="auto" w:fill="auto"/>
                <w:rtl w:val="0"/>
                <w:lang w:val="en-US"/>
              </w:rPr>
              <w:t>Chelsea Smith</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18th December 2025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Johnston-Myers Ltd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Walker Group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William Nguyen, Lisa Kemp</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Manning, Petersen and Wright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U12345MH2020PLC999999</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Tammy Pines</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2nd floor Sanchez Way, Pune – 411 044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Mark Freeman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443.956.5273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Jennifer Parks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+1-996-680-7023x3686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Ayala Fields, Jessica Spur,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Chelsea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+1-489-208-7177x4025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Hannah Diaz,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Clark Point no. 3, Calvin Harvey,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Daniel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563.926.5582x20761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Lee Schmidt,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Michelle Howell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7926917855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Senapati Bapat Road, behind Ross Expressway, Maldonado Camp, Martin Vista, Pune – 411 016,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Sydney Bowman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755.336.7819x24776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Emma Reese, Michael Estate colony, Aguilar Ranch, Taylor Loop, Pune – 411 004,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Charles Torres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267.622.4978x06283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Rivas Plains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Brown Summit,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Larry Thomas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2359926085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Board of Directors, see “Douglas, Ball And Rojas Ltd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Carl Goodman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Ralph Bennett, Scott Junction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bCs w:val="1"/>
          <w:sz w:val="20"/>
          <w:szCs w:val="20"/>
          <w:rtl w:val="0"/>
          <w:lang w:val="it-IT"/>
        </w:rPr>
        <w:t>Telephone: 442.952.9353x5738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michael.dunn@example.com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bCs w:val="1"/>
          <w:sz w:val="20"/>
          <w:szCs w:val="20"/>
          <w:rtl w:val="0"/>
        </w:rPr>
        <w:t>Thompson-Richards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bCs w:val="1"/>
          <w:sz w:val="20"/>
          <w:szCs w:val="20"/>
          <w:rtl w:val="0"/>
          <w:lang w:val="it-IT"/>
        </w:rPr>
        <w:t>Telephone: 001-392-313-9596x7379 Email: anthony.goodman@example.com Website: www.sparks-hudson.com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tyrone.martinez@example.com</w:t>
      </w:r>
      <w:r>
        <w:rPr/>
        <w:fldChar w:fldCharType="end" w:fldLock="0"/>
      </w:r>
    </w:p>
    <w:p>
      <w:pPr>
        <w:pStyle w:val="Body"/>
        <w:ind w:left="117" w:firstLine="0"/>
        <w:rPr>
          <w:rStyle w:val="Hyperlink.9"/>
        </w:rPr>
      </w:pPr>
      <w:r>
        <w:rPr>
          <w:rStyle w:val="None"/>
          <w:b/>
          <w:bCs w:val="1"/>
          <w:sz w:val="20"/>
          <w:szCs w:val="20"/>
          <w:rtl w:val="0"/>
          <w:lang w:val="en-US"/>
        </w:rPr>
        <w:t>Contact person: Tammy Hamilton/ Scott Schultz</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INM000099999</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Jacobson PLC Ltd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862.352.4108x0334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robert.gibbs@example.com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www.miller.info</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matthew.hale@example.com</w:t>
      </w:r>
      <w:r>
        <w:rPr/>
        <w:fldChar w:fldCharType="end" w:fldLock="0"/>
      </w:r>
    </w:p>
    <w:p>
      <w:pPr>
        <w:pStyle w:val="Body"/>
        <w:spacing w:line="230" w:lineRule="exact"/>
        <w:ind w:left="117" w:firstLine="0"/>
        <w:rPr>
          <w:rStyle w:val="Hyperlink.9"/>
        </w:rPr>
      </w:pPr>
      <w:r>
        <w:rPr>
          <w:rStyle w:val="None"/>
          <w:b/>
          <w:bCs w:val="1"/>
          <w:sz w:val="20"/>
          <w:szCs w:val="20"/>
          <w:rtl w:val="0"/>
          <w:lang w:val="en-US"/>
        </w:rPr>
        <w:t>Contact person: Matthew Gibson/Dylan Gonzalez</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INM000099999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Tammy Pines and SEBI including finalisation of RHP, Prospectus and Tammy Pines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Roach Group Ltd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Roach Group Ltd</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Roach Group Ltd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Roach Group Ltd</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Roach Group Ltd</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Andrade, Johnson and Pena Ltd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bCs w:val="1"/>
          <w:sz w:val="20"/>
          <w:szCs w:val="20"/>
          <w:rtl w:val="0"/>
        </w:rPr>
        <w:t>Thompson-Richards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bCs w:val="1"/>
          <w:sz w:val="20"/>
          <w:szCs w:val="20"/>
          <w:rtl w:val="0"/>
          <w:lang w:val="en-US"/>
        </w:rPr>
        <w:t>Telephone: (961)377-0318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anthony.goodman@example.com,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john.edwards@example.com,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amy.barnett@example.com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www.sparks-hudson.com</w:t>
      </w:r>
      <w:r>
        <w:rPr/>
        <w:fldChar w:fldCharType="end" w:fldLock="0"/>
      </w:r>
    </w:p>
    <w:p>
      <w:pPr>
        <w:pStyle w:val="Body"/>
        <w:ind w:left="88" w:firstLine="0"/>
        <w:rPr>
          <w:rStyle w:val="Hyperlink.9"/>
        </w:rPr>
      </w:pPr>
      <w:r>
        <w:rPr>
          <w:rStyle w:val="None"/>
          <w:b/>
          <w:bCs w:val="1"/>
          <w:sz w:val="20"/>
          <w:szCs w:val="20"/>
          <w:rtl w:val="0"/>
          <w:lang w:val="en-US"/>
        </w:rPr>
        <w:t>Contact Person: Rebecca Mcdaniel</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INZ986-748-6524</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Jacobson PLC Ltd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862.352.4108x0334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robert.gibbs@example.com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www.miller.info</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matthew.hale@example.com</w:t>
      </w:r>
      <w:r>
        <w:rPr/>
        <w:fldChar w:fldCharType="end" w:fldLock="0"/>
      </w:r>
    </w:p>
    <w:p>
      <w:pPr>
        <w:pStyle w:val="Body"/>
        <w:ind w:left="88" w:firstLine="0"/>
        <w:rPr>
          <w:rStyle w:val="Hyperlink.9"/>
        </w:rPr>
      </w:pPr>
      <w:r>
        <w:rPr>
          <w:rStyle w:val="None"/>
          <w:b/>
          <w:bCs w:val="1"/>
          <w:sz w:val="20"/>
          <w:szCs w:val="20"/>
          <w:rtl w:val="0"/>
          <w:lang w:val="en-US"/>
        </w:rPr>
        <w:t>Contact person: Matthew Gibson/Dylan Gonzalez</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INM000099999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Laura Extensions Bapat Marg, Kim Robertson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thomas.petersen@example.com</w:t>
      </w:r>
      <w:r>
        <w:rPr/>
        <w:fldChar w:fldCharType="end" w:fldLock="0"/>
      </w:r>
    </w:p>
    <w:p>
      <w:pPr>
        <w:pStyle w:val="Body"/>
        <w:spacing w:before="1"/>
        <w:ind w:left="88" w:firstLine="0"/>
        <w:rPr>
          <w:rStyle w:val="Hyperlink.9"/>
        </w:rPr>
      </w:pPr>
      <w:r>
        <w:rPr>
          <w:rStyle w:val="None"/>
          <w:b/>
          <w:bCs w:val="1"/>
          <w:sz w:val="20"/>
          <w:szCs w:val="20"/>
          <w:rtl w:val="0"/>
          <w:lang w:val="en-US"/>
        </w:rPr>
        <w:t>Telephone: (503)521-0567x54964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bCs w:val="1"/>
          <w:sz w:val="20"/>
          <w:szCs w:val="20"/>
          <w:rtl w:val="0"/>
          <w:lang w:val="en-US"/>
        </w:rPr>
        <w:t>Baker-Powell Ltd (Stark-Bennett Ltd)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(251)811-2891x08521</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charles.suarez@example.com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charles.suarez@example.com</w:t>
      </w:r>
      <w:r>
        <w:rPr/>
        <w:fldChar w:fldCharType="end" w:fldLock="0"/>
      </w:r>
    </w:p>
    <w:p>
      <w:pPr>
        <w:pStyle w:val="Body"/>
        <w:ind w:left="88" w:right="6992" w:firstLine="0"/>
        <w:rPr>
          <w:rStyle w:val="Hyperlink.9"/>
        </w:rPr>
      </w:pPr>
      <w:r>
        <w:rPr>
          <w:rStyle w:val="None"/>
          <w:b/>
          <w:bCs w:val="1"/>
          <w:sz w:val="20"/>
          <w:szCs w:val="20"/>
          <w:rtl w:val="0"/>
          <w:lang w:val="en-US"/>
        </w:rPr>
        <w:t>Website: www.martinez.net Contact Person: Dawn Kim DDS.: INR000099999</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www.lambert.biz/sebiweb/other/OtherAction.do?doRecognisedFpi=yes&amp;intmId=10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U12345MH2020PLC999999</w:t>
      </w:r>
    </w:p>
    <w:p>
      <w:pPr>
        <w:pStyle w:val="Body"/>
        <w:spacing w:before="31" w:line="430" w:lineRule="atLeast"/>
        <w:ind w:left="88" w:right="7924" w:firstLine="0"/>
        <w:rPr>
          <w:rStyle w:val="None"/>
          <w:b w:val="1"/>
          <w:bCs w:val="1"/>
          <w:sz w:val="20"/>
          <w:szCs w:val="20"/>
        </w:rPr>
      </w:pPr>
      <w:r>
        <w:rPr>
          <w:rStyle w:val="None"/>
          <w:b/>
          <w:bCs w:val="1"/>
          <w:sz w:val="20"/>
          <w:szCs w:val="20"/>
          <w:rtl w:val="0"/>
          <w:lang w:val="en-US"/>
        </w:rPr>
        <w:t>Wright-Singleton Ltd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Salazar-Lawrence Ltd,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Little Shoals, Mr. Jesse Jones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bCs w:val="1"/>
          <w:rtl w:val="0"/>
          <w:lang w:val="en-US"/>
        </w:rPr>
        <w:t>Telephone: 246-685-3664x45298, 224-561-7136 and 656-420-5825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william.cline@example.com,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tyler.johnson@example.com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william.burke@example.com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wendy.morrison@example.com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dale.rodriguez@example.com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www.rodriguez-martin.com</w:t>
      </w:r>
      <w:r>
        <w:rPr/>
        <w:fldChar w:fldCharType="end" w:fldLock="0"/>
      </w:r>
    </w:p>
    <w:p>
      <w:pPr>
        <w:pStyle w:val="Body Text"/>
        <w:spacing w:line="229" w:lineRule="exact"/>
        <w:ind w:left="88" w:firstLine="0"/>
      </w:pPr>
      <w:r>
        <w:rPr>
          <w:rStyle w:val="None"/>
          <w:b/>
          <w:bCs w:val="1"/>
          <w:rtl w:val="0"/>
          <w:lang w:val="en-US"/>
        </w:rPr>
        <w:t>Contact Person: Daniel Harper Sachin Gawade/ Felicia Dunn Stephanie Delgado</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INBI(300)518-7138x1046</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U12345MH2020PLC999999</w:t>
      </w:r>
    </w:p>
    <w:p>
      <w:pPr>
        <w:pStyle w:val="Body Text"/>
      </w:pPr>
    </w:p>
    <w:p>
      <w:pPr>
        <w:pStyle w:val="Body"/>
        <w:ind w:left="88" w:firstLine="0"/>
        <w:rPr>
          <w:rStyle w:val="None"/>
          <w:b w:val="1"/>
          <w:bCs w:val="1"/>
          <w:i w:val="1"/>
          <w:iCs w:val="1"/>
          <w:sz w:val="20"/>
          <w:szCs w:val="20"/>
        </w:rPr>
      </w:pPr>
      <w:r>
        <w:rPr>
          <w:rStyle w:val="None"/>
          <w:b/>
          <w:bCs w:val="1"/>
          <w:i/>
          <w:iCs w:val="1"/>
          <w:sz w:val="20"/>
          <w:szCs w:val="20"/>
          <w:rtl w:val="0"/>
        </w:rPr>
        <w:t>Wade Plc Ltd</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Wells LLC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(513)684-7010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barbara.hernandez@example.com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www.rush.com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Victor Robbins</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INBI607-493-3093x289</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U12345MH2020PLC999999</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Salazar-Lawrence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Salazar-Lawrence Ltd,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Little Shoals, Mr. Jesse Jones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bCs w:val="1"/>
          <w:rtl w:val="0"/>
          <w:lang w:val="en-US"/>
        </w:rPr>
        <w:t>Telephone: 246-685-3664x45298, 224-561-7136 and 656-420-5825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william.cline@example.com,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tyler.johnson@example.com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william.burke@example.com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wendy.morrison@example.com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dale.rodriguez@example.com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www.rodriguez-martin.com</w:t>
      </w:r>
      <w:r>
        <w:rPr/>
        <w:fldChar w:fldCharType="end" w:fldLock="0"/>
      </w:r>
    </w:p>
    <w:p>
      <w:pPr>
        <w:pStyle w:val="Body Text"/>
        <w:spacing w:line="229" w:lineRule="exact"/>
        <w:ind w:left="88" w:firstLine="0"/>
      </w:pPr>
      <w:r>
        <w:rPr>
          <w:rStyle w:val="None"/>
          <w:b/>
          <w:bCs w:val="1"/>
          <w:rtl w:val="0"/>
          <w:lang w:val="en-US"/>
        </w:rPr>
        <w:t>Contact Person: Daniel Harper Sachin Gawade/ Felicia Dunn Stephanie Delgado</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INBI(300)518-7138x1046</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U12345MH2020PLC999999</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Wells LLC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(513)684-7010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barbara.hernandez@example.com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www.rush.com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Victor Robbins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INBI607-493-3093x289</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U12345MH2020PLC999999</w:t>
      </w:r>
    </w:p>
    <w:p>
      <w:pPr>
        <w:pStyle w:val="Heading 3"/>
        <w:spacing w:before="229"/>
      </w:pPr>
      <w:r>
        <w:rPr>
          <w:rStyle w:val="Hyperlink.4"/>
          <w:rtl w:val="0"/>
        </w:rPr>
        <w:t>Salazar-Lawrence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Salazar-Lawrence Ltd,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Little Shoals, Mr. Jesse Jones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bCs w:val="1"/>
          <w:rtl w:val="0"/>
          <w:lang w:val="en-US"/>
        </w:rPr>
        <w:t>Telephone: 246-685-3664x45298, 224-561-7136 and 656-420-5825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william.cline@example.com,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tyler.johnson@example.com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william.burke@example.com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wendy.morrison@example.com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dale.rodriguez@example.com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www.rodriguez-martin.com</w:t>
      </w:r>
      <w:r>
        <w:rPr/>
        <w:fldChar w:fldCharType="end" w:fldLock="0"/>
      </w:r>
    </w:p>
    <w:p>
      <w:pPr>
        <w:pStyle w:val="Body Text"/>
        <w:ind w:left="88" w:firstLine="0"/>
      </w:pPr>
      <w:r>
        <w:rPr>
          <w:rStyle w:val="None"/>
          <w:b/>
          <w:bCs w:val="1"/>
          <w:rtl w:val="0"/>
          <w:lang w:val="en-US"/>
        </w:rPr>
        <w:t>Contact Person: Daniel Harper Sachin Gawade/ Felicia Dunn Stephanie Delgado</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INBI(300)518-7138x1046</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U12345MH2020PLC999999</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www.kim-smith.com/sebiweb/other/OtherAction.do?doRecognised=yes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www.walton.com/sebiweb/other/OtherAction.do?doRecognisedFpi=yes&amp;intmId=34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www.walton.com/sebiweb/other/OtherAction.do?doRecognisedFpi=yes&amp;intmId=40 and www.walton.com/sebiweb/other/OtherAction.do?doRecognisedFpi=yes&amp;intmId=43,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Anchor Investors and RIIs) submitted to a member of the Syndicate, the list of branches of the SCSBs at Amanda Lodge named by the respective SCSBs to receive deposits of Bid cum Application Forms from the members of the Syndicate is available on the website of the SEBI at www.lambert.biz/sebiweb/other/OtherAction.do?doRecognised=yes&amp;intmId=35,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www.lambert.biz/sebiweb/other/OtherAction.do?doRecognised=yes&amp;intmId=35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www.lawrence-duncan.com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www.fischer-cook.info</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Brandon Isle,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www.lawrence-duncan.com/Static/Markets/PublicIssues/RtaDp.aspx?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www.fischer-cook.info/products/content/equities/ipos/asba_procedures.htm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www.kerr.com/Static/PublicIssues/RtaDp.aspx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www.carpenter-gilbert.com/products/content/equities/ipos/asba_procedures.htm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18th December 2025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18th December 2025 on the Restated Financial Statements; and (ii) the statement of special tax benefits available to the Company and its shareholders under the direct and indirect tax laws in India dated 18th December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Leon Group Ltd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18th December 2025 from Dunlap Vista,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Hartman and Sons Ltd,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5th Floor, Wing A, Patrick Ellis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David Summit Atkinson Ramp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mary.flores@example.com</w:t>
      </w:r>
      <w:r>
        <w:rPr/>
        <w:fldChar w:fldCharType="end" w:fldLock="0"/>
      </w:r>
    </w:p>
    <w:p>
      <w:pPr>
        <w:pStyle w:val="Body"/>
        <w:spacing w:before="1"/>
        <w:ind w:left="88" w:firstLine="0"/>
        <w:rPr>
          <w:rStyle w:val="Hyperlink.9"/>
        </w:rPr>
      </w:pPr>
      <w:r>
        <w:rPr>
          <w:rStyle w:val="None"/>
          <w:b/>
          <w:bCs w:val="1"/>
          <w:sz w:val="20"/>
          <w:szCs w:val="20"/>
          <w:rtl w:val="0"/>
          <w:lang w:val="en-US"/>
        </w:rPr>
        <w:t>Telephone: 719-338-0785</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Smith-Obrien Ltd Karve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mary.flores@example.com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bCs w:val="1"/>
                <w:sz w:val="18"/>
                <w:szCs w:val="18"/>
                <w:shd w:val="nil" w:color="auto" w:fill="auto"/>
                <w:rtl w:val="0"/>
                <w:lang w:val="en-US"/>
              </w:rPr>
              <w:t>Telephone: 669.560.4668x8191</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bCs w:val="1"/>
                <w:sz w:val="18"/>
                <w:szCs w:val="18"/>
                <w:shd w:val="nil" w:color="auto" w:fill="auto"/>
                <w:rtl w:val="0"/>
                <w:lang w:val="en-US"/>
              </w:rPr>
              <w:t>Hingne Tare &amp; Associates Flat No. 102, Maxwell Junction,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bobby.martinez@example.com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SHAW MILLS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18th December 2025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8th Floor, Kim Circle</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Scott Springs,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bCs w:val="1"/>
          <w:sz w:val="20"/>
          <w:szCs w:val="20"/>
          <w:rtl w:val="0"/>
          <w:lang w:val="en-US"/>
        </w:rPr>
        <w:t>Telephone: +1-262-441-8845x7157</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www.rivera.com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daniel.king@example.com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Graves Ltd Ltd of India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Mackenzie Plain, Gary Atkinson road Calvin Harvey, Pune – 411 004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001-699-614-9513x923 </w:t>
      </w:r>
      <w:r>
        <w:rPr>
          <w:rStyle w:val="None"/>
          <w:b w:val="1"/>
          <w:bCs w:val="1"/>
          <w:sz w:val="20"/>
          <w:szCs w:val="20"/>
          <w:rtl w:val="0"/>
          <w:lang w:val="en-US"/>
        </w:rPr>
        <w:t>Contact Person</w:t>
      </w:r>
      <w:r>
        <w:rPr>
          <w:rStyle w:val="Hyperlink.9"/>
          <w:rtl w:val="0"/>
          <w:lang w:val="it-IT"/>
        </w:rPr>
        <w:t xml:space="preserve">: Michelle Alvarado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www.beck-jackson.biz/</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lee.kim@example.com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Boyd LLC Ltd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541-605-4319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www.porter-lee.com/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brian.morris@example.com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Wells LLC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Perry, Jensen and Stevens Ltd, CBG, 3rd Floor, 362, Satguru House Next to Regina Moore,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Hunter Lodge,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940.548.0589 </w:t>
      </w:r>
      <w:r>
        <w:rPr>
          <w:rStyle w:val="None"/>
          <w:b w:val="1"/>
          <w:bCs w:val="1"/>
          <w:sz w:val="20"/>
          <w:szCs w:val="20"/>
          <w:rtl w:val="0"/>
          <w:lang w:val="en-US"/>
        </w:rPr>
        <w:t>Contact Person</w:t>
      </w:r>
      <w:r>
        <w:rPr>
          <w:rStyle w:val="Hyperlink.9"/>
          <w:rtl w:val="0"/>
        </w:rPr>
        <w:t xml:space="preserve">: David Griffin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www.rush.com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zachary.smith@example.com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Salazar-Lawrence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986-286-6273x35532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Phillip Martinez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www.rodriguez-martin.com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joshua.tran@example.com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Lewis Group Ltd of India, Stafford-Stewart Ltd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Carl Doyle,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7347812377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www.buckley.com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patrick.brown@example.com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bCs w:val="1"/>
          <w:rtl w:val="0"/>
          <w:lang w:val="en-US"/>
        </w:rPr>
        <w:t>Smith-Gates Ltd Ground Floor, Webb Green.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bCs w:val="1"/>
          <w:sz w:val="20"/>
          <w:szCs w:val="20"/>
          <w:rtl w:val="0"/>
          <w:lang w:val="en-US"/>
        </w:rPr>
        <w:t>Telephone: (920)671-3639x40273</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bCs w:val="1"/>
          <w:sz w:val="20"/>
          <w:szCs w:val="20"/>
          <w:rtl w:val="0"/>
          <w:lang w:val="en-US"/>
        </w:rPr>
        <w:t>Contact Person: Donna Hunt</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www.lewis.com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chelsea.myers@example.com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Moran Ltd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Obrien-Oconnor Ltd</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+1-784-905-1174x637 </w:t>
      </w:r>
      <w:r>
        <w:rPr>
          <w:rStyle w:val="None"/>
          <w:b w:val="1"/>
          <w:bCs w:val="1"/>
          <w:sz w:val="20"/>
          <w:szCs w:val="20"/>
          <w:rtl w:val="0"/>
          <w:lang w:val="en-US"/>
        </w:rPr>
        <w:t>Contact Person</w:t>
      </w:r>
      <w:r>
        <w:rPr>
          <w:rStyle w:val="Hyperlink.9"/>
          <w:rtl w:val="0"/>
          <w:lang w:val="en-US"/>
        </w:rPr>
        <w:t xml:space="preserve">: Barry Jones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www.price-shepherd.com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patricia.harrington@example.com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Nash-Hull Ltd,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www.taylor.com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Carr, Gordon And Dunn Ltd Department Division of Issues and Taylor Kline,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Donald Cape Kurla Complex, Donald Cape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Tammy Pines at its office and a copy of the Prospectus to be filed under Section 26 of the Companies Act, 2013, will be filed with the Tammy Pines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Tammy Pines;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Tammy Pines,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Tammy Pines)</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Fernandez-Paul Ltd of our Company, as on the date of this Red Herring Prospectus,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Hill Pine</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bCs w:val="1"/>
                <w:sz w:val="18"/>
                <w:szCs w:val="18"/>
                <w:shd w:val="nil" w:color="auto" w:fill="auto"/>
                <w:rtl w:val="0"/>
                <w:lang w:val="en-US"/>
              </w:rPr>
              <w:t>CARL WOODS, BRIANNA ROBBINS AND FRENCH LTD(1)</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bCs w:val="1"/>
                <w:sz w:val="18"/>
                <w:szCs w:val="18"/>
                <w:shd w:val="nil" w:color="auto" w:fill="auto"/>
                <w:rtl w:val="0"/>
                <w:lang w:val="en-US"/>
              </w:rPr>
              <w:t>ISSUED, GREENE AND SONS LTD BEFORE THE OFFER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bCs w:val="1"/>
                <w:sz w:val="18"/>
                <w:szCs w:val="18"/>
                <w:shd w:val="nil" w:color="auto" w:fill="auto"/>
                <w:rtl w:val="0"/>
                <w:lang w:val="en-US"/>
              </w:rPr>
              <w:t>ISSUED, GREENE AND SONS LTD AFTER THE OFFER*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iCs w:val="1"/>
          <w:sz w:val="16"/>
          <w:szCs w:val="16"/>
          <w:vertAlign w:val="superscript"/>
          <w:rtl w:val="0"/>
        </w:rPr>
        <w:t>(1)  For james group ltd of our Company in the last 10 years, see “History and Certain Corporate Matters – Amendments to our Memorandum of Association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iCs w:val="1"/>
          <w:sz w:val="16"/>
          <w:szCs w:val="16"/>
          <w:vertAlign w:val="superscript"/>
          <w:rtl w:val="0"/>
        </w:rPr>
        <w:t>(2)  The Offer has been approved by our Board pursuant to the resolution passed at its meeting held on 18th December 2025 and our Shareholders have authorized the Fresh Issue pursuant to a special resolution passed at their meeting held on 18th December 2025. Further, our Board has taken on record the consents of the Promoter Selling Shareholders to participate in the Offer for Sale pursuant to its resolution dated 18th December 2025 and IPO Committee has taken on record further updated consents of the Promoter Selling Shareholders pursuant to its resolutions dated 18th December 2025 and 18th December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