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Heading1"/>
      </w:pPr>
      <w:r>
        <w:t/>
      </w:r>
      <w:r>
        <w:t xml:space="preserve"/>
      </w:r>
      <w:r>
        <w:t xml:space="preserve">UNICEF Assessment - July 2025</w:t>
        <w:br w:type="textWrapping"/>
      </w:r>
      <w:r>
        <w:t xml:space="preserve">Household Survey Data Analyst Consultant</w:t>
        <w:br w:type="textWrapping"/>
      </w:r>
      <w:r>
        <w:t xml:space="preserve">Microdata Harmonization Consultant</w:t>
        <w:br w:type="textWrapping"/>
      </w:r>
      <w:r>
        <w:t xml:space="preserve"/>
        <w:br w:type="textWrapping"/>
      </w:r>
      <w:r>
        <w:t xml:space="preserve">Analysing Differences Between On Track and Off Track Countries Outcomes</w:t>
        <w:br w:type="textWrapping"/>
      </w:r>
      <w:r>
        <w:drawing>
          <wp:inline distT="0" distB="0" distL="0" distR="0">
            <wp:extent cx="5943600" cy="39601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3960120"/>
                    </a:xfrm>
                    <a:prstGeom prst="rect">
                      <a:avLst/>
                    </a:prstGeom>
                  </pic:spPr>
                </pic:pic>
              </a:graphicData>
            </a:graphic>
          </wp:inline>
        </w:drawing>
      </w:r>
      <w:r>
        <w:t xml:space="preserve">The share of deliveries attended by skilled workers were substantially more among countries that showed positive progress in being on track for Under-five mortality classification. A similar trend is seen among those share of women with at leaste 4 antenal visits.</w:t>
        <w:br w:type="textWrapping"/>
      </w:r>
      <w:r>
        <w:t xml:space="preserve">Note: 1. These estimates are weighted using population data from July and may show some variation with population estimates from january. 2. This data does not combine birth projections for 2022 as combining weights from projections and actual population data is complex and requires deeper analytical testing not suitable for the limited time frame of the assessment. If the two were to be comnined, they would be multiplied to be used as a single weight.</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