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C4E62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-491589</wp:posOffset>
            </wp:positionH>
            <wp:positionV relativeFrom="paragraph">
              <wp:posOffset>-403761</wp:posOffset>
            </wp:positionV>
            <wp:extent cx="7136056" cy="9317063"/>
            <wp:effectExtent l="19050" t="0" r="7694" b="0"/>
            <wp:wrapNone/>
            <wp:docPr id="3" name="Picture 2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185" cy="9326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96428">
        <w:rPr>
          <w:rFonts w:cs="Arial Unicode MS" w:hint="cs"/>
          <w:sz w:val="26"/>
          <w:szCs w:val="24"/>
          <w:cs/>
        </w:rPr>
        <w:t>२०७६/१</w:t>
      </w:r>
      <w:r w:rsidR="008D0B73">
        <w:rPr>
          <w:rFonts w:cs="Arial Unicode MS" w:hint="cs"/>
          <w:sz w:val="26"/>
          <w:szCs w:val="24"/>
          <w:cs/>
        </w:rPr>
        <w:t>१</w:t>
      </w:r>
      <w:r w:rsidR="00296428">
        <w:rPr>
          <w:rFonts w:cs="Arial Unicode MS" w:hint="cs"/>
          <w:sz w:val="26"/>
          <w:szCs w:val="24"/>
          <w:cs/>
        </w:rPr>
        <w:t>/२१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नगरपालिका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1D31FE">
        <w:rPr>
          <w:rFonts w:cs="Arial Unicode MS"/>
          <w:b/>
          <w:bCs/>
          <w:sz w:val="24"/>
          <w:szCs w:val="24"/>
        </w:rPr>
        <w:t xml:space="preserve">Rack Server Series Installation </w:t>
      </w:r>
      <w:r w:rsidR="001D31FE">
        <w:rPr>
          <w:rFonts w:cs="Arial Unicode MS" w:hint="cs"/>
          <w:b/>
          <w:bCs/>
          <w:sz w:val="24"/>
          <w:szCs w:val="24"/>
          <w:cs/>
        </w:rPr>
        <w:t xml:space="preserve">र </w:t>
      </w:r>
      <w:r w:rsidR="001D31FE">
        <w:rPr>
          <w:rFonts w:cs="Arial Unicode MS"/>
          <w:b/>
          <w:bCs/>
          <w:sz w:val="24"/>
          <w:szCs w:val="24"/>
        </w:rPr>
        <w:t>Configuration</w:t>
      </w:r>
      <w:r w:rsidR="005941E2"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</w:t>
      </w:r>
      <w:r w:rsidR="001D31FE">
        <w:rPr>
          <w:rFonts w:cs="Arial Unicode MS" w:hint="cs"/>
          <w:sz w:val="26"/>
          <w:szCs w:val="24"/>
          <w:cs/>
        </w:rPr>
        <w:t>नगरपालिकाले</w:t>
      </w:r>
      <w:r w:rsidR="009A1B59">
        <w:rPr>
          <w:rFonts w:cs="Arial Unicode MS" w:hint="cs"/>
          <w:sz w:val="26"/>
          <w:szCs w:val="24"/>
          <w:cs/>
        </w:rPr>
        <w:t xml:space="preserve"> खरिद</w:t>
      </w:r>
      <w:r w:rsidR="008A6219">
        <w:rPr>
          <w:rFonts w:cs="Arial Unicode MS" w:hint="cs"/>
          <w:sz w:val="26"/>
          <w:szCs w:val="24"/>
          <w:cs/>
        </w:rPr>
        <w:t xml:space="preserve"> तथा सम्पन्न</w:t>
      </w:r>
      <w:r w:rsidR="009A1B59">
        <w:rPr>
          <w:rFonts w:cs="Arial Unicode MS" w:hint="cs"/>
          <w:sz w:val="26"/>
          <w:szCs w:val="24"/>
          <w:cs/>
        </w:rPr>
        <w:t xml:space="preserve"> गर्न लागेको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4F789D">
        <w:rPr>
          <w:rFonts w:cs="Arial Unicode MS"/>
          <w:sz w:val="26"/>
          <w:szCs w:val="24"/>
        </w:rPr>
        <w:t>Rack Server Series</w:t>
      </w:r>
      <w:r w:rsidR="00173ACA">
        <w:rPr>
          <w:rFonts w:cs="Arial Unicode MS" w:hint="cs"/>
          <w:sz w:val="26"/>
          <w:szCs w:val="24"/>
          <w:cs/>
        </w:rPr>
        <w:t xml:space="preserve"> तथा सोको </w:t>
      </w:r>
      <w:r w:rsidR="00173ACA">
        <w:rPr>
          <w:rFonts w:cs="Arial Unicode MS"/>
          <w:sz w:val="26"/>
          <w:szCs w:val="24"/>
        </w:rPr>
        <w:t xml:space="preserve">Installation, Networking, Backup </w:t>
      </w:r>
      <w:r w:rsidR="00173ACA">
        <w:rPr>
          <w:rFonts w:cs="Arial Unicode MS" w:hint="cs"/>
          <w:sz w:val="26"/>
          <w:szCs w:val="24"/>
          <w:cs/>
        </w:rPr>
        <w:t xml:space="preserve">तथा </w:t>
      </w:r>
      <w:r w:rsidR="00173ACA">
        <w:rPr>
          <w:rFonts w:cs="Arial Unicode MS"/>
          <w:sz w:val="26"/>
          <w:szCs w:val="24"/>
        </w:rPr>
        <w:t xml:space="preserve">Configuration </w:t>
      </w:r>
      <w:r w:rsidR="00173ACA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173ACA">
        <w:rPr>
          <w:rFonts w:cs="Arial Unicode MS"/>
          <w:sz w:val="26"/>
          <w:szCs w:val="24"/>
        </w:rPr>
        <w:t xml:space="preserve">Specifications </w:t>
      </w:r>
      <w:r w:rsidR="00173ACA">
        <w:rPr>
          <w:rFonts w:cs="Arial Unicode MS" w:hint="cs"/>
          <w:sz w:val="26"/>
          <w:szCs w:val="24"/>
          <w:cs/>
        </w:rPr>
        <w:t xml:space="preserve">सहितको 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5A6A56">
        <w:rPr>
          <w:rFonts w:cs="Arial Unicode MS" w:hint="cs"/>
          <w:sz w:val="26"/>
          <w:szCs w:val="24"/>
          <w:cs/>
        </w:rPr>
        <w:t xml:space="preserve">निम्नानुसार </w:t>
      </w:r>
      <w:r w:rsidR="008021CB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149EE" w:rsidRPr="00A149EE" w:rsidTr="00A149EE">
        <w:tc>
          <w:tcPr>
            <w:tcW w:w="7668" w:type="dxa"/>
          </w:tcPr>
          <w:p w:rsidR="00A149EE" w:rsidRPr="00A149EE" w:rsidRDefault="00A149EE" w:rsidP="00DF506C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A149EE" w:rsidRPr="00A149EE" w:rsidRDefault="00A149EE" w:rsidP="00DF506C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A149EE" w:rsidTr="00A149EE">
        <w:tc>
          <w:tcPr>
            <w:tcW w:w="7668" w:type="dxa"/>
          </w:tcPr>
          <w:p w:rsidR="00A149EE" w:rsidRDefault="00A149EE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</w:t>
            </w:r>
            <w:r w:rsidR="00746AC2">
              <w:rPr>
                <w:rFonts w:cs="Arial Unicode MS"/>
                <w:sz w:val="26"/>
                <w:szCs w:val="24"/>
              </w:rPr>
              <w:t>M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A149EE" w:rsidRDefault="00C328EC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</w:tbl>
    <w:tbl>
      <w:tblPr>
        <w:tblpPr w:leftFromText="180" w:rightFromText="180" w:vertAnchor="text" w:tblpY="257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746B0A" w:rsidRPr="00EF3332" w:rsidRDefault="00746B0A" w:rsidP="00746B0A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१२,००,०००.००</w:t>
            </w:r>
          </w:p>
        </w:tc>
        <w:tc>
          <w:tcPr>
            <w:tcW w:w="1583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१२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A149EE" w:rsidRDefault="00A149EE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A25C8C">
        <w:rPr>
          <w:rFonts w:cs="Arial Unicode MS" w:hint="cs"/>
          <w:sz w:val="26"/>
          <w:szCs w:val="24"/>
          <w:cs/>
        </w:rPr>
        <w:t>बाह्र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F951AD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AB541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86A60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-700265</wp:posOffset>
            </wp:positionH>
            <wp:positionV relativeFrom="paragraph">
              <wp:posOffset>-451262</wp:posOffset>
            </wp:positionV>
            <wp:extent cx="7412998" cy="5522026"/>
            <wp:effectExtent l="19050" t="0" r="0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2998" cy="5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09B8">
        <w:rPr>
          <w:rFonts w:cs="Arial Unicode MS" w:hint="cs"/>
          <w:sz w:val="26"/>
          <w:szCs w:val="24"/>
          <w:cs/>
        </w:rPr>
        <w:t>२०७६/११</w:t>
      </w:r>
      <w:r w:rsidR="00ED2C2D">
        <w:rPr>
          <w:rFonts w:cs="Arial Unicode MS" w:hint="cs"/>
          <w:sz w:val="26"/>
          <w:szCs w:val="24"/>
          <w:cs/>
        </w:rPr>
        <w:t>/</w:t>
      </w:r>
      <w:r w:rsidR="00296428">
        <w:rPr>
          <w:rFonts w:cs="Arial Unicode MS" w:hint="cs"/>
          <w:sz w:val="26"/>
          <w:szCs w:val="24"/>
          <w:cs/>
        </w:rPr>
        <w:t>२</w:t>
      </w:r>
      <w:r w:rsidR="00B46456">
        <w:rPr>
          <w:rFonts w:cs="Arial Unicode MS" w:hint="cs"/>
          <w:sz w:val="26"/>
          <w:szCs w:val="24"/>
          <w:cs/>
        </w:rPr>
        <w:t>१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 नगरपालिका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लहान,सिराहा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3D3711" w:rsidRPr="00DF6DC7" w:rsidRDefault="003D3711" w:rsidP="003D3711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Rack Server Series Installation </w:t>
      </w:r>
      <w:r>
        <w:rPr>
          <w:rFonts w:cs="Arial Unicode MS" w:hint="cs"/>
          <w:b/>
          <w:bCs/>
          <w:sz w:val="24"/>
          <w:szCs w:val="24"/>
          <w:cs/>
        </w:rPr>
        <w:t xml:space="preserve">र </w:t>
      </w:r>
      <w:r>
        <w:rPr>
          <w:rFonts w:cs="Arial Unicode MS"/>
          <w:b/>
          <w:bCs/>
          <w:sz w:val="24"/>
          <w:szCs w:val="24"/>
        </w:rPr>
        <w:t>Configuration</w:t>
      </w:r>
      <w:r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1F3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E667F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3E667F">
        <w:rPr>
          <w:rFonts w:cs="Arial Unicode MS" w:hint="cs"/>
          <w:sz w:val="26"/>
          <w:szCs w:val="24"/>
          <w:cs/>
        </w:rPr>
        <w:t xml:space="preserve"> त्यस नगरपालिकाले खरिद तथा सम्पन्न गर्न लागेको </w:t>
      </w:r>
      <w:r w:rsidR="003E667F">
        <w:rPr>
          <w:rFonts w:cs="Arial Unicode MS"/>
          <w:sz w:val="26"/>
          <w:szCs w:val="24"/>
        </w:rPr>
        <w:t>Rack Server Series</w:t>
      </w:r>
      <w:r w:rsidR="003E667F">
        <w:rPr>
          <w:rFonts w:cs="Arial Unicode MS" w:hint="cs"/>
          <w:sz w:val="26"/>
          <w:szCs w:val="24"/>
          <w:cs/>
        </w:rPr>
        <w:t xml:space="preserve"> तथा सोको </w:t>
      </w:r>
      <w:r w:rsidR="003E667F">
        <w:rPr>
          <w:rFonts w:cs="Arial Unicode MS"/>
          <w:sz w:val="26"/>
          <w:szCs w:val="24"/>
        </w:rPr>
        <w:t xml:space="preserve">Installation, Networking, Backup </w:t>
      </w:r>
      <w:r w:rsidR="003E667F">
        <w:rPr>
          <w:rFonts w:cs="Arial Unicode MS" w:hint="cs"/>
          <w:sz w:val="26"/>
          <w:szCs w:val="24"/>
          <w:cs/>
        </w:rPr>
        <w:t xml:space="preserve">तथा </w:t>
      </w:r>
      <w:r w:rsidR="003E667F">
        <w:rPr>
          <w:rFonts w:cs="Arial Unicode MS"/>
          <w:sz w:val="26"/>
          <w:szCs w:val="24"/>
        </w:rPr>
        <w:t xml:space="preserve">Configuration </w:t>
      </w:r>
      <w:r w:rsidR="003E667F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3E667F">
        <w:rPr>
          <w:rFonts w:cs="Arial Unicode MS"/>
          <w:sz w:val="26"/>
          <w:szCs w:val="24"/>
        </w:rPr>
        <w:t xml:space="preserve">Specifications </w:t>
      </w:r>
      <w:r w:rsidR="003E667F">
        <w:rPr>
          <w:rFonts w:cs="Arial Unicode MS" w:hint="cs"/>
          <w:sz w:val="26"/>
          <w:szCs w:val="24"/>
          <w:cs/>
        </w:rPr>
        <w:t xml:space="preserve">सहितको  निम्नानुसार </w:t>
      </w:r>
      <w:r w:rsidR="003E667F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3E667F">
        <w:rPr>
          <w:rFonts w:cs="Arial Unicode MS" w:hint="cs"/>
          <w:sz w:val="26"/>
          <w:szCs w:val="24"/>
          <w:cs/>
        </w:rPr>
        <w:t>दररेट पेश गरेका छौँ</w:t>
      </w:r>
      <w:r w:rsidR="003E667F" w:rsidRPr="00BB35B2">
        <w:rPr>
          <w:rFonts w:cs="Arial Unicode MS" w:hint="cs"/>
          <w:sz w:val="26"/>
          <w:szCs w:val="24"/>
          <w:cs/>
        </w:rPr>
        <w:t xml:space="preserve"> </w:t>
      </w:r>
      <w:r w:rsidR="003E667F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746B0A" w:rsidRPr="00A149EE" w:rsidTr="00926596">
        <w:tc>
          <w:tcPr>
            <w:tcW w:w="766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SYS-5019c-M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746B0A" w:rsidRDefault="00C328EC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</w:tbl>
    <w:p w:rsidR="00746B0A" w:rsidRDefault="00746B0A" w:rsidP="00191B75">
      <w:pPr>
        <w:spacing w:after="0"/>
        <w:jc w:val="both"/>
        <w:rPr>
          <w:rFonts w:cs="Arial Unicode MS"/>
          <w:sz w:val="26"/>
          <w:szCs w:val="24"/>
        </w:rPr>
      </w:pPr>
    </w:p>
    <w:tbl>
      <w:tblPr>
        <w:tblpPr w:leftFromText="180" w:rightFromText="180" w:vertAnchor="text" w:horzAnchor="margin" w:tblpY="108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C5C8F" w:rsidRPr="00EF3332" w:rsidRDefault="008C5C8F" w:rsidP="008C5C8F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११,००,०००.००</w:t>
            </w:r>
          </w:p>
        </w:tc>
        <w:tc>
          <w:tcPr>
            <w:tcW w:w="1583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११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 xml:space="preserve">रु </w:t>
      </w:r>
      <w:r w:rsidR="008C5C8F">
        <w:rPr>
          <w:rFonts w:cs="Arial Unicode MS" w:hint="cs"/>
          <w:sz w:val="26"/>
          <w:szCs w:val="24"/>
          <w:cs/>
        </w:rPr>
        <w:t>एघार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>
        <w:rPr>
          <w:rFonts w:cs="Arial Unicode MS" w:hint="cs"/>
          <w:sz w:val="26"/>
          <w:szCs w:val="24"/>
          <w:cs/>
        </w:rPr>
        <w:t xml:space="preserve">मात्र </w:t>
      </w:r>
      <w:r w:rsidR="00DE1090">
        <w:rPr>
          <w:rFonts w:cs="Arial Unicode MS" w:hint="cs"/>
          <w:sz w:val="26"/>
          <w:szCs w:val="24"/>
          <w:cs/>
        </w:rPr>
        <w:t>|</w:t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FF06A9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दिल्ली अधिकारी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DF506C" w:rsidRDefault="00C328EC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-553951</wp:posOffset>
            </wp:positionH>
            <wp:positionV relativeFrom="paragraph">
              <wp:posOffset>-593766</wp:posOffset>
            </wp:positionV>
            <wp:extent cx="7263509" cy="8229600"/>
            <wp:effectExtent l="19050" t="0" r="0" b="0"/>
            <wp:wrapNone/>
            <wp:docPr id="4" name="Picture 3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350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</w:p>
    <w:p w:rsidR="00C328EC" w:rsidRDefault="00DF506C" w:rsidP="005A3A09">
      <w:pPr>
        <w:spacing w:after="0"/>
        <w:jc w:val="right"/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28EC" w:rsidRDefault="00C328EC" w:rsidP="005A3A09">
      <w:pPr>
        <w:spacing w:after="0"/>
        <w:jc w:val="right"/>
      </w:pPr>
    </w:p>
    <w:p w:rsidR="00C328EC" w:rsidRDefault="00C328EC" w:rsidP="005A3A09">
      <w:pPr>
        <w:spacing w:after="0"/>
        <w:jc w:val="right"/>
      </w:pPr>
    </w:p>
    <w:p w:rsidR="00C328EC" w:rsidRDefault="00C328EC" w:rsidP="005A3A09">
      <w:pPr>
        <w:spacing w:after="0"/>
        <w:jc w:val="right"/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</w:t>
      </w:r>
      <w:r w:rsidR="002509B8">
        <w:rPr>
          <w:rFonts w:cs="Arial Unicode MS" w:hint="cs"/>
          <w:sz w:val="26"/>
          <w:szCs w:val="24"/>
          <w:cs/>
        </w:rPr>
        <w:t>१</w:t>
      </w:r>
      <w:r w:rsidR="00ED2C2D">
        <w:rPr>
          <w:rFonts w:cs="Arial Unicode MS" w:hint="cs"/>
          <w:sz w:val="26"/>
          <w:szCs w:val="24"/>
          <w:cs/>
        </w:rPr>
        <w:t>/</w:t>
      </w:r>
      <w:r w:rsidR="00B46456">
        <w:rPr>
          <w:rFonts w:cs="Arial Unicode MS" w:hint="cs"/>
          <w:sz w:val="26"/>
          <w:szCs w:val="24"/>
          <w:cs/>
        </w:rPr>
        <w:t>२१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 नगरपालिका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लहान,सिराहा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3D3711" w:rsidRPr="00DF6DC7" w:rsidRDefault="003D3711" w:rsidP="003D3711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Rack Server Series Installation </w:t>
      </w:r>
      <w:r>
        <w:rPr>
          <w:rFonts w:cs="Arial Unicode MS" w:hint="cs"/>
          <w:b/>
          <w:bCs/>
          <w:sz w:val="24"/>
          <w:szCs w:val="24"/>
          <w:cs/>
        </w:rPr>
        <w:t xml:space="preserve">र </w:t>
      </w:r>
      <w:r>
        <w:rPr>
          <w:rFonts w:cs="Arial Unicode MS"/>
          <w:b/>
          <w:bCs/>
          <w:sz w:val="24"/>
          <w:szCs w:val="24"/>
        </w:rPr>
        <w:t>Configuration</w:t>
      </w:r>
      <w:r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E667F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3E667F">
        <w:rPr>
          <w:rFonts w:cs="Arial Unicode MS" w:hint="cs"/>
          <w:sz w:val="26"/>
          <w:szCs w:val="24"/>
          <w:cs/>
        </w:rPr>
        <w:t xml:space="preserve"> त्यस नगरपालिकाले खरिद तथा सम्पन्न गर्न लागेको </w:t>
      </w:r>
      <w:r w:rsidR="003E667F">
        <w:rPr>
          <w:rFonts w:cs="Arial Unicode MS"/>
          <w:sz w:val="26"/>
          <w:szCs w:val="24"/>
        </w:rPr>
        <w:t>Rack Server Series</w:t>
      </w:r>
      <w:r w:rsidR="003E667F">
        <w:rPr>
          <w:rFonts w:cs="Arial Unicode MS" w:hint="cs"/>
          <w:sz w:val="26"/>
          <w:szCs w:val="24"/>
          <w:cs/>
        </w:rPr>
        <w:t xml:space="preserve"> तथा सोको </w:t>
      </w:r>
      <w:r w:rsidR="003E667F">
        <w:rPr>
          <w:rFonts w:cs="Arial Unicode MS"/>
          <w:sz w:val="26"/>
          <w:szCs w:val="24"/>
        </w:rPr>
        <w:t xml:space="preserve">Installation, Networking, Backup </w:t>
      </w:r>
      <w:r w:rsidR="003E667F">
        <w:rPr>
          <w:rFonts w:cs="Arial Unicode MS" w:hint="cs"/>
          <w:sz w:val="26"/>
          <w:szCs w:val="24"/>
          <w:cs/>
        </w:rPr>
        <w:t xml:space="preserve">तथा </w:t>
      </w:r>
      <w:r w:rsidR="003E667F">
        <w:rPr>
          <w:rFonts w:cs="Arial Unicode MS"/>
          <w:sz w:val="26"/>
          <w:szCs w:val="24"/>
        </w:rPr>
        <w:t xml:space="preserve">Configuration </w:t>
      </w:r>
      <w:r w:rsidR="003E667F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3E667F">
        <w:rPr>
          <w:rFonts w:cs="Arial Unicode MS"/>
          <w:sz w:val="26"/>
          <w:szCs w:val="24"/>
        </w:rPr>
        <w:t xml:space="preserve">Specifications </w:t>
      </w:r>
      <w:r w:rsidR="003E667F">
        <w:rPr>
          <w:rFonts w:cs="Arial Unicode MS" w:hint="cs"/>
          <w:sz w:val="26"/>
          <w:szCs w:val="24"/>
          <w:cs/>
        </w:rPr>
        <w:t xml:space="preserve">सहितको  निम्नानुसार </w:t>
      </w:r>
      <w:r w:rsidR="003E667F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3E667F">
        <w:rPr>
          <w:rFonts w:cs="Arial Unicode MS" w:hint="cs"/>
          <w:sz w:val="26"/>
          <w:szCs w:val="24"/>
          <w:cs/>
        </w:rPr>
        <w:t>दररेट पेश गरेका छौँ</w:t>
      </w:r>
      <w:r w:rsidR="003E667F" w:rsidRPr="00BB35B2">
        <w:rPr>
          <w:rFonts w:cs="Arial Unicode MS" w:hint="cs"/>
          <w:sz w:val="26"/>
          <w:szCs w:val="24"/>
          <w:cs/>
        </w:rPr>
        <w:t xml:space="preserve"> </w:t>
      </w:r>
      <w:r w:rsidR="003E667F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746B0A" w:rsidRPr="00A149EE" w:rsidTr="00926596">
        <w:tc>
          <w:tcPr>
            <w:tcW w:w="766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SYS-5019c-M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</w:p>
        </w:tc>
      </w:tr>
    </w:tbl>
    <w:p w:rsidR="00746B0A" w:rsidRDefault="00746B0A" w:rsidP="00191B75">
      <w:pPr>
        <w:spacing w:after="0"/>
        <w:jc w:val="both"/>
        <w:rPr>
          <w:rFonts w:cs="Arial Unicode MS"/>
          <w:sz w:val="26"/>
          <w:szCs w:val="24"/>
        </w:rPr>
      </w:pPr>
    </w:p>
    <w:tbl>
      <w:tblPr>
        <w:tblpPr w:leftFromText="180" w:rightFromText="180" w:vertAnchor="text" w:tblpY="43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52D4C" w:rsidRPr="00EF3332" w:rsidRDefault="00852D4C" w:rsidP="00852D4C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१०,००,०००.००</w:t>
            </w:r>
          </w:p>
        </w:tc>
        <w:tc>
          <w:tcPr>
            <w:tcW w:w="1583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C2B00" w:rsidRDefault="00DC2B00" w:rsidP="00191B75">
      <w:pPr>
        <w:spacing w:after="0"/>
        <w:jc w:val="both"/>
        <w:rPr>
          <w:sz w:val="26"/>
          <w:szCs w:val="24"/>
        </w:rPr>
      </w:pP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</w:t>
      </w:r>
      <w:r w:rsidR="00852D4C">
        <w:rPr>
          <w:rFonts w:cs="Arial Unicode MS" w:hint="cs"/>
          <w:sz w:val="26"/>
          <w:szCs w:val="24"/>
          <w:cs/>
        </w:rPr>
        <w:t>दस</w:t>
      </w:r>
      <w:r w:rsidR="00F319F1">
        <w:rPr>
          <w:rFonts w:cs="Arial Unicode MS" w:hint="cs"/>
          <w:sz w:val="26"/>
          <w:szCs w:val="24"/>
          <w:cs/>
        </w:rPr>
        <w:t xml:space="preserve"> लाख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FA56D5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FA56D5">
        <w:rPr>
          <w:rFonts w:cs="Arial Unicode MS" w:hint="cs"/>
          <w:sz w:val="26"/>
          <w:szCs w:val="24"/>
          <w:cs/>
        </w:rPr>
        <w:t>संचालक</w:t>
      </w:r>
      <w:r>
        <w:rPr>
          <w:rFonts w:cs="Arial Unicode MS" w:hint="cs"/>
          <w:sz w:val="26"/>
          <w:szCs w:val="24"/>
          <w:cs/>
        </w:rPr>
        <w:t xml:space="preserve"> 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739" w:rsidRDefault="007E2739" w:rsidP="00795AE1">
      <w:pPr>
        <w:spacing w:after="0" w:line="240" w:lineRule="auto"/>
      </w:pPr>
      <w:r>
        <w:separator/>
      </w:r>
    </w:p>
  </w:endnote>
  <w:endnote w:type="continuationSeparator" w:id="1">
    <w:p w:rsidR="007E2739" w:rsidRDefault="007E2739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739" w:rsidRDefault="007E2739" w:rsidP="00795AE1">
      <w:pPr>
        <w:spacing w:after="0" w:line="240" w:lineRule="auto"/>
      </w:pPr>
      <w:r>
        <w:separator/>
      </w:r>
    </w:p>
  </w:footnote>
  <w:footnote w:type="continuationSeparator" w:id="1">
    <w:p w:rsidR="007E2739" w:rsidRDefault="007E2739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A265D"/>
    <w:rsid w:val="000A30BA"/>
    <w:rsid w:val="000C36C3"/>
    <w:rsid w:val="000E1378"/>
    <w:rsid w:val="000E4902"/>
    <w:rsid w:val="000E76AC"/>
    <w:rsid w:val="00111E5D"/>
    <w:rsid w:val="00113DC6"/>
    <w:rsid w:val="001409C0"/>
    <w:rsid w:val="00142933"/>
    <w:rsid w:val="00142996"/>
    <w:rsid w:val="00147CDA"/>
    <w:rsid w:val="0016041B"/>
    <w:rsid w:val="00173ACA"/>
    <w:rsid w:val="001776FD"/>
    <w:rsid w:val="001861AF"/>
    <w:rsid w:val="001911F3"/>
    <w:rsid w:val="00191B75"/>
    <w:rsid w:val="00192349"/>
    <w:rsid w:val="00195C2C"/>
    <w:rsid w:val="001A4379"/>
    <w:rsid w:val="001D31FE"/>
    <w:rsid w:val="001E3EA3"/>
    <w:rsid w:val="001F465E"/>
    <w:rsid w:val="001F66EB"/>
    <w:rsid w:val="001F75B1"/>
    <w:rsid w:val="00210508"/>
    <w:rsid w:val="002131A2"/>
    <w:rsid w:val="002261E2"/>
    <w:rsid w:val="002509B8"/>
    <w:rsid w:val="00255735"/>
    <w:rsid w:val="002711EE"/>
    <w:rsid w:val="00296225"/>
    <w:rsid w:val="00296428"/>
    <w:rsid w:val="002C63F5"/>
    <w:rsid w:val="002C682B"/>
    <w:rsid w:val="002D4662"/>
    <w:rsid w:val="002D66B8"/>
    <w:rsid w:val="002E38E4"/>
    <w:rsid w:val="002F0DFA"/>
    <w:rsid w:val="002F5072"/>
    <w:rsid w:val="003122E6"/>
    <w:rsid w:val="003400B1"/>
    <w:rsid w:val="00365165"/>
    <w:rsid w:val="003754E5"/>
    <w:rsid w:val="00382669"/>
    <w:rsid w:val="00384BD1"/>
    <w:rsid w:val="00395A60"/>
    <w:rsid w:val="003D1DCA"/>
    <w:rsid w:val="003D3711"/>
    <w:rsid w:val="003E667F"/>
    <w:rsid w:val="004030E6"/>
    <w:rsid w:val="00406694"/>
    <w:rsid w:val="00426617"/>
    <w:rsid w:val="00454C7D"/>
    <w:rsid w:val="004558B4"/>
    <w:rsid w:val="0048061B"/>
    <w:rsid w:val="004A4317"/>
    <w:rsid w:val="004B032F"/>
    <w:rsid w:val="004F3301"/>
    <w:rsid w:val="004F789D"/>
    <w:rsid w:val="00515788"/>
    <w:rsid w:val="005244D8"/>
    <w:rsid w:val="00525380"/>
    <w:rsid w:val="0052754F"/>
    <w:rsid w:val="00534B0C"/>
    <w:rsid w:val="00537AFA"/>
    <w:rsid w:val="00557E07"/>
    <w:rsid w:val="00584D45"/>
    <w:rsid w:val="00587275"/>
    <w:rsid w:val="00593C2E"/>
    <w:rsid w:val="005941E2"/>
    <w:rsid w:val="00594FF6"/>
    <w:rsid w:val="00595163"/>
    <w:rsid w:val="005A3A09"/>
    <w:rsid w:val="005A66DD"/>
    <w:rsid w:val="005A6A56"/>
    <w:rsid w:val="005B0CBF"/>
    <w:rsid w:val="005B670B"/>
    <w:rsid w:val="005C7D55"/>
    <w:rsid w:val="005E5C12"/>
    <w:rsid w:val="0060000F"/>
    <w:rsid w:val="006155E7"/>
    <w:rsid w:val="00624E8D"/>
    <w:rsid w:val="00626258"/>
    <w:rsid w:val="0068119A"/>
    <w:rsid w:val="0069722B"/>
    <w:rsid w:val="006A15C7"/>
    <w:rsid w:val="006C2429"/>
    <w:rsid w:val="006C5066"/>
    <w:rsid w:val="006E669A"/>
    <w:rsid w:val="006E6877"/>
    <w:rsid w:val="00722F35"/>
    <w:rsid w:val="00727B6E"/>
    <w:rsid w:val="00731FF0"/>
    <w:rsid w:val="00746AC2"/>
    <w:rsid w:val="00746B0A"/>
    <w:rsid w:val="0075097F"/>
    <w:rsid w:val="00753675"/>
    <w:rsid w:val="0075676E"/>
    <w:rsid w:val="00765FBB"/>
    <w:rsid w:val="00767893"/>
    <w:rsid w:val="00773915"/>
    <w:rsid w:val="00776161"/>
    <w:rsid w:val="00795AE1"/>
    <w:rsid w:val="007A1298"/>
    <w:rsid w:val="007C4059"/>
    <w:rsid w:val="007E2739"/>
    <w:rsid w:val="007F147F"/>
    <w:rsid w:val="008021CB"/>
    <w:rsid w:val="008023FE"/>
    <w:rsid w:val="008134F2"/>
    <w:rsid w:val="00826740"/>
    <w:rsid w:val="00840E01"/>
    <w:rsid w:val="00852D4C"/>
    <w:rsid w:val="00870874"/>
    <w:rsid w:val="00881EE2"/>
    <w:rsid w:val="00881FEC"/>
    <w:rsid w:val="00896ECC"/>
    <w:rsid w:val="0089798A"/>
    <w:rsid w:val="00897C3C"/>
    <w:rsid w:val="008A6219"/>
    <w:rsid w:val="008B6582"/>
    <w:rsid w:val="008C5C8F"/>
    <w:rsid w:val="008D0B73"/>
    <w:rsid w:val="008F43B9"/>
    <w:rsid w:val="00920F63"/>
    <w:rsid w:val="00940A18"/>
    <w:rsid w:val="00967CAE"/>
    <w:rsid w:val="009813E9"/>
    <w:rsid w:val="00996741"/>
    <w:rsid w:val="009A1B59"/>
    <w:rsid w:val="009A2D92"/>
    <w:rsid w:val="009A7147"/>
    <w:rsid w:val="009B0703"/>
    <w:rsid w:val="009B140F"/>
    <w:rsid w:val="009C3EA7"/>
    <w:rsid w:val="009E5EC9"/>
    <w:rsid w:val="00A149EE"/>
    <w:rsid w:val="00A21942"/>
    <w:rsid w:val="00A25C8C"/>
    <w:rsid w:val="00A34FAB"/>
    <w:rsid w:val="00A606BF"/>
    <w:rsid w:val="00A61653"/>
    <w:rsid w:val="00A77A11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46456"/>
    <w:rsid w:val="00B62525"/>
    <w:rsid w:val="00B9438F"/>
    <w:rsid w:val="00B96201"/>
    <w:rsid w:val="00BD1FC4"/>
    <w:rsid w:val="00BF491A"/>
    <w:rsid w:val="00BF7427"/>
    <w:rsid w:val="00C276F0"/>
    <w:rsid w:val="00C328EC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C402B"/>
    <w:rsid w:val="00DC4E62"/>
    <w:rsid w:val="00DD506C"/>
    <w:rsid w:val="00DE1090"/>
    <w:rsid w:val="00DE20D9"/>
    <w:rsid w:val="00DF506C"/>
    <w:rsid w:val="00DF64C2"/>
    <w:rsid w:val="00E02D72"/>
    <w:rsid w:val="00E03135"/>
    <w:rsid w:val="00E06001"/>
    <w:rsid w:val="00E1461D"/>
    <w:rsid w:val="00E23A03"/>
    <w:rsid w:val="00E27A1C"/>
    <w:rsid w:val="00E45328"/>
    <w:rsid w:val="00E56076"/>
    <w:rsid w:val="00E670EC"/>
    <w:rsid w:val="00E742D6"/>
    <w:rsid w:val="00E85235"/>
    <w:rsid w:val="00E86A60"/>
    <w:rsid w:val="00E939DD"/>
    <w:rsid w:val="00EA7004"/>
    <w:rsid w:val="00EA7DF5"/>
    <w:rsid w:val="00EB1444"/>
    <w:rsid w:val="00EC3C6A"/>
    <w:rsid w:val="00EC3CE6"/>
    <w:rsid w:val="00EC5778"/>
    <w:rsid w:val="00ED2C2D"/>
    <w:rsid w:val="00EF3332"/>
    <w:rsid w:val="00F319F1"/>
    <w:rsid w:val="00F5141B"/>
    <w:rsid w:val="00F542C2"/>
    <w:rsid w:val="00F551E9"/>
    <w:rsid w:val="00F55A6E"/>
    <w:rsid w:val="00F84308"/>
    <w:rsid w:val="00F90C80"/>
    <w:rsid w:val="00F951AD"/>
    <w:rsid w:val="00FA56D5"/>
    <w:rsid w:val="00FB2EAC"/>
    <w:rsid w:val="00FC175C"/>
    <w:rsid w:val="00FD6A36"/>
    <w:rsid w:val="00FD763F"/>
    <w:rsid w:val="00FE2991"/>
    <w:rsid w:val="00FF06A9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225</cp:revision>
  <dcterms:created xsi:type="dcterms:W3CDTF">2019-07-07T05:13:00Z</dcterms:created>
  <dcterms:modified xsi:type="dcterms:W3CDTF">2020-03-04T05:33:00Z</dcterms:modified>
</cp:coreProperties>
</file>