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bookmarkStart w:colFirst="0" w:colLast="0" w:name="_ni2rxtr8gq1o" w:id="0"/>
      <w:bookmarkEnd w:id="0"/>
      <w:r w:rsidDel="00000000" w:rsidR="00000000" w:rsidRPr="00000000">
        <w:rPr>
          <w:sz w:val="32"/>
          <w:szCs w:val="32"/>
          <w:rtl w:val="0"/>
        </w:rPr>
        <w:t xml:space="preserve">Concept Vocab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Knowledge graph embedding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Entity linking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Named entity recognition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Relation extraction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Graph neural networks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Word embeddings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Semantic representation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Ontology learning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Information extraction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machine translation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information extraction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structured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text summarization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News Blaster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multi-document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dialogue systems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understanding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linguistics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probability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Ambiguity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Interpretation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Parsing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Syntactic structures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Word sense ambiguity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Anaphora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Pronoun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Discourse level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Speech recognition.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language modeling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statistical natural language processing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trigram language models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evaluation of language models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estimation techniques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linear interpolation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discounting methods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vocabulary (set V)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set of possible sentences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well-formed sentences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STOP symbol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training sample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distribution over sentences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probability of sentences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web data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billion words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New York Times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example sentences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sentence formation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language of interest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effectiveness of language models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natural language applications.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speech recognition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part of speech tagging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natural language pausing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acoustic input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Fourier analysis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training corpus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Markov Processes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joint probability distribution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chain rule of probabilities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conditional probability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sequence modeling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first order Markov Process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product of expressions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random variables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vocabulary size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fixed length sequences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language generation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natural language understanding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text processing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Natural Language Processing,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Markov processes,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first-order Markov,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second-order Markov,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third-order Markov,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joint probability,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Distribution,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random variables,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sequence,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Conditioning,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language modeling,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Vocabulary,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STOP symbol,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sampling process.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Language modeling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Trigram language models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Markov processes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Probability distribution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Maximum likelihood estimate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Training set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Counts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Estimation problem.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Language model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OpenAI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GPT-3.5 architecture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Trained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Knowledge cutoff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Text generation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Language understanding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Part-of-speech tagging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Computational linguistics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language modelling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perplexity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maximum likelihood estimate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sparse data problem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bigram estimate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unigram estimate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bias-variance trade-off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Knowledge Graph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Named Entity Recognition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Entity Linking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Semantic Role Labeling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Word Embedding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Relation Extraction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Graph Convolutional Networks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Entity Alignment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Entity recognition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Named entity recognition (NER)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Part-of-speech (POS) tagging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Dependency parsing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Coreference resolution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Semantic role labeling (SRL)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Word sense disambiguation (WSD)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Knowledge Graph Embedding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Entity Recognition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Text Representation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Graph Embedding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Text Mining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Semantic Analysis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Information Extraction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Embeddings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Named Entity Recognition (NER)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Part-of-Speech (POS) Tagging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Word Sense Disambiguation (WSD)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Graph Neural Networks (GNNs)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Deep Learning.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Embedding Learning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Graph Neural Networks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Semantic Similarity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Word Embeddings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Dependency Parsing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Knowledge Graph Construction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Knowledge Graph Completion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Knowledge Graph Representation Learning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Natural Language Understanding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Text Generation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NLP Pipeline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Content Selection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Lexical Choice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Sentence Structure Generation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Discourse Structure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FOG system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Weather Forecast Reports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Columbia University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Bellcore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FUF and SURGE systems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Choices in Content, Coherence, Style, and Media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Syntactic Structure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Aggregating Facts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Referring Expressions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Statistical machine translation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IBM models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Tree-to-tree translations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Phrased-based machine translation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Syntax-based machine translation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Discriminative reranking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Syntactic structure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Synchronous grammar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Evaluation of machine translation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Adequacy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Grammaticality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BLEU (Bilingual Evaluation Understudy) metric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Unigram, bigram, trigram, fullgram overlap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Edit cost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Noisy channel methods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Modern machine translation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Encoder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Decoder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Translation model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Bayesian theorem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Trigram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Text to text generation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Text to signal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Speech recognition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Spelling correction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IBM model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Linguistic achievement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Engineering achievement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Target language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Source language.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Machine translation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Warren Weaver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Information theory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Google Translate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Recipe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Translation issues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Syntactic correctness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Word order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Subject-verb-object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Verb-subject-object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Inflection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Lexical distinctions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Adjective-noun order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Feminine/masculine agreement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Noun-verb agreement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Internet users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Translation systems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Rosetta Stone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Arcturan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Centauri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Spanish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Kevin Knight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Intergalactic language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Pattern recognition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Garcia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Voon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Translation works.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Dialogue systems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Turn-taking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Conversational impliciture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Grice's maxims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Speech acts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Abbott and Costello skit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Who's on first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Baseball players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Implicature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Informative contribution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Ambiguity avoidance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Card game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Robot named GGG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Relevance maxim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Manner maxim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Quantity maxim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Quality maxim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Discourse analysis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Anaphoric expressions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Coherence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Examples of coherence in text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Rhetorical Structure Theory (RST)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Nucleus and satellite in RST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Referring expressions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Antecedent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Coreference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Named entity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MUC (MUC-7) competition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NIST (National Institute of Standards and Technology)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Automatic systems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Knowledge graph embeddings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Text processing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Natural language processing (NLP)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Document analysis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Sentence analysis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Pronoun resolution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Entity resolution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