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bw。经过风险评估得到以下结论：（1）103份鸡内金中镉的检出率为99.03%（102/103）。镉含量平均值、P50值、P95值分别为0.1 mg/kg，0.1 mg/kg，0.1 mg/kg。（2）鸡内金中镉的每日慢性暴露水平平均值、P50值、P95值分别为0.724 μg/kg bw ，0.3167 μg/kg bw，2.86 μg/kg bw。（3）由鸡内金摄入带来的镉风险熵平均值、P50值、P95值分别为0.0025、0.0011、0.01。鸡内金中镉的暴露水平远远小于健康指导值，风险熵平均值和P95均小于0.02。鸡内金中镉的暴露风险较小。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  鸡内金为雉科动物家鸡</w:t>
      </w:r>
      <w:r>
        <w:rPr>
          <w:iCs/>
          <w:i/>
        </w:rPr>
        <w:t xml:space="preserve">Gallusgallusdomesticus Brisson</w:t>
      </w:r>
      <w:r>
        <w:t xml:space="preserve">的干燥砂囊内壁。杀鸡后，取出鸡肫，立即剥下内壁，洗净，干燥。功效：健胃消食，涩精止遗，通淋化石。主治：用于食积不消，呕吐泻痢，小儿疳积，遗尿，遗精，石淋涩痛，胆胀胁痛。用法用量：煎服，3～10g；研末服，每次1.5～3g。研末服效果优于煎剂。</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镉含量数据分析"/>
    <w:p>
      <w:pPr>
        <w:pStyle w:val="2"/>
      </w:pPr>
      <w:r>
        <w:t xml:space="preserve">4.1 镉含量数据分析</w:t>
      </w:r>
    </w:p>
    <w:bookmarkStart w:id="32"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鸡内金中镉的污染水平"/>
    <w:p>
      <w:pPr>
        <w:pStyle w:val="3"/>
      </w:pPr>
      <w:r>
        <w:t xml:space="preserve">4.1.3 鸡内金中镉的污染水平</w:t>
      </w:r>
    </w:p>
    <w:p>
      <w:pPr>
        <w:pStyle w:val="FirstParagraph"/>
      </w:pPr>
      <w:r>
        <w:t xml:space="preserve">  103份鸡内金中镉的检出率为99.03%（102/103），浓度范围分别为&lt;0.002 ~0.6 mg/kg。阳性样本中镉含量平均值、中位数、P95值分别为0.1 mg/kg，0.1 mg/kg，0.1 mg/kg。</w:t>
      </w:r>
    </w:p>
    <w:bookmarkEnd w:id="34"/>
    <w:bookmarkEnd w:id="35"/>
    <w:bookmarkStart w:id="39" w:name="鸡内金消费量数据分析"/>
    <w:p>
      <w:pPr>
        <w:pStyle w:val="2"/>
      </w:pPr>
      <w:r>
        <w:t xml:space="preserve">4.2 鸡内金消费量数据分析</w:t>
      </w:r>
    </w:p>
    <w:bookmarkStart w:id="36"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Carlo模拟，获得鸡内金中镉的暴露评估分布。</w:t>
      </w:r>
    </w:p>
    <w:p>
      <w:pPr>
        <w:pStyle w:val="BodyText"/>
      </w:pPr>
      <w:r>
        <w:t xml:space="preserve">  该模型在R软件(版本4.0.2)中开发，采用1000次模拟× 10000次迭代，分别在不确定性维度和可变性维度上模拟鸡内金中镉的风险。为了反映由于摄入鸡内金而导致镉暴露风险的各种统计数据的不确定性，本研究使用每个模拟(10,000次迭代)的P50、P95和平均值作为点估计，以及1000次模拟的2.5和97.5个百分点创建相应的95%置信区间(CI)。</w:t>
      </w:r>
    </w:p>
    <w:p>
      <w:pPr>
        <w:pStyle w:val="BodyText"/>
      </w:pPr>
      <w:r>
        <w:t xml:space="preserve">  鸡内金中镉的慢性暴露水平EDI（μg/kg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kg；t代表镉的转移率；L</w:t>
      </w:r>
      <w:r>
        <w:rPr>
          <w:vertAlign w:val="subscript"/>
        </w:rPr>
        <w:t xml:space="preserve">t</w:t>
      </w:r>
      <w:r>
        <w:t xml:space="preserve">代表鸡内金中镉的污染水平（mg/kg）；EDI代表鸡内金中镉慢性暴露水平（μg/kg bw）。</w:t>
      </w:r>
    </w:p>
    <w:bookmarkEnd w:id="40"/>
    <w:bookmarkStart w:id="44" w:name="鸡内金中镉的慢性暴露水平"/>
    <w:p>
      <w:pPr>
        <w:pStyle w:val="3"/>
      </w:pPr>
      <w:r>
        <w:t xml:space="preserve">4.3.2 鸡内金中镉的慢性暴露水平</w:t>
      </w:r>
    </w:p>
    <w:p>
      <w:pPr>
        <w:pStyle w:val="FirstParagraph"/>
      </w:pPr>
      <w:r>
        <w:t xml:space="preserve">  未检出浓度以检出限LOD/2计时，鸡内金中镉的每日慢性暴露水平平均值0.724 μg/kg bw （95%IC: 0.701-0.747 μg/kg bw，P50值0.3167 μg/kg bw（95%IC: 0.3075 - 0.3262 μg/kg bw，P95值2.86 μg/kg bw （95%IC: 2.72-3 μg/kg bw）。</w:t>
      </w:r>
    </w:p>
    <w:p>
      <w:pPr>
        <w:pStyle w:val="BodyText"/>
      </w:pPr>
      <w:r>
        <w:drawing>
          <wp:inline>
            <wp:extent cx="4620126" cy="3696101"/>
            <wp:effectExtent b="0" l="0" r="0" t="0"/>
            <wp:docPr descr="" title="" id="42" name="Picture"/>
            <a:graphic>
              <a:graphicData uri="http://schemas.openxmlformats.org/drawingml/2006/picture">
                <pic:pic>
                  <pic:nvPicPr>
                    <pic:cNvPr descr="镉-鸡内金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鸡内金中镉的慢性暴露水平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bw/w的PTWI值，进行风险评估。由鸡内金摄入带来的镉风险熵： RQ=EXP/HBGV。HBGV=PTWI/7。</w:t>
      </w:r>
      <w:r>
        <w:t xml:space="preserve"> </w:t>
      </w:r>
      <w:r>
        <w:t xml:space="preserve">鸡内金中镉的风险熵平均值0.0025（95%IC: 0.0025-0.0026），P50值0.0011（95%IC: 0.0011 - 0.0011），P95值0.01（95%IC: 0.0095-0.0105）。鸡内金中镉的暴露水平远远小于健康指导值，风险熵平均值和P95均小于0.02。鸡内金中镉的暴露风险较小。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鸡内金中镉监测数据</w:t>
      </w:r>
    </w:p>
    <w:p>
      <w:pPr>
        <w:pStyle w:val="FirstParagraph"/>
      </w:pPr>
      <w:r>
        <w:t xml:space="preserve">  污染水平的分析样本量为103个，阳性样本为102个，不确定性来源于样本量。镉在鸡内金药材转移到汤汁的转移率参考的文献的其他重金属的数据。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  （1）103份鸡内金中镉的检出率为99.03%（102/103）。镉含量平均值、中位数、P95值分别为0.1 mg/kg，0.1 mg/kg，0.1 mg/kg。</w:t>
      </w:r>
    </w:p>
    <w:p>
      <w:pPr>
        <w:pStyle w:val="BodyText"/>
      </w:pPr>
      <w:r>
        <w:t xml:space="preserve">  （2）鸡内金中镉的每日慢性暴露水平平均值0.724 μg/kg bw ，P50值0.3167 μg/kg bw，P95值2.86 μg/kg bw 。</w:t>
      </w:r>
    </w:p>
    <w:p>
      <w:pPr>
        <w:pStyle w:val="BodyText"/>
      </w:pPr>
      <w:r>
        <w:t xml:space="preserve">  （3）由鸡内金摄入带来的镉风险熵平均值0.0025，P50值为0.0011，P95值为0.01。鸡内金中镉的暴露水平远远小于健康指导值，风险熵平均值和P95均小于0.02。鸡内金中镉的暴露风险较小。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2024-02-29T02:02:16Z</dcterms:created>
  <dcterms:modified xsi:type="dcterms:W3CDTF">2024-02-29T02:02:16Z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