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铝含量数据分析"/>
    <w:p>
      <w:pPr>
        <w:pStyle w:val="2"/>
      </w:pPr>
      <w:r>
        <w:t xml:space="preserve">4.1 铝含量数据分析</w:t>
      </w:r>
    </w:p>
    <w:bookmarkStart w:id="32"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4"/>
    <w:bookmarkEnd w:id="35"/>
    <w:bookmarkStart w:id="39" w:name="金银花消费量数据分析"/>
    <w:p>
      <w:pPr>
        <w:pStyle w:val="2"/>
      </w:pPr>
      <w:r>
        <w:t xml:space="preserve">4.2 金银花消费量数据分析</w:t>
      </w:r>
    </w:p>
    <w:bookmarkStart w:id="36"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0"/>
    <w:bookmarkStart w:id="44"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2" name="Picture"/>
            <a:graphic>
              <a:graphicData uri="http://schemas.openxmlformats.org/drawingml/2006/picture">
                <pic:pic>
                  <pic:nvPicPr>
                    <pic:cNvPr descr="镉-黄芪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48"/>
    <w:bookmarkStart w:id="49"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2024-02-28T09:46:27Z</dcterms:created>
  <dcterms:modified xsi:type="dcterms:W3CDTF">2024-02-28T09:46:27Z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