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65CE" w14:textId="6264ACAA" w:rsidR="005E2ECE" w:rsidRDefault="004B1B73">
      <w:hyperlink r:id="rId4" w:history="1">
        <w:r w:rsidRPr="004B1B73">
          <w:rPr>
            <w:rStyle w:val="Hyperlink"/>
          </w:rPr>
          <w:t>https://www.tinkercad.com/things/bkFrf2ycIJS-membuka-pintu-dengan-pasword?sharecode=TJLyI858Ifu5oI0XaZB5zirBfs532uMbOOX1tkOn9D0</w:t>
        </w:r>
      </w:hyperlink>
    </w:p>
    <w:sectPr w:rsidR="005E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73"/>
    <w:rsid w:val="004B1B73"/>
    <w:rsid w:val="005E2ECE"/>
    <w:rsid w:val="009424AE"/>
    <w:rsid w:val="00D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2060"/>
  <w15:chartTrackingRefBased/>
  <w15:docId w15:val="{345E5A79-793D-4B79-8B1D-40D60A5A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CER\Documents\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2024-02-01T08:19:00Z</dcterms:created>
  <dcterms:modified xsi:type="dcterms:W3CDTF">2024-02-01T08:21:00Z</dcterms:modified>
</cp:coreProperties>
</file>