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8F" w:rsidRPr="00E944DE" w:rsidRDefault="00513B8F" w:rsidP="00513B8F">
      <w:pPr>
        <w:bidi w:val="0"/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0"/>
          <w:szCs w:val="40"/>
        </w:rPr>
      </w:pPr>
      <w:r w:rsidRPr="00E944DE">
        <w:rPr>
          <w:rFonts w:eastAsia="Times New Roman" w:cstheme="minorHAnsi"/>
          <w:b/>
          <w:bCs/>
          <w:kern w:val="36"/>
          <w:sz w:val="40"/>
          <w:szCs w:val="40"/>
        </w:rPr>
        <w:t>POS System Specifications Document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3B8F">
        <w:rPr>
          <w:rFonts w:eastAsia="Times New Roman" w:cstheme="minorHAnsi"/>
          <w:b/>
          <w:bCs/>
          <w:sz w:val="36"/>
          <w:szCs w:val="36"/>
        </w:rPr>
        <w:t>1. System Overview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A lightweight Point of Sale (POS) system designed for retail operations with automatic database persistence.</w:t>
      </w:r>
      <w:r w:rsidRPr="00513B8F">
        <w:rPr>
          <w:rFonts w:eastAsia="Times New Roman" w:cstheme="minorHAnsi"/>
          <w:sz w:val="24"/>
          <w:szCs w:val="24"/>
        </w:rPr>
        <w:br/>
        <w:t>Core functionalities include: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Product and inventory management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Sales transaction processing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Invoice generation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Revenue tracking</w:t>
      </w:r>
    </w:p>
    <w:p w:rsidR="00513B8F" w:rsidRPr="00513B8F" w:rsidRDefault="00513B8F" w:rsidP="00513B8F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Secure user authentication (</w:t>
      </w:r>
      <w:proofErr w:type="spellStart"/>
      <w:r w:rsidRPr="00513B8F">
        <w:rPr>
          <w:rFonts w:eastAsia="Times New Roman" w:cstheme="minorHAnsi"/>
          <w:sz w:val="24"/>
          <w:szCs w:val="24"/>
        </w:rPr>
        <w:t>bcrypt</w:t>
      </w:r>
      <w:proofErr w:type="spellEnd"/>
      <w:r w:rsidRPr="00513B8F">
        <w:rPr>
          <w:rFonts w:eastAsia="Times New Roman" w:cstheme="minorHAnsi"/>
          <w:sz w:val="24"/>
          <w:szCs w:val="24"/>
        </w:rPr>
        <w:t xml:space="preserve"> password encryption)</w:t>
      </w:r>
    </w:p>
    <w:p w:rsidR="00513B8F" w:rsidRPr="00513B8F" w:rsidRDefault="00EC3215" w:rsidP="00513B8F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513B8F">
        <w:rPr>
          <w:rFonts w:eastAsia="Times New Roman" w:cstheme="minorHAnsi"/>
          <w:b/>
          <w:bCs/>
          <w:sz w:val="36"/>
          <w:szCs w:val="36"/>
        </w:rPr>
        <w:t>2. Core Entities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2.1 Product Entity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Represents sellable items in inventory.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2.2 Invoice Entity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Records completed sales transactions.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2.3 User Entity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System operators with authentication and role-based access.</w:t>
      </w:r>
    </w:p>
    <w:p w:rsidR="00513B8F" w:rsidRPr="00513B8F" w:rsidRDefault="00513B8F" w:rsidP="00513B8F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13B8F">
        <w:rPr>
          <w:rFonts w:eastAsia="Times New Roman" w:cstheme="minorHAnsi"/>
          <w:b/>
          <w:bCs/>
          <w:sz w:val="27"/>
          <w:szCs w:val="27"/>
        </w:rPr>
        <w:t>2.4 Inventory Entity</w:t>
      </w:r>
    </w:p>
    <w:p w:rsidR="006A6443" w:rsidRDefault="00513B8F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13B8F">
        <w:rPr>
          <w:rFonts w:eastAsia="Times New Roman" w:cstheme="minorHAnsi"/>
          <w:sz w:val="24"/>
          <w:szCs w:val="24"/>
        </w:rPr>
        <w:t>Tracks product quantities and reorder thresholds.</w:t>
      </w:r>
    </w:p>
    <w:p w:rsidR="00513B8F" w:rsidRPr="00513B8F" w:rsidRDefault="00EC3215" w:rsidP="00513B8F">
      <w:p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A6443" w:rsidRPr="00513B8F" w:rsidRDefault="006A6443" w:rsidP="00513B8F">
      <w:pPr>
        <w:jc w:val="right"/>
        <w:rPr>
          <w:rFonts w:cs="Arial"/>
          <w:b/>
          <w:bCs/>
          <w:sz w:val="36"/>
          <w:szCs w:val="36"/>
          <w:rtl/>
        </w:rPr>
      </w:pPr>
      <w:r w:rsidRPr="00513B8F">
        <w:rPr>
          <w:rFonts w:cs="Arial"/>
          <w:b/>
          <w:bCs/>
          <w:sz w:val="36"/>
          <w:szCs w:val="36"/>
        </w:rPr>
        <w:t>Entity Attributes</w:t>
      </w:r>
      <w:r w:rsidR="008F53A7" w:rsidRPr="00513B8F">
        <w:rPr>
          <w:rFonts w:cs="Arial" w:hint="cs"/>
          <w:b/>
          <w:bCs/>
          <w:sz w:val="36"/>
          <w:szCs w:val="36"/>
          <w:rtl/>
        </w:rPr>
        <w:t xml:space="preserve">.3 </w:t>
      </w:r>
    </w:p>
    <w:p w:rsidR="006A6443" w:rsidRPr="00513B8F" w:rsidRDefault="006A6443" w:rsidP="008F53A7">
      <w:pPr>
        <w:jc w:val="right"/>
        <w:rPr>
          <w:rFonts w:cs="Arial"/>
          <w:b/>
          <w:bCs/>
          <w:sz w:val="28"/>
          <w:szCs w:val="28"/>
          <w:rtl/>
        </w:rPr>
      </w:pPr>
      <w:r w:rsidRPr="00513B8F">
        <w:rPr>
          <w:rFonts w:cs="Arial"/>
          <w:b/>
          <w:bCs/>
          <w:sz w:val="28"/>
          <w:szCs w:val="28"/>
        </w:rPr>
        <w:t>Product Schema</w:t>
      </w:r>
      <w:r w:rsidR="008F53A7" w:rsidRPr="00513B8F">
        <w:rPr>
          <w:rFonts w:cs="Arial" w:hint="cs"/>
          <w:b/>
          <w:bCs/>
          <w:sz w:val="28"/>
          <w:szCs w:val="28"/>
          <w:rtl/>
        </w:rPr>
        <w:t xml:space="preserve">3.1 </w:t>
      </w:r>
    </w:p>
    <w:tbl>
      <w:tblPr>
        <w:tblStyle w:val="a3"/>
        <w:bidiVisual/>
        <w:tblW w:w="8556" w:type="dxa"/>
        <w:tblLayout w:type="fixed"/>
        <w:tblLook w:val="04A0" w:firstRow="1" w:lastRow="0" w:firstColumn="1" w:lastColumn="0" w:noHBand="0" w:noVBand="1"/>
      </w:tblPr>
      <w:tblGrid>
        <w:gridCol w:w="3594"/>
        <w:gridCol w:w="1559"/>
        <w:gridCol w:w="1843"/>
        <w:gridCol w:w="1560"/>
      </w:tblGrid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Description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Constraints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Data Type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Field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Auto-incremented product identifier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PRIMARY KEY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INT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id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Product display name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VARCHAR(100)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name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Product classification</w:t>
            </w:r>
          </w:p>
        </w:tc>
        <w:tc>
          <w:tcPr>
            <w:tcW w:w="1559" w:type="dxa"/>
          </w:tcPr>
          <w:p w:rsidR="003F7C05" w:rsidRPr="00E944DE" w:rsidRDefault="00E944DE" w:rsidP="008F53A7">
            <w:pPr>
              <w:jc w:val="right"/>
              <w:rPr>
                <w:rFonts w:cs="Arial"/>
                <w:rtl/>
                <w:lang w:val="en-AE"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VARCHAR(50)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category</w:t>
            </w:r>
          </w:p>
        </w:tc>
      </w:tr>
      <w:tr w:rsidR="00AC7A22" w:rsidTr="00AC7A22">
        <w:tc>
          <w:tcPr>
            <w:tcW w:w="3594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Retail price per unit</w:t>
            </w:r>
          </w:p>
        </w:tc>
        <w:tc>
          <w:tcPr>
            <w:tcW w:w="1559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DECIMAL(10,2)</w:t>
            </w:r>
          </w:p>
        </w:tc>
        <w:tc>
          <w:tcPr>
            <w:tcW w:w="1560" w:type="dxa"/>
          </w:tcPr>
          <w:p w:rsidR="003F7C05" w:rsidRDefault="003F7C05" w:rsidP="008F53A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Unit </w:t>
            </w:r>
            <w:r w:rsidRPr="006A6443">
              <w:rPr>
                <w:rFonts w:cs="Arial"/>
              </w:rPr>
              <w:t>price</w:t>
            </w:r>
          </w:p>
        </w:tc>
      </w:tr>
      <w:tr w:rsidR="00AC7A22" w:rsidTr="00AC7A22">
        <w:tc>
          <w:tcPr>
            <w:tcW w:w="3594" w:type="dxa"/>
          </w:tcPr>
          <w:p w:rsidR="00AC7A22" w:rsidRDefault="003542D7" w:rsidP="008F53A7">
            <w:pPr>
              <w:jc w:val="right"/>
              <w:rPr>
                <w:rFonts w:cs="Arial"/>
                <w:rtl/>
              </w:rPr>
            </w:pPr>
            <w:proofErr w:type="spellStart"/>
            <w:r>
              <w:rPr>
                <w:rFonts w:cs="Arial"/>
              </w:rPr>
              <w:t>Whosesale</w:t>
            </w:r>
            <w:proofErr w:type="spellEnd"/>
            <w:r>
              <w:rPr>
                <w:rFonts w:cs="Arial"/>
              </w:rPr>
              <w:t xml:space="preserve"> purchase price</w:t>
            </w:r>
          </w:p>
        </w:tc>
        <w:tc>
          <w:tcPr>
            <w:tcW w:w="1559" w:type="dxa"/>
          </w:tcPr>
          <w:p w:rsidR="00AC7A22" w:rsidRDefault="003542D7" w:rsidP="003542D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NOT NULL</w:t>
            </w:r>
          </w:p>
        </w:tc>
        <w:tc>
          <w:tcPr>
            <w:tcW w:w="1843" w:type="dxa"/>
          </w:tcPr>
          <w:p w:rsidR="00AC7A22" w:rsidRDefault="003542D7" w:rsidP="003542D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>DECIMAL(10,2)</w:t>
            </w:r>
          </w:p>
        </w:tc>
        <w:tc>
          <w:tcPr>
            <w:tcW w:w="1560" w:type="dxa"/>
          </w:tcPr>
          <w:p w:rsidR="003542D7" w:rsidRPr="003542D7" w:rsidRDefault="003542D7" w:rsidP="003542D7">
            <w:pPr>
              <w:bidi w:val="0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AC7A22" w:rsidRPr="003542D7" w:rsidRDefault="003542D7" w:rsidP="003542D7">
            <w:pPr>
              <w:rPr>
                <w:rFonts w:eastAsia="Times New Roman" w:cstheme="minorHAnsi"/>
                <w:rtl/>
              </w:rPr>
            </w:pPr>
            <w:r>
              <w:rPr>
                <w:rFonts w:eastAsia="Times New Roman" w:cstheme="minorHAnsi"/>
              </w:rPr>
              <w:t>Purchase price</w:t>
            </w:r>
          </w:p>
        </w:tc>
      </w:tr>
      <w:tr w:rsidR="00E944DE" w:rsidTr="00AC7A22">
        <w:tc>
          <w:tcPr>
            <w:tcW w:w="3594" w:type="dxa"/>
          </w:tcPr>
          <w:p w:rsidR="00E944DE" w:rsidRPr="00E944DE" w:rsidRDefault="00E944DE" w:rsidP="008F53A7">
            <w:pPr>
              <w:jc w:val="right"/>
              <w:rPr>
                <w:rFonts w:cs="Arial"/>
                <w:lang w:val="en-AE" w:bidi="ar-LY"/>
              </w:rPr>
            </w:pPr>
            <w:r w:rsidRPr="0031203A">
              <w:rPr>
                <w:rFonts w:eastAsia="Times New Roman" w:cstheme="minorHAnsi"/>
              </w:rPr>
              <w:t>Available stock quantity</w:t>
            </w:r>
          </w:p>
        </w:tc>
        <w:tc>
          <w:tcPr>
            <w:tcW w:w="1559" w:type="dxa"/>
          </w:tcPr>
          <w:p w:rsidR="00E944DE" w:rsidRDefault="00E944DE" w:rsidP="003542D7">
            <w:pPr>
              <w:jc w:val="right"/>
              <w:rPr>
                <w:rFonts w:cs="Arial" w:hint="cs"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1843" w:type="dxa"/>
          </w:tcPr>
          <w:p w:rsidR="00E944DE" w:rsidRPr="00513B8F" w:rsidRDefault="00E944DE" w:rsidP="00CB24F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NOT NULL</w:t>
            </w:r>
          </w:p>
        </w:tc>
        <w:tc>
          <w:tcPr>
            <w:tcW w:w="1560" w:type="dxa"/>
          </w:tcPr>
          <w:p w:rsidR="00E944DE" w:rsidRPr="00513B8F" w:rsidRDefault="00E944DE" w:rsidP="00CB24F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quantity</w:t>
            </w:r>
          </w:p>
        </w:tc>
      </w:tr>
    </w:tbl>
    <w:p w:rsidR="00AC7A22" w:rsidRPr="00513B8F" w:rsidRDefault="006A6443" w:rsidP="00513B8F">
      <w:pPr>
        <w:jc w:val="right"/>
        <w:rPr>
          <w:rFonts w:cs="Arial" w:hint="cs"/>
          <w:b/>
          <w:bCs/>
          <w:sz w:val="28"/>
          <w:szCs w:val="28"/>
          <w:rtl/>
          <w:lang w:bidi="ar-LY"/>
        </w:rPr>
      </w:pPr>
      <w:r w:rsidRPr="00513B8F">
        <w:rPr>
          <w:rFonts w:cs="Arial"/>
          <w:b/>
          <w:bCs/>
          <w:sz w:val="28"/>
          <w:szCs w:val="28"/>
        </w:rPr>
        <w:lastRenderedPageBreak/>
        <w:t>Invoice Schema</w:t>
      </w:r>
      <w:r w:rsidR="008F53A7" w:rsidRPr="00513B8F">
        <w:rPr>
          <w:rFonts w:cs="Arial"/>
          <w:b/>
          <w:bCs/>
          <w:sz w:val="28"/>
          <w:szCs w:val="28"/>
        </w:rPr>
        <w:t xml:space="preserve"> </w:t>
      </w:r>
      <w:r w:rsidR="008F53A7" w:rsidRPr="00513B8F">
        <w:rPr>
          <w:rFonts w:cs="Arial" w:hint="cs"/>
          <w:b/>
          <w:bCs/>
          <w:sz w:val="28"/>
          <w:szCs w:val="28"/>
          <w:rtl/>
        </w:rPr>
        <w:t xml:space="preserve">3.2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594"/>
        <w:gridCol w:w="1559"/>
        <w:gridCol w:w="1701"/>
        <w:gridCol w:w="1668"/>
      </w:tblGrid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Description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Constraints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Data Type</w:t>
            </w:r>
          </w:p>
        </w:tc>
        <w:tc>
          <w:tcPr>
            <w:tcW w:w="1668" w:type="dxa"/>
          </w:tcPr>
          <w:p w:rsidR="00AC7A22" w:rsidRDefault="00AC7A22" w:rsidP="008F53A7">
            <w:pPr>
              <w:jc w:val="right"/>
              <w:rPr>
                <w:rFonts w:cs="Arial"/>
              </w:rPr>
            </w:pPr>
            <w:r w:rsidRPr="006A6443">
              <w:rPr>
                <w:rFonts w:cs="Arial"/>
              </w:rPr>
              <w:t>Field</w:t>
            </w:r>
          </w:p>
        </w:tc>
      </w:tr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Unique transaction ID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PRIMARY KEY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INT</w:t>
            </w:r>
          </w:p>
        </w:tc>
        <w:tc>
          <w:tcPr>
            <w:tcW w:w="1668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Invoice</w:t>
            </w:r>
            <w:r>
              <w:rPr>
                <w:rFonts w:cs="Arial"/>
              </w:rPr>
              <w:t xml:space="preserve"> number</w:t>
            </w:r>
          </w:p>
        </w:tc>
      </w:tr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Transaction timestamp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DATETIME</w:t>
            </w:r>
          </w:p>
        </w:tc>
        <w:tc>
          <w:tcPr>
            <w:tcW w:w="1668" w:type="dxa"/>
          </w:tcPr>
          <w:p w:rsidR="00AC7A22" w:rsidRDefault="00513B8F" w:rsidP="008F53A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Created </w:t>
            </w:r>
            <w:r w:rsidR="00AC7A22" w:rsidRPr="006A6443">
              <w:rPr>
                <w:rFonts w:cs="Arial"/>
              </w:rPr>
              <w:t>at</w:t>
            </w:r>
          </w:p>
        </w:tc>
      </w:tr>
      <w:tr w:rsidR="00AC7A22" w:rsidTr="00AC7A22">
        <w:tc>
          <w:tcPr>
            <w:tcW w:w="3594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Final payable amount</w:t>
            </w:r>
          </w:p>
        </w:tc>
        <w:tc>
          <w:tcPr>
            <w:tcW w:w="1559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170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DECIMAL(10,2)</w:t>
            </w:r>
          </w:p>
        </w:tc>
        <w:tc>
          <w:tcPr>
            <w:tcW w:w="1668" w:type="dxa"/>
          </w:tcPr>
          <w:p w:rsidR="00AC7A22" w:rsidRDefault="00513B8F" w:rsidP="008F53A7">
            <w:pPr>
              <w:jc w:val="right"/>
              <w:rPr>
                <w:rFonts w:cs="Arial"/>
                <w:rtl/>
              </w:rPr>
            </w:pPr>
            <w:r>
              <w:rPr>
                <w:rFonts w:cs="Arial"/>
              </w:rPr>
              <w:t xml:space="preserve">Total </w:t>
            </w:r>
            <w:r w:rsidR="00AC7A22" w:rsidRPr="006A6443">
              <w:rPr>
                <w:rFonts w:cs="Arial"/>
              </w:rPr>
              <w:t>amount</w:t>
            </w:r>
          </w:p>
        </w:tc>
      </w:tr>
    </w:tbl>
    <w:p w:rsidR="006A6443" w:rsidRPr="006A6443" w:rsidRDefault="006A6443" w:rsidP="008F53A7">
      <w:pPr>
        <w:jc w:val="right"/>
        <w:rPr>
          <w:rFonts w:cs="Arial"/>
          <w:rtl/>
        </w:rPr>
      </w:pPr>
    </w:p>
    <w:p w:rsidR="00AC7A22" w:rsidRPr="00513B8F" w:rsidRDefault="008F53A7" w:rsidP="00513B8F">
      <w:pPr>
        <w:jc w:val="right"/>
        <w:rPr>
          <w:rFonts w:cs="Arial"/>
          <w:b/>
          <w:bCs/>
          <w:sz w:val="28"/>
          <w:szCs w:val="28"/>
          <w:rtl/>
        </w:rPr>
      </w:pPr>
      <w:r w:rsidRPr="00513B8F">
        <w:rPr>
          <w:rFonts w:cs="Arial"/>
          <w:b/>
          <w:bCs/>
          <w:sz w:val="28"/>
          <w:szCs w:val="28"/>
        </w:rPr>
        <w:t xml:space="preserve">3.3 </w:t>
      </w:r>
      <w:r w:rsidR="006A6443" w:rsidRPr="00513B8F">
        <w:rPr>
          <w:rFonts w:cs="Arial"/>
          <w:b/>
          <w:bCs/>
          <w:sz w:val="28"/>
          <w:szCs w:val="28"/>
        </w:rPr>
        <w:t>User Schema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C7A22" w:rsidTr="00AC7A22">
        <w:tc>
          <w:tcPr>
            <w:tcW w:w="2130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Description</w:t>
            </w:r>
          </w:p>
        </w:tc>
        <w:tc>
          <w:tcPr>
            <w:tcW w:w="2130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Constraints</w:t>
            </w:r>
          </w:p>
        </w:tc>
        <w:tc>
          <w:tcPr>
            <w:tcW w:w="2131" w:type="dxa"/>
          </w:tcPr>
          <w:p w:rsidR="00AC7A22" w:rsidRDefault="00AC7A22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Data Type</w:t>
            </w:r>
          </w:p>
        </w:tc>
        <w:tc>
          <w:tcPr>
            <w:tcW w:w="2131" w:type="dxa"/>
          </w:tcPr>
          <w:p w:rsidR="00AC7A22" w:rsidRDefault="00AC7A22" w:rsidP="008F53A7">
            <w:pPr>
              <w:jc w:val="right"/>
              <w:rPr>
                <w:rFonts w:cs="Arial"/>
              </w:rPr>
            </w:pPr>
            <w:r w:rsidRPr="006A6443">
              <w:rPr>
                <w:rFonts w:cs="Arial"/>
              </w:rPr>
              <w:t>Field</w:t>
            </w:r>
          </w:p>
        </w:tc>
      </w:tr>
      <w:tr w:rsidR="00AC7A22" w:rsidTr="00AC7A22"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Staff identifier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PRIMARY KEY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INT</w:t>
            </w:r>
          </w:p>
        </w:tc>
        <w:tc>
          <w:tcPr>
            <w:tcW w:w="2131" w:type="dxa"/>
          </w:tcPr>
          <w:p w:rsidR="00AC7A22" w:rsidRDefault="00B500FC" w:rsidP="00B500FC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</w:t>
            </w:r>
            <w:r w:rsidR="000F3519" w:rsidRPr="006A6443">
              <w:rPr>
                <w:rFonts w:cs="Arial"/>
              </w:rPr>
              <w:t>ser</w:t>
            </w:r>
            <w:r>
              <w:rPr>
                <w:rFonts w:cs="Arial"/>
              </w:rPr>
              <w:t xml:space="preserve"> </w:t>
            </w:r>
            <w:r w:rsidR="000F3519" w:rsidRPr="006A6443">
              <w:rPr>
                <w:rFonts w:cs="Arial"/>
              </w:rPr>
              <w:t>id</w:t>
            </w:r>
          </w:p>
        </w:tc>
      </w:tr>
      <w:tr w:rsidR="00AC7A22" w:rsidTr="00AC7A22"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Login credential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UNIQUE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VARCHAR(50)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username</w:t>
            </w:r>
          </w:p>
        </w:tc>
      </w:tr>
      <w:tr w:rsidR="00AC7A22" w:rsidTr="00AC7A22">
        <w:tc>
          <w:tcPr>
            <w:tcW w:w="2130" w:type="dxa"/>
          </w:tcPr>
          <w:p w:rsidR="00AC7A22" w:rsidRDefault="00E944DE" w:rsidP="008F53A7">
            <w:pPr>
              <w:jc w:val="right"/>
              <w:rPr>
                <w:rFonts w:cs="Arial"/>
                <w:rtl/>
              </w:rPr>
            </w:pPr>
            <w:r>
              <w:t>Secure password encoding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NOT NULL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VARCHAR(255)</w:t>
            </w:r>
          </w:p>
        </w:tc>
        <w:tc>
          <w:tcPr>
            <w:tcW w:w="2131" w:type="dxa"/>
          </w:tcPr>
          <w:p w:rsidR="00AC7A22" w:rsidRDefault="00B500FC" w:rsidP="00B500FC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P</w:t>
            </w:r>
            <w:r w:rsidR="000F3519" w:rsidRPr="006A6443">
              <w:rPr>
                <w:rFonts w:cs="Arial"/>
              </w:rPr>
              <w:t>assword</w:t>
            </w:r>
            <w:r>
              <w:rPr>
                <w:rFonts w:cs="Arial"/>
              </w:rPr>
              <w:t xml:space="preserve"> </w:t>
            </w:r>
            <w:r w:rsidR="000F3519" w:rsidRPr="006A6443">
              <w:rPr>
                <w:rFonts w:cs="Arial"/>
              </w:rPr>
              <w:t>hash</w:t>
            </w:r>
          </w:p>
        </w:tc>
      </w:tr>
      <w:tr w:rsidR="00AC7A22" w:rsidTr="00AC7A22"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Access level</w:t>
            </w:r>
          </w:p>
        </w:tc>
        <w:tc>
          <w:tcPr>
            <w:tcW w:w="2130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('ADMIN','CASHIER')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ENUM</w:t>
            </w:r>
          </w:p>
        </w:tc>
        <w:tc>
          <w:tcPr>
            <w:tcW w:w="2131" w:type="dxa"/>
          </w:tcPr>
          <w:p w:rsidR="00AC7A22" w:rsidRDefault="000F3519" w:rsidP="008F53A7">
            <w:pPr>
              <w:jc w:val="right"/>
              <w:rPr>
                <w:rFonts w:cs="Arial"/>
                <w:rtl/>
              </w:rPr>
            </w:pPr>
            <w:r w:rsidRPr="006A6443">
              <w:rPr>
                <w:rFonts w:cs="Arial"/>
              </w:rPr>
              <w:t>role</w:t>
            </w:r>
          </w:p>
        </w:tc>
      </w:tr>
    </w:tbl>
    <w:p w:rsidR="00513B8F" w:rsidRDefault="00513B8F" w:rsidP="00513B8F">
      <w:pPr>
        <w:jc w:val="right"/>
        <w:rPr>
          <w:rFonts w:cs="Arial"/>
          <w:lang w:val="en-AE" w:bidi="ar-LY"/>
        </w:rPr>
      </w:pPr>
    </w:p>
    <w:p w:rsidR="00513B8F" w:rsidRPr="00513B8F" w:rsidRDefault="00513B8F" w:rsidP="00513B8F">
      <w:pPr>
        <w:jc w:val="right"/>
        <w:rPr>
          <w:rFonts w:cs="Arial"/>
          <w:b/>
          <w:bCs/>
          <w:sz w:val="28"/>
          <w:szCs w:val="28"/>
          <w:rtl/>
          <w:lang w:val="en-AE" w:bidi="ar-LY"/>
        </w:rPr>
      </w:pPr>
      <w:r w:rsidRPr="00513B8F">
        <w:rPr>
          <w:rFonts w:cs="Arial"/>
          <w:b/>
          <w:bCs/>
          <w:sz w:val="28"/>
          <w:szCs w:val="28"/>
          <w:lang w:val="en-AE" w:bidi="ar-LY"/>
        </w:rPr>
        <w:t xml:space="preserve">3.4 </w:t>
      </w:r>
      <w:r w:rsidRPr="00513B8F">
        <w:rPr>
          <w:b/>
          <w:bCs/>
          <w:sz w:val="28"/>
          <w:szCs w:val="28"/>
        </w:rPr>
        <w:t>Inventory Schema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45E99" w:rsidTr="00045E99"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Description</w:t>
            </w:r>
          </w:p>
        </w:tc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Constraints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Data Type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  <w:b/>
                <w:bCs/>
              </w:rPr>
              <w:t>Field</w:t>
            </w:r>
          </w:p>
        </w:tc>
      </w:tr>
      <w:tr w:rsidR="00045E99" w:rsidTr="00045E99"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Auto-incremented inventory ID</w:t>
            </w:r>
          </w:p>
        </w:tc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PRIMARY KEY</w:t>
            </w:r>
          </w:p>
        </w:tc>
        <w:tc>
          <w:tcPr>
            <w:tcW w:w="2131" w:type="dxa"/>
          </w:tcPr>
          <w:p w:rsidR="00045E99" w:rsidRPr="00513B8F" w:rsidRDefault="00513B8F" w:rsidP="008F53A7">
            <w:pPr>
              <w:jc w:val="right"/>
              <w:rPr>
                <w:rFonts w:cstheme="minorHAnsi"/>
                <w:rtl/>
                <w:lang w:bidi="ar-LY"/>
              </w:rPr>
            </w:pPr>
            <w:r>
              <w:rPr>
                <w:rFonts w:eastAsia="Times New Roman" w:cstheme="minorHAnsi"/>
              </w:rPr>
              <w:t xml:space="preserve">Inventory </w:t>
            </w:r>
            <w:r w:rsidR="00045E99" w:rsidRPr="0031203A">
              <w:rPr>
                <w:rFonts w:eastAsia="Times New Roman" w:cstheme="minorHAnsi"/>
              </w:rPr>
              <w:t>id</w:t>
            </w:r>
          </w:p>
        </w:tc>
      </w:tr>
      <w:tr w:rsidR="00045E99" w:rsidTr="000507DD">
        <w:tc>
          <w:tcPr>
            <w:tcW w:w="2130" w:type="dxa"/>
            <w:vAlign w:val="center"/>
          </w:tcPr>
          <w:p w:rsidR="00045E99" w:rsidRPr="0031203A" w:rsidRDefault="00045E99" w:rsidP="000507DD">
            <w:pPr>
              <w:bidi w:val="0"/>
              <w:rPr>
                <w:rFonts w:eastAsia="Times New Roman" w:cstheme="minorHAnsi"/>
              </w:rPr>
            </w:pPr>
            <w:r w:rsidRPr="0031203A">
              <w:rPr>
                <w:rFonts w:eastAsia="Times New Roman" w:cstheme="minorHAnsi"/>
              </w:rPr>
              <w:t>Linked product ID</w:t>
            </w:r>
          </w:p>
        </w:tc>
        <w:tc>
          <w:tcPr>
            <w:tcW w:w="2130" w:type="dxa"/>
            <w:vAlign w:val="center"/>
          </w:tcPr>
          <w:p w:rsidR="00045E99" w:rsidRPr="0031203A" w:rsidRDefault="00045E99" w:rsidP="000507DD">
            <w:pPr>
              <w:bidi w:val="0"/>
              <w:rPr>
                <w:rFonts w:eastAsia="Times New Roman" w:cstheme="minorHAnsi"/>
              </w:rPr>
            </w:pPr>
            <w:r w:rsidRPr="00513B8F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FOREIGN KEY → Product(id)</w:t>
            </w:r>
          </w:p>
        </w:tc>
        <w:tc>
          <w:tcPr>
            <w:tcW w:w="2131" w:type="dxa"/>
          </w:tcPr>
          <w:p w:rsidR="00045E99" w:rsidRPr="00513B8F" w:rsidRDefault="00513B8F" w:rsidP="000507DD">
            <w:pPr>
              <w:jc w:val="right"/>
              <w:rPr>
                <w:rFonts w:cstheme="minorHAnsi"/>
                <w:rtl/>
                <w:lang w:bidi="ar-LY"/>
              </w:rPr>
            </w:pPr>
            <w:r>
              <w:rPr>
                <w:rFonts w:eastAsia="Times New Roman" w:cstheme="minorHAnsi"/>
              </w:rPr>
              <w:t xml:space="preserve">Product </w:t>
            </w:r>
            <w:r w:rsidR="00045E99" w:rsidRPr="0031203A">
              <w:rPr>
                <w:rFonts w:eastAsia="Times New Roman" w:cstheme="minorHAnsi"/>
              </w:rPr>
              <w:t>id</w:t>
            </w:r>
          </w:p>
        </w:tc>
      </w:tr>
      <w:tr w:rsidR="00045E99" w:rsidTr="000507DD"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Low stock threshold</w:t>
            </w:r>
          </w:p>
        </w:tc>
        <w:tc>
          <w:tcPr>
            <w:tcW w:w="2130" w:type="dxa"/>
          </w:tcPr>
          <w:p w:rsidR="00045E99" w:rsidRPr="00513B8F" w:rsidRDefault="00045E99" w:rsidP="008F53A7">
            <w:pPr>
              <w:jc w:val="right"/>
              <w:rPr>
                <w:rFonts w:cstheme="minorHAnsi"/>
                <w:rtl/>
                <w:lang w:bidi="ar-LY"/>
              </w:rPr>
            </w:pPr>
            <w:r w:rsidRPr="0031203A">
              <w:rPr>
                <w:rFonts w:eastAsia="Times New Roman" w:cstheme="minorHAnsi"/>
              </w:rPr>
              <w:t>INT</w:t>
            </w:r>
          </w:p>
        </w:tc>
        <w:tc>
          <w:tcPr>
            <w:tcW w:w="2131" w:type="dxa"/>
          </w:tcPr>
          <w:p w:rsidR="00045E99" w:rsidRPr="00E944DE" w:rsidRDefault="00045E99" w:rsidP="00BF178C">
            <w:pPr>
              <w:jc w:val="right"/>
              <w:rPr>
                <w:rFonts w:cstheme="minorHAnsi"/>
                <w:rtl/>
                <w:lang w:val="en-AE" w:bidi="ar-LY"/>
              </w:rPr>
            </w:pPr>
            <w:r w:rsidRPr="0031203A">
              <w:rPr>
                <w:rFonts w:eastAsia="Times New Roman" w:cstheme="minorHAnsi"/>
              </w:rPr>
              <w:t>DEFAULT</w:t>
            </w:r>
            <w:r w:rsidR="00E944DE">
              <w:rPr>
                <w:rFonts w:eastAsia="Times New Roman" w:cstheme="minorHAnsi"/>
              </w:rPr>
              <w:t xml:space="preserve"> </w:t>
            </w:r>
            <w:r w:rsidR="00BF178C">
              <w:rPr>
                <w:rFonts w:eastAsia="Times New Roman" w:cstheme="minorHAnsi"/>
                <w:lang w:val="en-AE"/>
              </w:rPr>
              <w:t>2</w:t>
            </w:r>
          </w:p>
        </w:tc>
        <w:tc>
          <w:tcPr>
            <w:tcW w:w="2131" w:type="dxa"/>
            <w:vAlign w:val="center"/>
          </w:tcPr>
          <w:p w:rsidR="00045E99" w:rsidRPr="0031203A" w:rsidRDefault="00513B8F" w:rsidP="000507DD">
            <w:pPr>
              <w:bidi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Reorder </w:t>
            </w:r>
            <w:r w:rsidR="00045E99" w:rsidRPr="0031203A">
              <w:rPr>
                <w:rFonts w:eastAsia="Times New Roman" w:cstheme="minorHAnsi"/>
              </w:rPr>
              <w:t>level</w:t>
            </w:r>
          </w:p>
        </w:tc>
      </w:tr>
    </w:tbl>
    <w:p w:rsidR="00045E99" w:rsidRDefault="00045E99" w:rsidP="008F53A7">
      <w:pPr>
        <w:jc w:val="right"/>
        <w:rPr>
          <w:rFonts w:cs="Arial" w:hint="cs"/>
          <w:rtl/>
          <w:lang w:bidi="ar-LY"/>
        </w:rPr>
      </w:pPr>
      <w:bookmarkStart w:id="0" w:name="_GoBack"/>
    </w:p>
    <w:bookmarkEnd w:id="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66"/>
        <w:gridCol w:w="30"/>
        <w:gridCol w:w="66"/>
        <w:gridCol w:w="66"/>
        <w:gridCol w:w="81"/>
      </w:tblGrid>
      <w:tr w:rsidR="0031203A" w:rsidRPr="0031203A" w:rsidTr="00513B8F">
        <w:trPr>
          <w:tblHeader/>
          <w:tblCellSpacing w:w="15" w:type="dxa"/>
        </w:trPr>
        <w:tc>
          <w:tcPr>
            <w:tcW w:w="212" w:type="dxa"/>
            <w:gridSpan w:val="3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1203A" w:rsidRPr="0031203A" w:rsidTr="00513B8F">
        <w:trPr>
          <w:tblCellSpacing w:w="15" w:type="dxa"/>
        </w:trPr>
        <w:tc>
          <w:tcPr>
            <w:tcW w:w="212" w:type="dxa"/>
            <w:gridSpan w:val="3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1203A" w:rsidRPr="0031203A" w:rsidRDefault="0031203A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3B8F" w:rsidRPr="0031203A" w:rsidTr="001553BA">
        <w:trPr>
          <w:gridAfter w:val="4"/>
          <w:wAfter w:w="198" w:type="dxa"/>
          <w:tblCellSpacing w:w="15" w:type="dxa"/>
        </w:trPr>
        <w:tc>
          <w:tcPr>
            <w:tcW w:w="113" w:type="dxa"/>
            <w:vAlign w:val="center"/>
            <w:hideMark/>
          </w:tcPr>
          <w:p w:rsidR="00513B8F" w:rsidRPr="0031203A" w:rsidRDefault="00513B8F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13B8F" w:rsidRPr="0031203A" w:rsidRDefault="00513B8F" w:rsidP="0031203A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53BA" w:rsidRPr="001553BA" w:rsidRDefault="001553BA" w:rsidP="001553BA">
      <w:pPr>
        <w:bidi w:val="0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1553BA">
        <w:rPr>
          <w:rFonts w:eastAsia="Times New Roman" w:cstheme="minorHAnsi"/>
          <w:b/>
          <w:bCs/>
          <w:sz w:val="36"/>
          <w:szCs w:val="36"/>
        </w:rPr>
        <w:t>4. Business Processes</w:t>
      </w:r>
    </w:p>
    <w:p w:rsidR="001553BA" w:rsidRPr="001553BA" w:rsidRDefault="001553BA" w:rsidP="001553BA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553BA">
        <w:rPr>
          <w:rFonts w:eastAsia="Times New Roman" w:cstheme="minorHAnsi"/>
          <w:b/>
          <w:bCs/>
          <w:sz w:val="27"/>
          <w:szCs w:val="27"/>
        </w:rPr>
        <w:t>4.1 Inventory Management</w:t>
      </w:r>
    </w:p>
    <w:p w:rsidR="001553BA" w:rsidRPr="001553BA" w:rsidRDefault="001553BA" w:rsidP="001553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Add </w:t>
      </w:r>
      <w:r w:rsidRPr="001553BA">
        <w:rPr>
          <w:rFonts w:eastAsia="Times New Roman" w:cstheme="minorHAnsi"/>
          <w:b/>
          <w:bCs/>
          <w:sz w:val="24"/>
          <w:szCs w:val="24"/>
        </w:rPr>
        <w:t>product</w:t>
      </w:r>
      <w:r w:rsidRPr="001553BA">
        <w:rPr>
          <w:rFonts w:eastAsia="Times New Roman" w:cstheme="minorHAnsi"/>
          <w:sz w:val="24"/>
          <w:szCs w:val="24"/>
        </w:rPr>
        <w:t>: Insert a new product record.</w:t>
      </w:r>
    </w:p>
    <w:p w:rsidR="001553BA" w:rsidRPr="001553BA" w:rsidRDefault="001553BA" w:rsidP="001553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Update </w:t>
      </w:r>
      <w:r w:rsidRPr="001553BA">
        <w:rPr>
          <w:rFonts w:eastAsia="Times New Roman" w:cstheme="minorHAnsi"/>
          <w:b/>
          <w:bCs/>
          <w:sz w:val="24"/>
          <w:szCs w:val="24"/>
        </w:rPr>
        <w:t>stock</w:t>
      </w:r>
      <w:r w:rsidRPr="001553BA">
        <w:rPr>
          <w:rFonts w:eastAsia="Times New Roman" w:cstheme="minorHAnsi"/>
          <w:sz w:val="24"/>
          <w:szCs w:val="24"/>
        </w:rPr>
        <w:t>: Adjust inventory levels.</w:t>
      </w:r>
    </w:p>
    <w:p w:rsidR="001553BA" w:rsidRPr="001553BA" w:rsidRDefault="001553BA" w:rsidP="001553B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Get low </w:t>
      </w:r>
      <w:r w:rsidRPr="001553BA">
        <w:rPr>
          <w:rFonts w:eastAsia="Times New Roman" w:cstheme="minorHAnsi"/>
          <w:b/>
          <w:bCs/>
          <w:sz w:val="24"/>
          <w:szCs w:val="24"/>
        </w:rPr>
        <w:t>stock</w:t>
      </w:r>
      <w:r w:rsidRPr="001553BA">
        <w:rPr>
          <w:rFonts w:eastAsia="Times New Roman" w:cstheme="minorHAnsi"/>
          <w:sz w:val="24"/>
          <w:szCs w:val="24"/>
        </w:rPr>
        <w:t>: Return items below their reorder threshold.</w:t>
      </w:r>
    </w:p>
    <w:p w:rsidR="001553BA" w:rsidRPr="001553BA" w:rsidRDefault="00EC3215" w:rsidP="001553BA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553BA" w:rsidRPr="001553BA" w:rsidRDefault="001553BA" w:rsidP="001553BA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553BA">
        <w:rPr>
          <w:rFonts w:eastAsia="Times New Roman" w:cstheme="minorHAnsi"/>
          <w:b/>
          <w:bCs/>
          <w:sz w:val="27"/>
          <w:szCs w:val="27"/>
        </w:rPr>
        <w:t>4.2 Sales Operations</w:t>
      </w:r>
    </w:p>
    <w:p w:rsidR="001553BA" w:rsidRPr="001553BA" w:rsidRDefault="001553BA" w:rsidP="001553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1553BA">
        <w:rPr>
          <w:rFonts w:eastAsia="Times New Roman" w:cstheme="minorHAnsi"/>
          <w:b/>
          <w:bCs/>
          <w:sz w:val="24"/>
          <w:szCs w:val="24"/>
        </w:rPr>
        <w:t>Cre</w:t>
      </w:r>
      <w:r>
        <w:rPr>
          <w:rFonts w:eastAsia="Times New Roman" w:cstheme="minorHAnsi"/>
          <w:b/>
          <w:bCs/>
          <w:sz w:val="24"/>
          <w:szCs w:val="24"/>
        </w:rPr>
        <w:t xml:space="preserve">ate </w:t>
      </w:r>
      <w:r w:rsidRPr="001553BA">
        <w:rPr>
          <w:rFonts w:eastAsia="Times New Roman" w:cstheme="minorHAnsi"/>
          <w:b/>
          <w:bCs/>
          <w:sz w:val="24"/>
          <w:szCs w:val="24"/>
        </w:rPr>
        <w:t>invoice</w:t>
      </w:r>
      <w:r w:rsidRPr="001553BA">
        <w:rPr>
          <w:rFonts w:eastAsia="Times New Roman" w:cstheme="minorHAnsi"/>
          <w:sz w:val="24"/>
          <w:szCs w:val="24"/>
        </w:rPr>
        <w:t>: Initialize a new transaction.</w:t>
      </w:r>
    </w:p>
    <w:p w:rsidR="001553BA" w:rsidRPr="001553BA" w:rsidRDefault="001553BA" w:rsidP="001553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Add line </w:t>
      </w:r>
      <w:r w:rsidRPr="001553BA">
        <w:rPr>
          <w:rFonts w:eastAsia="Times New Roman" w:cstheme="minorHAnsi"/>
          <w:b/>
          <w:bCs/>
          <w:sz w:val="24"/>
          <w:szCs w:val="24"/>
        </w:rPr>
        <w:t>item</w:t>
      </w:r>
      <w:r w:rsidRPr="001553BA">
        <w:rPr>
          <w:rFonts w:eastAsia="Times New Roman" w:cstheme="minorHAnsi"/>
          <w:sz w:val="24"/>
          <w:szCs w:val="24"/>
        </w:rPr>
        <w:t>: Associate products with an invoice.</w:t>
      </w:r>
    </w:p>
    <w:p w:rsidR="001553BA" w:rsidRPr="001553BA" w:rsidRDefault="001553BA" w:rsidP="001553B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Process </w:t>
      </w:r>
      <w:r w:rsidRPr="001553BA">
        <w:rPr>
          <w:rFonts w:eastAsia="Times New Roman" w:cstheme="minorHAnsi"/>
          <w:b/>
          <w:bCs/>
          <w:sz w:val="24"/>
          <w:szCs w:val="24"/>
        </w:rPr>
        <w:t>payment</w:t>
      </w:r>
      <w:r w:rsidRPr="001553BA">
        <w:rPr>
          <w:rFonts w:eastAsia="Times New Roman" w:cstheme="minorHAnsi"/>
          <w:sz w:val="24"/>
          <w:szCs w:val="24"/>
        </w:rPr>
        <w:t>: Finalize a sale.</w:t>
      </w:r>
    </w:p>
    <w:p w:rsidR="001553BA" w:rsidRPr="001553BA" w:rsidRDefault="00EC3215" w:rsidP="001553BA">
      <w:pPr>
        <w:bidi w:val="0"/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507DD" w:rsidRDefault="000507DD" w:rsidP="001553BA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E944DE" w:rsidRDefault="00E944DE" w:rsidP="000507DD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AE"/>
        </w:rPr>
      </w:pPr>
    </w:p>
    <w:p w:rsidR="001553BA" w:rsidRPr="001553BA" w:rsidRDefault="001553BA" w:rsidP="00E944DE">
      <w:pPr>
        <w:bidi w:val="0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1553BA">
        <w:rPr>
          <w:rFonts w:eastAsia="Times New Roman" w:cstheme="minorHAnsi"/>
          <w:b/>
          <w:bCs/>
          <w:sz w:val="27"/>
          <w:szCs w:val="27"/>
        </w:rPr>
        <w:t>4.3 Reporting</w:t>
      </w:r>
    </w:p>
    <w:p w:rsidR="001553BA" w:rsidRPr="001553BA" w:rsidRDefault="001553BA" w:rsidP="001553B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Generate daily </w:t>
      </w:r>
      <w:r w:rsidRPr="001553BA">
        <w:rPr>
          <w:rFonts w:eastAsia="Times New Roman" w:cstheme="minorHAnsi"/>
          <w:b/>
          <w:bCs/>
          <w:sz w:val="24"/>
          <w:szCs w:val="24"/>
        </w:rPr>
        <w:t>sales</w:t>
      </w:r>
      <w:r w:rsidRPr="001553BA">
        <w:rPr>
          <w:rFonts w:eastAsia="Times New Roman" w:cstheme="minorHAnsi"/>
          <w:sz w:val="24"/>
          <w:szCs w:val="24"/>
        </w:rPr>
        <w:t>: Aggregate sales by date.</w:t>
      </w:r>
    </w:p>
    <w:p w:rsidR="001553BA" w:rsidRPr="001553BA" w:rsidRDefault="001553BA" w:rsidP="001553B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Inventory </w:t>
      </w:r>
      <w:r w:rsidRPr="001553BA">
        <w:rPr>
          <w:rFonts w:eastAsia="Times New Roman" w:cstheme="minorHAnsi"/>
          <w:b/>
          <w:bCs/>
          <w:sz w:val="24"/>
          <w:szCs w:val="24"/>
        </w:rPr>
        <w:t>status</w:t>
      </w:r>
      <w:r w:rsidRPr="001553BA">
        <w:rPr>
          <w:rFonts w:eastAsia="Times New Roman" w:cstheme="minorHAnsi"/>
          <w:sz w:val="24"/>
          <w:szCs w:val="24"/>
        </w:rPr>
        <w:t>: Display current stock levels.</w:t>
      </w:r>
    </w:p>
    <w:p w:rsidR="00DF4719" w:rsidRPr="000507DD" w:rsidRDefault="00DF4719" w:rsidP="008F53A7">
      <w:pPr>
        <w:jc w:val="right"/>
        <w:rPr>
          <w:rFonts w:cstheme="minorHAnsi"/>
          <w:rtl/>
          <w:lang w:val="en-AE"/>
        </w:rPr>
      </w:pPr>
    </w:p>
    <w:sectPr w:rsidR="00DF4719" w:rsidRPr="000507DD" w:rsidSect="00E944DE"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13EEC"/>
    <w:multiLevelType w:val="multilevel"/>
    <w:tmpl w:val="4BDC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33826"/>
    <w:multiLevelType w:val="multilevel"/>
    <w:tmpl w:val="AB70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430666"/>
    <w:multiLevelType w:val="multilevel"/>
    <w:tmpl w:val="4F66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D403B"/>
    <w:multiLevelType w:val="multilevel"/>
    <w:tmpl w:val="A4CC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443"/>
    <w:rsid w:val="00045E99"/>
    <w:rsid w:val="000507DD"/>
    <w:rsid w:val="000E1F95"/>
    <w:rsid w:val="000F3519"/>
    <w:rsid w:val="001553BA"/>
    <w:rsid w:val="00286722"/>
    <w:rsid w:val="0031203A"/>
    <w:rsid w:val="003542D7"/>
    <w:rsid w:val="003F7C05"/>
    <w:rsid w:val="00513B8F"/>
    <w:rsid w:val="006A6443"/>
    <w:rsid w:val="008F53A7"/>
    <w:rsid w:val="00AC7A22"/>
    <w:rsid w:val="00B500FC"/>
    <w:rsid w:val="00BF178C"/>
    <w:rsid w:val="00C5156C"/>
    <w:rsid w:val="00DF4719"/>
    <w:rsid w:val="00E944DE"/>
    <w:rsid w:val="00EC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13B8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B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3B8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53A7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51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513B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513B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553B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513B8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13B8F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13B8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6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F5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8F53A7"/>
    <w:rPr>
      <w:rFonts w:ascii="Tahoma" w:hAnsi="Tahoma" w:cs="Tahoma"/>
      <w:sz w:val="16"/>
      <w:szCs w:val="16"/>
    </w:rPr>
  </w:style>
  <w:style w:type="character" w:customStyle="1" w:styleId="1Char">
    <w:name w:val="عنوان 1 Char"/>
    <w:basedOn w:val="a0"/>
    <w:link w:val="1"/>
    <w:uiPriority w:val="9"/>
    <w:rsid w:val="00513B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عنوان 2 Char"/>
    <w:basedOn w:val="a0"/>
    <w:link w:val="2"/>
    <w:uiPriority w:val="9"/>
    <w:rsid w:val="00513B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513B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553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8</cp:revision>
  <dcterms:created xsi:type="dcterms:W3CDTF">2025-04-27T10:14:00Z</dcterms:created>
  <dcterms:modified xsi:type="dcterms:W3CDTF">2025-05-05T10:40:00Z</dcterms:modified>
</cp:coreProperties>
</file>