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ASP.NET Core MVC Day 05 – Lab</w:t>
      </w:r>
    </w:p>
    <w:p w:rsidR="00000000" w:rsidDel="00000000" w:rsidP="00000000" w:rsidRDefault="00000000" w:rsidRPr="00000000" w14:paraId="00000002">
      <w:pPr>
        <w:spacing w:after="280" w:before="280" w:lin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 this lab, you will enhance your ASP.NET Core MVC application by adding: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Layout improvements with proper styling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Image upload functionality for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3c78d8"/>
          <w:sz w:val="36"/>
          <w:szCs w:val="36"/>
          <w:rtl w:val="0"/>
        </w:rPr>
        <w:t xml:space="preserve">Bonus: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Image Management (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Create, Edit, Delete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Partial views for displaying related data and reusable components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Important Notes: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EF Core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ViewModels for passing data to Views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Tag Helpers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4GijDj9CucCy9kwy6Tc/qMLOKQ==">CgMxLjA4AHIhMXZNVHZHSEM0SnIwNUhQZFQ1MnI0OGVLZ2lCeHhkVWcx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