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FA43B" w14:textId="71756F32" w:rsidR="009E1AF0" w:rsidRPr="00094F46" w:rsidRDefault="00094F46" w:rsidP="00094F46">
      <w:pPr>
        <w:pStyle w:val="ListParagraph"/>
        <w:numPr>
          <w:ilvl w:val="0"/>
          <w:numId w:val="1"/>
        </w:numPr>
        <w:ind w:left="0" w:firstLine="0"/>
        <w:rPr>
          <w:sz w:val="32"/>
          <w:szCs w:val="32"/>
          <w:lang w:val="en-US"/>
        </w:rPr>
      </w:pPr>
      <w:r w:rsidRPr="00094F46">
        <w:rPr>
          <w:sz w:val="32"/>
          <w:szCs w:val="32"/>
          <w:lang w:val="en-US"/>
        </w:rPr>
        <w:t>Understanding Asymptotic Notation</w:t>
      </w:r>
    </w:p>
    <w:p w14:paraId="7325A81B" w14:textId="53E77451" w:rsidR="00094F46" w:rsidRPr="00094F46" w:rsidRDefault="00094F46" w:rsidP="00094F46">
      <w:pPr>
        <w:rPr>
          <w:lang w:val="en-US"/>
        </w:rPr>
      </w:pPr>
      <w:r w:rsidRPr="00094F46">
        <w:rPr>
          <w:lang w:val="en-US"/>
        </w:rPr>
        <w:t>Asymptotic notation is a mathematical tool used to describe the performance (time or space complexity) of an algorithm as the input size (n) grows. It focuses on the trend of growth, not the exact timing, making it easier to compare algorithms in terms of scalability and efficiency.</w:t>
      </w:r>
    </w:p>
    <w:p w14:paraId="0183782D" w14:textId="4EE8CC03" w:rsidR="00094F46" w:rsidRPr="00094F46" w:rsidRDefault="00094F46" w:rsidP="00094F46">
      <w:pPr>
        <w:rPr>
          <w:lang w:val="en-US"/>
        </w:rPr>
      </w:pPr>
      <w:r w:rsidRPr="00094F46">
        <w:rPr>
          <w:lang w:val="en-US"/>
        </w:rPr>
        <w:t>There are three main types of asymptotic notation:</w:t>
      </w:r>
    </w:p>
    <w:p w14:paraId="18DFB757" w14:textId="71663079" w:rsidR="00094F46" w:rsidRPr="00094F46" w:rsidRDefault="00094F46" w:rsidP="00094F46">
      <w:pPr>
        <w:pStyle w:val="ListParagraph"/>
        <w:numPr>
          <w:ilvl w:val="0"/>
          <w:numId w:val="2"/>
        </w:numPr>
        <w:ind w:left="0" w:firstLine="0"/>
        <w:rPr>
          <w:lang w:val="en-US"/>
        </w:rPr>
      </w:pPr>
      <w:r w:rsidRPr="00094F46">
        <w:rPr>
          <w:lang w:val="en-US"/>
        </w:rPr>
        <w:t>Big O (O) – Worst-case scenario</w:t>
      </w:r>
    </w:p>
    <w:p w14:paraId="03541B8C" w14:textId="785E851E" w:rsidR="00094F46" w:rsidRPr="00094F46" w:rsidRDefault="00094F46" w:rsidP="00094F46">
      <w:pPr>
        <w:pStyle w:val="ListParagraph"/>
        <w:numPr>
          <w:ilvl w:val="0"/>
          <w:numId w:val="2"/>
        </w:numPr>
        <w:ind w:left="0" w:firstLine="0"/>
        <w:rPr>
          <w:lang w:val="en-US"/>
        </w:rPr>
      </w:pPr>
      <w:r w:rsidRPr="00094F46">
        <w:rPr>
          <w:lang w:val="en-US"/>
        </w:rPr>
        <w:t>Big Omega (Ω) – Best-case scenario</w:t>
      </w:r>
    </w:p>
    <w:p w14:paraId="71D01CE4" w14:textId="185864BF" w:rsidR="00094F46" w:rsidRDefault="00094F46" w:rsidP="00094F46">
      <w:pPr>
        <w:pStyle w:val="ListParagraph"/>
        <w:numPr>
          <w:ilvl w:val="0"/>
          <w:numId w:val="2"/>
        </w:numPr>
        <w:ind w:left="0" w:firstLine="0"/>
        <w:rPr>
          <w:lang w:val="en-US"/>
        </w:rPr>
      </w:pPr>
      <w:r w:rsidRPr="00094F46">
        <w:rPr>
          <w:lang w:val="en-US"/>
        </w:rPr>
        <w:t>Big Theta (Θ) – Average or exact bound</w:t>
      </w:r>
    </w:p>
    <w:p w14:paraId="1B0C6A9E" w14:textId="77777777" w:rsidR="00094F46" w:rsidRPr="00094F46" w:rsidRDefault="00094F46" w:rsidP="00094F46">
      <w:pPr>
        <w:pStyle w:val="ListParagraph"/>
        <w:ind w:left="0"/>
        <w:rPr>
          <w:lang w:val="en-US"/>
        </w:rPr>
      </w:pPr>
    </w:p>
    <w:p w14:paraId="630CAEF4" w14:textId="1F2FBCAA" w:rsidR="00094F46" w:rsidRDefault="00094F46" w:rsidP="00094F46">
      <w:r w:rsidRPr="00094F46">
        <w:t>Big O Notation (O)</w:t>
      </w:r>
    </w:p>
    <w:p w14:paraId="54FC1D1E" w14:textId="7562A142" w:rsidR="00094F46" w:rsidRDefault="00094F46" w:rsidP="00094F46">
      <w:pPr>
        <w:rPr>
          <w:lang w:val="en-US"/>
        </w:rPr>
      </w:pPr>
      <w:r w:rsidRPr="00094F46">
        <w:rPr>
          <w:lang w:val="en-US"/>
        </w:rPr>
        <w:t>Big O notation represents the upper bound on the time complexity. It tells us the maximum time an algorithm can take to execute as the input size grows.</w:t>
      </w:r>
    </w:p>
    <w:p w14:paraId="71E05B03" w14:textId="77777777" w:rsidR="00094F46" w:rsidRDefault="00094F46" w:rsidP="00094F46">
      <w:pPr>
        <w:rPr>
          <w:lang w:val="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2"/>
        <w:gridCol w:w="949"/>
        <w:gridCol w:w="1289"/>
        <w:gridCol w:w="1100"/>
        <w:gridCol w:w="1921"/>
      </w:tblGrid>
      <w:tr w:rsidR="00094F46" w:rsidRPr="00094F46" w14:paraId="6ADB2838" w14:textId="77777777" w:rsidTr="007B52D6">
        <w:trPr>
          <w:tblHeader/>
          <w:tblCellSpacing w:w="15" w:type="dxa"/>
          <w:jc w:val="center"/>
        </w:trPr>
        <w:tc>
          <w:tcPr>
            <w:tcW w:w="0" w:type="auto"/>
            <w:vAlign w:val="center"/>
            <w:hideMark/>
          </w:tcPr>
          <w:p w14:paraId="02EC0594" w14:textId="77777777" w:rsidR="00094F46" w:rsidRPr="00094F46" w:rsidRDefault="00094F46" w:rsidP="00094F46">
            <w:pPr>
              <w:rPr>
                <w:b/>
                <w:bCs/>
              </w:rPr>
            </w:pPr>
            <w:r w:rsidRPr="00094F46">
              <w:rPr>
                <w:b/>
                <w:bCs/>
              </w:rPr>
              <w:t>Algorithm</w:t>
            </w:r>
          </w:p>
        </w:tc>
        <w:tc>
          <w:tcPr>
            <w:tcW w:w="0" w:type="auto"/>
            <w:vAlign w:val="center"/>
            <w:hideMark/>
          </w:tcPr>
          <w:p w14:paraId="339EBBE8" w14:textId="77777777" w:rsidR="00094F46" w:rsidRPr="00094F46" w:rsidRDefault="00094F46" w:rsidP="00094F46">
            <w:pPr>
              <w:rPr>
                <w:b/>
                <w:bCs/>
              </w:rPr>
            </w:pPr>
            <w:r w:rsidRPr="00094F46">
              <w:rPr>
                <w:b/>
                <w:bCs/>
              </w:rPr>
              <w:t>Best Case</w:t>
            </w:r>
          </w:p>
        </w:tc>
        <w:tc>
          <w:tcPr>
            <w:tcW w:w="0" w:type="auto"/>
            <w:vAlign w:val="center"/>
            <w:hideMark/>
          </w:tcPr>
          <w:p w14:paraId="6B9B9583" w14:textId="77777777" w:rsidR="00094F46" w:rsidRPr="00094F46" w:rsidRDefault="00094F46" w:rsidP="00094F46">
            <w:pPr>
              <w:rPr>
                <w:b/>
                <w:bCs/>
              </w:rPr>
            </w:pPr>
            <w:r w:rsidRPr="00094F46">
              <w:rPr>
                <w:b/>
                <w:bCs/>
              </w:rPr>
              <w:t>Average Case</w:t>
            </w:r>
          </w:p>
        </w:tc>
        <w:tc>
          <w:tcPr>
            <w:tcW w:w="0" w:type="auto"/>
            <w:vAlign w:val="center"/>
            <w:hideMark/>
          </w:tcPr>
          <w:p w14:paraId="4AC3B874" w14:textId="77777777" w:rsidR="00094F46" w:rsidRPr="00094F46" w:rsidRDefault="00094F46" w:rsidP="00094F46">
            <w:pPr>
              <w:rPr>
                <w:b/>
                <w:bCs/>
              </w:rPr>
            </w:pPr>
            <w:r w:rsidRPr="00094F46">
              <w:rPr>
                <w:b/>
                <w:bCs/>
              </w:rPr>
              <w:t>Worst Case</w:t>
            </w:r>
          </w:p>
        </w:tc>
        <w:tc>
          <w:tcPr>
            <w:tcW w:w="0" w:type="auto"/>
            <w:vAlign w:val="center"/>
            <w:hideMark/>
          </w:tcPr>
          <w:p w14:paraId="51880957" w14:textId="77777777" w:rsidR="00094F46" w:rsidRPr="00094F46" w:rsidRDefault="00094F46" w:rsidP="00094F46">
            <w:pPr>
              <w:rPr>
                <w:b/>
                <w:bCs/>
              </w:rPr>
            </w:pPr>
            <w:r w:rsidRPr="00094F46">
              <w:rPr>
                <w:b/>
                <w:bCs/>
              </w:rPr>
              <w:t>Suitable For</w:t>
            </w:r>
          </w:p>
        </w:tc>
      </w:tr>
      <w:tr w:rsidR="00094F46" w:rsidRPr="00094F46" w14:paraId="1FFF827D" w14:textId="77777777" w:rsidTr="007B52D6">
        <w:trPr>
          <w:tblCellSpacing w:w="15" w:type="dxa"/>
          <w:jc w:val="center"/>
        </w:trPr>
        <w:tc>
          <w:tcPr>
            <w:tcW w:w="0" w:type="auto"/>
            <w:vAlign w:val="center"/>
            <w:hideMark/>
          </w:tcPr>
          <w:p w14:paraId="74A2CF79" w14:textId="77777777" w:rsidR="00094F46" w:rsidRPr="00094F46" w:rsidRDefault="00094F46" w:rsidP="00094F46">
            <w:r w:rsidRPr="00094F46">
              <w:t>Linear Search</w:t>
            </w:r>
          </w:p>
        </w:tc>
        <w:tc>
          <w:tcPr>
            <w:tcW w:w="0" w:type="auto"/>
            <w:vAlign w:val="center"/>
            <w:hideMark/>
          </w:tcPr>
          <w:p w14:paraId="24FE3AC9" w14:textId="77777777" w:rsidR="00094F46" w:rsidRPr="00094F46" w:rsidRDefault="00094F46" w:rsidP="00094F46">
            <w:proofErr w:type="gramStart"/>
            <w:r w:rsidRPr="00094F46">
              <w:t>O(</w:t>
            </w:r>
            <w:proofErr w:type="gramEnd"/>
            <w:r w:rsidRPr="00094F46">
              <w:t>1)</w:t>
            </w:r>
          </w:p>
        </w:tc>
        <w:tc>
          <w:tcPr>
            <w:tcW w:w="0" w:type="auto"/>
            <w:vAlign w:val="center"/>
            <w:hideMark/>
          </w:tcPr>
          <w:p w14:paraId="4822052A" w14:textId="77777777" w:rsidR="00094F46" w:rsidRPr="00094F46" w:rsidRDefault="00094F46" w:rsidP="00094F46">
            <w:r w:rsidRPr="00094F46">
              <w:t>O(n)</w:t>
            </w:r>
          </w:p>
        </w:tc>
        <w:tc>
          <w:tcPr>
            <w:tcW w:w="0" w:type="auto"/>
            <w:vAlign w:val="center"/>
            <w:hideMark/>
          </w:tcPr>
          <w:p w14:paraId="5C2CF56C" w14:textId="77777777" w:rsidR="00094F46" w:rsidRPr="00094F46" w:rsidRDefault="00094F46" w:rsidP="00094F46">
            <w:r w:rsidRPr="00094F46">
              <w:t>O(n)</w:t>
            </w:r>
          </w:p>
        </w:tc>
        <w:tc>
          <w:tcPr>
            <w:tcW w:w="0" w:type="auto"/>
            <w:vAlign w:val="center"/>
            <w:hideMark/>
          </w:tcPr>
          <w:p w14:paraId="43D00FEB" w14:textId="77777777" w:rsidR="00094F46" w:rsidRPr="00094F46" w:rsidRDefault="00094F46" w:rsidP="00094F46">
            <w:r w:rsidRPr="00094F46">
              <w:t>Unsorted/small data</w:t>
            </w:r>
          </w:p>
        </w:tc>
      </w:tr>
      <w:tr w:rsidR="00094F46" w:rsidRPr="00094F46" w14:paraId="10638DF8" w14:textId="77777777" w:rsidTr="007B52D6">
        <w:trPr>
          <w:tblCellSpacing w:w="15" w:type="dxa"/>
          <w:jc w:val="center"/>
        </w:trPr>
        <w:tc>
          <w:tcPr>
            <w:tcW w:w="0" w:type="auto"/>
            <w:vAlign w:val="center"/>
            <w:hideMark/>
          </w:tcPr>
          <w:p w14:paraId="283DC044" w14:textId="77777777" w:rsidR="00094F46" w:rsidRPr="00094F46" w:rsidRDefault="00094F46" w:rsidP="00094F46">
            <w:r w:rsidRPr="00094F46">
              <w:t>Binary Search</w:t>
            </w:r>
          </w:p>
        </w:tc>
        <w:tc>
          <w:tcPr>
            <w:tcW w:w="0" w:type="auto"/>
            <w:vAlign w:val="center"/>
            <w:hideMark/>
          </w:tcPr>
          <w:p w14:paraId="6405B5C9" w14:textId="77777777" w:rsidR="00094F46" w:rsidRPr="00094F46" w:rsidRDefault="00094F46" w:rsidP="00094F46">
            <w:proofErr w:type="gramStart"/>
            <w:r w:rsidRPr="00094F46">
              <w:t>O(</w:t>
            </w:r>
            <w:proofErr w:type="gramEnd"/>
            <w:r w:rsidRPr="00094F46">
              <w:t>1)</w:t>
            </w:r>
          </w:p>
        </w:tc>
        <w:tc>
          <w:tcPr>
            <w:tcW w:w="0" w:type="auto"/>
            <w:vAlign w:val="center"/>
            <w:hideMark/>
          </w:tcPr>
          <w:p w14:paraId="4A1BCBFE" w14:textId="77777777" w:rsidR="00094F46" w:rsidRPr="00094F46" w:rsidRDefault="00094F46" w:rsidP="00094F46">
            <w:proofErr w:type="gramStart"/>
            <w:r w:rsidRPr="00094F46">
              <w:t>O(</w:t>
            </w:r>
            <w:proofErr w:type="gramEnd"/>
            <w:r w:rsidRPr="00094F46">
              <w:t>log n)</w:t>
            </w:r>
          </w:p>
        </w:tc>
        <w:tc>
          <w:tcPr>
            <w:tcW w:w="0" w:type="auto"/>
            <w:vAlign w:val="center"/>
            <w:hideMark/>
          </w:tcPr>
          <w:p w14:paraId="276D9F4C" w14:textId="77777777" w:rsidR="00094F46" w:rsidRPr="00094F46" w:rsidRDefault="00094F46" w:rsidP="00094F46">
            <w:proofErr w:type="gramStart"/>
            <w:r w:rsidRPr="00094F46">
              <w:t>O(</w:t>
            </w:r>
            <w:proofErr w:type="gramEnd"/>
            <w:r w:rsidRPr="00094F46">
              <w:t>log n)</w:t>
            </w:r>
          </w:p>
        </w:tc>
        <w:tc>
          <w:tcPr>
            <w:tcW w:w="0" w:type="auto"/>
            <w:vAlign w:val="center"/>
            <w:hideMark/>
          </w:tcPr>
          <w:p w14:paraId="33850026" w14:textId="77777777" w:rsidR="00094F46" w:rsidRPr="00094F46" w:rsidRDefault="00094F46" w:rsidP="00094F46">
            <w:r w:rsidRPr="00094F46">
              <w:t>Sorted/large data</w:t>
            </w:r>
          </w:p>
        </w:tc>
      </w:tr>
    </w:tbl>
    <w:p w14:paraId="5C9D866A" w14:textId="77777777" w:rsidR="00094F46" w:rsidRDefault="00094F46" w:rsidP="00094F46">
      <w:pPr>
        <w:rPr>
          <w:lang w:val="en-US"/>
        </w:rPr>
      </w:pPr>
    </w:p>
    <w:p w14:paraId="0DA00733" w14:textId="08A49FC7" w:rsidR="00CD33A2" w:rsidRPr="00CD33A2" w:rsidRDefault="00CD33A2" w:rsidP="00CD33A2">
      <w:pPr>
        <w:pStyle w:val="ListParagraph"/>
        <w:numPr>
          <w:ilvl w:val="0"/>
          <w:numId w:val="2"/>
        </w:numPr>
        <w:rPr>
          <w:lang w:val="en-US"/>
        </w:rPr>
      </w:pPr>
      <w:r w:rsidRPr="00CD33A2">
        <w:rPr>
          <w:lang w:val="en-US"/>
        </w:rPr>
        <w:t>Linear Search might be used when filtering through a few user-selected products.</w:t>
      </w:r>
    </w:p>
    <w:p w14:paraId="5B8395AF" w14:textId="4F40EBD8" w:rsidR="00094F46" w:rsidRPr="00CD33A2" w:rsidRDefault="00CD33A2" w:rsidP="00CD33A2">
      <w:pPr>
        <w:pStyle w:val="ListParagraph"/>
        <w:numPr>
          <w:ilvl w:val="0"/>
          <w:numId w:val="2"/>
        </w:numPr>
        <w:rPr>
          <w:lang w:val="en-US"/>
        </w:rPr>
      </w:pPr>
      <w:r w:rsidRPr="00CD33A2">
        <w:rPr>
          <w:lang w:val="en-US"/>
        </w:rPr>
        <w:t>Binary Search or Hash-based indexing is essential for scalable product searches on large catalogs.</w:t>
      </w:r>
    </w:p>
    <w:p w14:paraId="1BE6AA70" w14:textId="77777777" w:rsidR="00094F46" w:rsidRPr="00094F46" w:rsidRDefault="00094F46" w:rsidP="00094F46">
      <w:pPr>
        <w:rPr>
          <w:lang w:val="en-US"/>
        </w:rPr>
      </w:pPr>
    </w:p>
    <w:sectPr w:rsidR="00094F46" w:rsidRPr="00094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C6ACC"/>
    <w:multiLevelType w:val="hybridMultilevel"/>
    <w:tmpl w:val="AD60D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88060A"/>
    <w:multiLevelType w:val="hybridMultilevel"/>
    <w:tmpl w:val="951853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98313336">
    <w:abstractNumId w:val="0"/>
  </w:num>
  <w:num w:numId="2" w16cid:durableId="64455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A3"/>
    <w:rsid w:val="00094F46"/>
    <w:rsid w:val="001B162B"/>
    <w:rsid w:val="00634D3D"/>
    <w:rsid w:val="0079359B"/>
    <w:rsid w:val="007B52D6"/>
    <w:rsid w:val="009E1AF0"/>
    <w:rsid w:val="00CC2AA3"/>
    <w:rsid w:val="00CD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F8AC"/>
  <w15:chartTrackingRefBased/>
  <w15:docId w15:val="{D54DDBD4-8E00-48CD-A576-7A3CB5C3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AA3"/>
    <w:rPr>
      <w:rFonts w:eastAsiaTheme="majorEastAsia" w:cstheme="majorBidi"/>
      <w:color w:val="272727" w:themeColor="text1" w:themeTint="D8"/>
    </w:rPr>
  </w:style>
  <w:style w:type="paragraph" w:styleId="Title">
    <w:name w:val="Title"/>
    <w:basedOn w:val="Normal"/>
    <w:next w:val="Normal"/>
    <w:link w:val="TitleChar"/>
    <w:uiPriority w:val="10"/>
    <w:qFormat/>
    <w:rsid w:val="00CC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AA3"/>
    <w:pPr>
      <w:spacing w:before="160"/>
      <w:jc w:val="center"/>
    </w:pPr>
    <w:rPr>
      <w:i/>
      <w:iCs/>
      <w:color w:val="404040" w:themeColor="text1" w:themeTint="BF"/>
    </w:rPr>
  </w:style>
  <w:style w:type="character" w:customStyle="1" w:styleId="QuoteChar">
    <w:name w:val="Quote Char"/>
    <w:basedOn w:val="DefaultParagraphFont"/>
    <w:link w:val="Quote"/>
    <w:uiPriority w:val="29"/>
    <w:rsid w:val="00CC2AA3"/>
    <w:rPr>
      <w:i/>
      <w:iCs/>
      <w:color w:val="404040" w:themeColor="text1" w:themeTint="BF"/>
    </w:rPr>
  </w:style>
  <w:style w:type="paragraph" w:styleId="ListParagraph">
    <w:name w:val="List Paragraph"/>
    <w:basedOn w:val="Normal"/>
    <w:uiPriority w:val="34"/>
    <w:qFormat/>
    <w:rsid w:val="00CC2AA3"/>
    <w:pPr>
      <w:ind w:left="720"/>
      <w:contextualSpacing/>
    </w:pPr>
  </w:style>
  <w:style w:type="character" w:styleId="IntenseEmphasis">
    <w:name w:val="Intense Emphasis"/>
    <w:basedOn w:val="DefaultParagraphFont"/>
    <w:uiPriority w:val="21"/>
    <w:qFormat/>
    <w:rsid w:val="00CC2AA3"/>
    <w:rPr>
      <w:i/>
      <w:iCs/>
      <w:color w:val="2F5496" w:themeColor="accent1" w:themeShade="BF"/>
    </w:rPr>
  </w:style>
  <w:style w:type="paragraph" w:styleId="IntenseQuote">
    <w:name w:val="Intense Quote"/>
    <w:basedOn w:val="Normal"/>
    <w:next w:val="Normal"/>
    <w:link w:val="IntenseQuoteChar"/>
    <w:uiPriority w:val="30"/>
    <w:qFormat/>
    <w:rsid w:val="00CC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AA3"/>
    <w:rPr>
      <w:i/>
      <w:iCs/>
      <w:color w:val="2F5496" w:themeColor="accent1" w:themeShade="BF"/>
    </w:rPr>
  </w:style>
  <w:style w:type="character" w:styleId="IntenseReference">
    <w:name w:val="Intense Reference"/>
    <w:basedOn w:val="DefaultParagraphFont"/>
    <w:uiPriority w:val="32"/>
    <w:qFormat/>
    <w:rsid w:val="00CC2A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20330">
      <w:bodyDiv w:val="1"/>
      <w:marLeft w:val="0"/>
      <w:marRight w:val="0"/>
      <w:marTop w:val="0"/>
      <w:marBottom w:val="0"/>
      <w:divBdr>
        <w:top w:val="none" w:sz="0" w:space="0" w:color="auto"/>
        <w:left w:val="none" w:sz="0" w:space="0" w:color="auto"/>
        <w:bottom w:val="none" w:sz="0" w:space="0" w:color="auto"/>
        <w:right w:val="none" w:sz="0" w:space="0" w:color="auto"/>
      </w:divBdr>
    </w:div>
    <w:div w:id="1048994570">
      <w:bodyDiv w:val="1"/>
      <w:marLeft w:val="0"/>
      <w:marRight w:val="0"/>
      <w:marTop w:val="0"/>
      <w:marBottom w:val="0"/>
      <w:divBdr>
        <w:top w:val="none" w:sz="0" w:space="0" w:color="auto"/>
        <w:left w:val="none" w:sz="0" w:space="0" w:color="auto"/>
        <w:bottom w:val="none" w:sz="0" w:space="0" w:color="auto"/>
        <w:right w:val="none" w:sz="0" w:space="0" w:color="auto"/>
      </w:divBdr>
    </w:div>
    <w:div w:id="1137068297">
      <w:bodyDiv w:val="1"/>
      <w:marLeft w:val="0"/>
      <w:marRight w:val="0"/>
      <w:marTop w:val="0"/>
      <w:marBottom w:val="0"/>
      <w:divBdr>
        <w:top w:val="none" w:sz="0" w:space="0" w:color="auto"/>
        <w:left w:val="none" w:sz="0" w:space="0" w:color="auto"/>
        <w:bottom w:val="none" w:sz="0" w:space="0" w:color="auto"/>
        <w:right w:val="none" w:sz="0" w:space="0" w:color="auto"/>
      </w:divBdr>
    </w:div>
    <w:div w:id="12599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 Shehnaz</dc:creator>
  <cp:keywords/>
  <dc:description/>
  <cp:lastModifiedBy>Salsabil Shehnaz</cp:lastModifiedBy>
  <cp:revision>4</cp:revision>
  <dcterms:created xsi:type="dcterms:W3CDTF">2025-06-21T10:37:00Z</dcterms:created>
  <dcterms:modified xsi:type="dcterms:W3CDTF">2025-06-21T11:19:00Z</dcterms:modified>
</cp:coreProperties>
</file>