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Карта самостоятельной работы студента по дисциплине «Статистика»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Специальность 38.02.05 «Товароведение  и экспертиза качества потребительских товаров)»</w:t>
      </w:r>
    </w:p>
    <w:tbl>
      <w:tblPr>
        <w:tblStyle w:val="a3"/>
        <w:tblW w:w="1485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951"/>
        <w:gridCol w:w="1843"/>
        <w:gridCol w:w="1228"/>
        <w:gridCol w:w="2031"/>
        <w:gridCol w:w="2127"/>
        <w:gridCol w:w="2835"/>
        <w:gridCol w:w="2834"/>
      </w:tblGrid>
      <w:tr>
        <w:trPr/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Название и номер раздела</w:t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Наименование темы или вопроса</w:t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4158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Форма осуществления СР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Вопросы самопроверки и проверки СР преподавателем</w:t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Основная и дополнительная литература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Обязательная</w:t>
            </w:r>
          </w:p>
        </w:tc>
        <w:tc>
          <w:tcPr>
            <w:tcW w:w="21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По выбору студента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20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1.Предмет и метод статистики. Организация статистики в РФ</w:t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Нормативное регулирование статистики</w:t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Работа с федеральным законом «Об официальном статистическом учете в системе государственной статистики в РФ</w:t>
            </w:r>
          </w:p>
        </w:tc>
        <w:tc>
          <w:tcPr>
            <w:tcW w:w="21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Конспектирование. Подготовка докладов «История статистики региона», «История развития статистики в России»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в ходе устного опроса. Проверка тетрадей, в которых выполнена работа. Выступления.</w:t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Федеральный закон от 29.11.2007 г. № 282-ФЗ «Об официальном статистическом учете в системе государственной статистики в РФ.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2.Статистическая сводка и группировка</w:t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Статистическая сводка и группировка</w:t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Чтение учебной литературы по теме «Статистическая сводка и группировка» Составление схемы «Виды группировок»</w:t>
            </w:r>
          </w:p>
        </w:tc>
        <w:tc>
          <w:tcPr>
            <w:tcW w:w="21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Составление группировок на основании статистических данных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тетради, в которой выполнена работа</w:t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Елисеева И. И, Юзбашев М.М. Общая теория .5-е издание, перераб. И доп. М: Финансы и статистика.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3. Ряды распределения. Статистические таблицы.</w:t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Статистические таблицы</w:t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Выполнение индивидуальных заданий</w:t>
            </w:r>
          </w:p>
        </w:tc>
        <w:tc>
          <w:tcPr>
            <w:tcW w:w="21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Подготовка презентации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Демонстрация презентации. Проверка тетради.</w:t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Практикум по теории статистики Р.А Шмойлова, В.Г. Минашкин, Н.А. Садовникова и доп.М.: Финансы и статистика.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4.Абсолютные и относительные величины. Графические изображения статистических данных</w:t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Графические изображения статистических данных</w:t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Выполнение индивидуальных заданий по построению диаграмм.</w:t>
            </w:r>
          </w:p>
        </w:tc>
        <w:tc>
          <w:tcPr>
            <w:tcW w:w="21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Подготовка презентации, докладов.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Выступления. Проверка тетради.</w:t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Салин В.Н. Статистика: учебное пособие/В.Н.Салин, Э.Ю.Чурилова, Е.П.Шпаковская. М.:КНОРУС(Среднее профессиональное образование)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5.Средняя величина и показатели вариации.</w:t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Средние величины.</w:t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Работа с конспектами (подготовка к практическим занятиям). Выполнение индивидуальных заданий. Составление схемы: «Виды средних величин»</w:t>
            </w:r>
          </w:p>
        </w:tc>
        <w:tc>
          <w:tcPr>
            <w:tcW w:w="21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Подготовка доклада по теме: «Применение средних величин»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тетради. Выступления.</w:t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Сергеева И.И. Чекулина Т.А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Тимофеева С.А. Статистика. Учебник-М: НД «Форум»: ИНФРА-М(профессиональное образование)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6.Ряды динамики.</w:t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Построение и анализ рядов динамики.</w:t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Исчисление показателей динамики заработной платы в РК, товарооборота, изображение их графически.</w:t>
            </w:r>
          </w:p>
        </w:tc>
        <w:tc>
          <w:tcPr>
            <w:tcW w:w="21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Подготовка презентации.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тетради, презентации.</w:t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Воробьев А.Н Иванов Ю.Н и др. Теория статистики: учебник М: ИНФА-М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836" w:hRule="atLeast"/>
        </w:trPr>
        <w:tc>
          <w:tcPr>
            <w:tcW w:w="195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7.Экономические индексы.</w:t>
            </w:r>
          </w:p>
        </w:tc>
        <w:tc>
          <w:tcPr>
            <w:tcW w:w="18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Построение индексов.</w:t>
            </w:r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3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Выполнение индивидуальных заданий по расчету индексов и проверке их взаимосвязи. Составление схемы «Виды индексов». Ответы на вопросы.</w:t>
            </w:r>
          </w:p>
        </w:tc>
        <w:tc>
          <w:tcPr>
            <w:tcW w:w="21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Подготовить информацию об индексах потребительских цен в РК, индексах промышленного производства в РК.</w:t>
            </w:r>
          </w:p>
        </w:tc>
        <w:tc>
          <w:tcPr>
            <w:tcW w:w="28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Проверка тетрадей, выступления студентов.</w:t>
            </w:r>
          </w:p>
        </w:tc>
        <w:tc>
          <w:tcPr>
            <w:tcW w:w="283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Информация федеральной службы государственной статистики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www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gsk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Информация территориального органа федеральной службы государственной статистики по РК.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www.Komi.gsk.ru.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Всего :24 часа.</w:t>
      </w:r>
    </w:p>
    <w:p>
      <w:pPr>
        <w:pStyle w:val="Normal"/>
        <w:spacing w:before="0" w:after="200"/>
        <w:ind w:left="1416" w:firstLine="708"/>
        <w:rPr/>
      </w:pPr>
      <w:r>
        <w:rPr>
          <w:rFonts w:cs="Times New Roman" w:ascii="Times New Roman" w:hAnsi="Times New Roman"/>
          <w:sz w:val="28"/>
          <w:szCs w:val="28"/>
        </w:rPr>
        <w:t>Преподаватель : Шехонина Н.М.</w:t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6a4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Style12"/>
    <w:pPr/>
    <w:rPr/>
  </w:style>
  <w:style w:type="paragraph" w:styleId="2">
    <w:name w:val="Заголовок 2"/>
    <w:basedOn w:val="Style12"/>
    <w:pPr/>
    <w:rPr/>
  </w:style>
  <w:style w:type="paragraph" w:styleId="3">
    <w:name w:val="Заголовок 3"/>
    <w:basedOn w:val="Style12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unhideWhenUsed/>
    <w:rsid w:val="00f333bd"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Mangal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Style17">
    <w:name w:val="Блочная цитата"/>
    <w:basedOn w:val="Normal"/>
    <w:qFormat/>
    <w:pPr/>
    <w:rPr/>
  </w:style>
  <w:style w:type="paragraph" w:styleId="Style18">
    <w:name w:val="Заглавие"/>
    <w:basedOn w:val="Style12"/>
    <w:pPr/>
    <w:rPr/>
  </w:style>
  <w:style w:type="paragraph" w:styleId="Style19">
    <w:name w:val="Подзаголовок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2058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LibreOffice/4.4.4.3$Windows_x86 LibreOffice_project/2c39ebcf046445232b798108aa8a7e7d89552ea8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2016-02-08T10:58:00Z</dcterms:created>
  <dc:creator>Артеева</dc:creator>
  <dc:language>ru-RU</dc:language>
  <dcterms:modified xsi:type="dcterms:W3CDTF">2017-09-26T22:02:01Z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