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3B01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GA4 Campaign Implementation &amp; Analysis Report</w:t>
      </w:r>
    </w:p>
    <w:p w14:paraId="6AB215BF">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Course:</w:t>
      </w:r>
      <w:r>
        <w:rPr>
          <w:rFonts w:hint="default" w:ascii="Times New Roman" w:hAnsi="Times New Roman" w:cs="Times New Roman"/>
        </w:rPr>
        <w:t xml:space="preserve"> Digital Marketing / Web Analytics</w:t>
      </w:r>
      <w:r>
        <w:rPr>
          <w:rFonts w:hint="default" w:ascii="Times New Roman" w:hAnsi="Times New Roman" w:cs="Times New Roman"/>
        </w:rPr>
        <w:br w:type="textWrapping"/>
      </w:r>
      <w:r>
        <w:rPr>
          <w:rStyle w:val="13"/>
          <w:rFonts w:hint="default" w:ascii="Times New Roman" w:hAnsi="Times New Roman" w:cs="Times New Roman"/>
        </w:rPr>
        <w:t>Tool Used:</w:t>
      </w:r>
      <w:r>
        <w:rPr>
          <w:rFonts w:hint="default" w:ascii="Times New Roman" w:hAnsi="Times New Roman" w:cs="Times New Roman"/>
        </w:rPr>
        <w:t xml:space="preserve"> Google Analytics 4 (GA4), Microsoft Clarity, Nelio A/B Testing</w:t>
      </w:r>
      <w:r>
        <w:rPr>
          <w:rFonts w:hint="default" w:ascii="Times New Roman" w:hAnsi="Times New Roman" w:cs="Times New Roman"/>
        </w:rPr>
        <w:br w:type="textWrapping"/>
      </w:r>
      <w:r>
        <w:rPr>
          <w:rStyle w:val="13"/>
          <w:rFonts w:hint="default" w:ascii="Times New Roman" w:hAnsi="Times New Roman" w:cs="Times New Roman"/>
        </w:rPr>
        <w:t>Website:</w:t>
      </w:r>
      <w:r>
        <w:rPr>
          <w:rFonts w:hint="default" w:ascii="Times New Roman" w:hAnsi="Times New Roman" w:cs="Times New Roman"/>
        </w:rPr>
        <w:t xml:space="preserve"> Google Merchandise Store (Demo Account)</w:t>
      </w:r>
    </w:p>
    <w:p w14:paraId="71C7E90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Campaign Landing Page &amp; UTM Tracking</w:t>
      </w:r>
    </w:p>
    <w:p w14:paraId="18E6575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To track campaign performance accurately, UTM parameters were added to the campaign landing page URLs and shared across different platforms.</w:t>
      </w:r>
    </w:p>
    <w:p w14:paraId="2419E35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UTM-Tagged Campaign URLs</w:t>
      </w:r>
    </w:p>
    <w:p w14:paraId="532D873F">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URL 1 – Social Media Campaign (Instagram / Facebook):</w:t>
      </w:r>
    </w:p>
    <w:p w14:paraId="5B07B2C6">
      <w:pPr>
        <w:pStyle w:val="12"/>
        <w:keepNext w:val="0"/>
        <w:keepLines w:val="0"/>
        <w:widowControl/>
        <w:suppressLineNumbers w:val="0"/>
        <w:rPr>
          <w:rStyle w:val="9"/>
          <w:rFonts w:hint="default" w:ascii="Times New Roman" w:hAnsi="Times New Roman"/>
        </w:rPr>
      </w:pPr>
      <w:r>
        <w:rPr>
          <w:rStyle w:val="9"/>
          <w:rFonts w:hint="default" w:ascii="Times New Roman" w:hAnsi="Times New Roman"/>
        </w:rPr>
        <w:fldChar w:fldCharType="begin"/>
      </w:r>
      <w:r>
        <w:rPr>
          <w:rStyle w:val="9"/>
          <w:rFonts w:hint="default" w:ascii="Times New Roman" w:hAnsi="Times New Roman"/>
        </w:rPr>
        <w:instrText xml:space="preserve"> HYPERLINK "https://shehryar-04.github.io/free-website-audit/?utm_source=whatsapp&amp;utm_medium=message&amp;utm_campaign=free+website+audit" </w:instrText>
      </w:r>
      <w:r>
        <w:rPr>
          <w:rStyle w:val="9"/>
          <w:rFonts w:hint="default" w:ascii="Times New Roman" w:hAnsi="Times New Roman"/>
        </w:rPr>
        <w:fldChar w:fldCharType="separate"/>
      </w:r>
      <w:r>
        <w:rPr>
          <w:rStyle w:val="11"/>
          <w:rFonts w:hint="default" w:ascii="Times New Roman" w:hAnsi="Times New Roman" w:cs="Courier New"/>
          <w:sz w:val="20"/>
          <w:szCs w:val="20"/>
        </w:rPr>
        <w:t>https://shehryar-04.github.io/free-website-audit/?utm_source=whatsapp&amp;utm_medium=message&amp;utm_campaign=free+website+audit</w:t>
      </w:r>
      <w:r>
        <w:rPr>
          <w:rStyle w:val="9"/>
          <w:rFonts w:hint="default" w:ascii="Times New Roman" w:hAnsi="Times New Roman"/>
        </w:rPr>
        <w:fldChar w:fldCharType="end"/>
      </w:r>
    </w:p>
    <w:p w14:paraId="137CF303">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URL 2 – Email Marketing Campaign:</w:t>
      </w:r>
    </w:p>
    <w:p w14:paraId="52D11997">
      <w:pPr>
        <w:pStyle w:val="12"/>
        <w:keepNext w:val="0"/>
        <w:keepLines w:val="0"/>
        <w:widowControl/>
        <w:suppressLineNumbers w:val="0"/>
        <w:rPr>
          <w:rStyle w:val="9"/>
          <w:rFonts w:hint="default" w:ascii="Times New Roman" w:hAnsi="Times New Roman"/>
        </w:rPr>
      </w:pPr>
      <w:r>
        <w:rPr>
          <w:rStyle w:val="9"/>
          <w:rFonts w:hint="default" w:ascii="Times New Roman" w:hAnsi="Times New Roman"/>
        </w:rPr>
        <w:fldChar w:fldCharType="begin"/>
      </w:r>
      <w:r>
        <w:rPr>
          <w:rStyle w:val="9"/>
          <w:rFonts w:hint="default" w:ascii="Times New Roman" w:hAnsi="Times New Roman"/>
        </w:rPr>
        <w:instrText xml:space="preserve"> HYPERLINK "https://shehryar-04.github.io/free-website-audit/?utm_source=instagram&amp;utm_medium=reels&amp;utm_campaign=free+website+audit" </w:instrText>
      </w:r>
      <w:r>
        <w:rPr>
          <w:rStyle w:val="9"/>
          <w:rFonts w:hint="default" w:ascii="Times New Roman" w:hAnsi="Times New Roman"/>
        </w:rPr>
        <w:fldChar w:fldCharType="separate"/>
      </w:r>
      <w:r>
        <w:rPr>
          <w:rStyle w:val="11"/>
          <w:rFonts w:hint="default" w:ascii="Times New Roman" w:hAnsi="Times New Roman" w:cs="Courier New"/>
          <w:sz w:val="20"/>
          <w:szCs w:val="20"/>
        </w:rPr>
        <w:t>https://shehryar-04.github.io/free-website-audit/?utm_source=instagram&amp;utm_medium=reels&amp;utm_campaign=free+website+audit</w:t>
      </w:r>
      <w:r>
        <w:rPr>
          <w:rStyle w:val="9"/>
          <w:rFonts w:hint="default" w:ascii="Times New Roman" w:hAnsi="Times New Roman"/>
        </w:rPr>
        <w:fldChar w:fldCharType="end"/>
      </w:r>
    </w:p>
    <w:p w14:paraId="1AE289E5">
      <w:pPr>
        <w:pStyle w:val="12"/>
        <w:keepNext w:val="0"/>
        <w:keepLines w:val="0"/>
        <w:widowControl/>
        <w:suppressLineNumbers w:val="0"/>
        <w:rPr>
          <w:rFonts w:hint="default" w:ascii="Times New Roman" w:hAnsi="Times New Roman" w:cs="Times New Roman"/>
        </w:rPr>
      </w:pPr>
      <w:bookmarkStart w:id="0" w:name="_GoBack"/>
      <w:bookmarkEnd w:id="0"/>
      <w:r>
        <w:rPr>
          <w:rStyle w:val="13"/>
          <w:rFonts w:hint="default" w:ascii="Times New Roman" w:hAnsi="Times New Roman" w:cs="Times New Roman"/>
        </w:rPr>
        <w:t>Purpose:</w:t>
      </w:r>
      <w:r>
        <w:rPr>
          <w:rFonts w:hint="default" w:ascii="Times New Roman" w:hAnsi="Times New Roman" w:cs="Times New Roman"/>
        </w:rPr>
        <w:br w:type="textWrapping"/>
      </w:r>
      <w:r>
        <w:rPr>
          <w:rFonts w:hint="default" w:ascii="Times New Roman" w:hAnsi="Times New Roman" w:cs="Times New Roman"/>
        </w:rPr>
        <w:t>These UTM parameters allow GA4 to identify traffic source, medium, and campaign performance, enabling accurate attribution and comparison between marketing channels.</w:t>
      </w:r>
    </w:p>
    <w:p w14:paraId="2AB704E3">
      <w:pPr>
        <w:keepNext w:val="0"/>
        <w:keepLines w:val="0"/>
        <w:widowControl/>
        <w:suppressLineNumbers w:val="0"/>
        <w:rPr>
          <w:rFonts w:hint="default" w:ascii="Times New Roman" w:hAnsi="Times New Roman" w:cs="Times New Roman"/>
        </w:rPr>
      </w:pPr>
    </w:p>
    <w:p w14:paraId="561DA071">
      <w:pPr>
        <w:pStyle w:val="3"/>
        <w:keepNext w:val="0"/>
        <w:keepLines w:val="0"/>
        <w:widowControl/>
        <w:numPr>
          <w:ilvl w:val="0"/>
          <w:numId w:val="1"/>
        </w:numPr>
        <w:suppressLineNumbers w:val="0"/>
        <w:rPr>
          <w:rFonts w:hint="default" w:ascii="Times New Roman" w:hAnsi="Times New Roman" w:cs="Times New Roman"/>
        </w:rPr>
      </w:pPr>
      <w:r>
        <w:rPr>
          <w:rFonts w:hint="default" w:ascii="Times New Roman" w:hAnsi="Times New Roman" w:cs="Times New Roman"/>
        </w:rPr>
        <w:t xml:space="preserve">GA4 Data Stream Screenshot </w:t>
      </w:r>
    </w:p>
    <w:p w14:paraId="365F3CFF">
      <w:pPr>
        <w:numPr>
          <w:ilvl w:val="0"/>
          <w:numId w:val="1"/>
        </w:numPr>
        <w:rPr>
          <w:rFonts w:hint="default"/>
        </w:rPr>
      </w:pPr>
      <w:r>
        <w:rPr>
          <w:rFonts w:hint="default"/>
        </w:rPr>
        <w:drawing>
          <wp:inline distT="0" distB="0" distL="114300" distR="114300">
            <wp:extent cx="5265420" cy="2863850"/>
            <wp:effectExtent l="0" t="0" r="11430" b="12700"/>
            <wp:docPr id="5" name="Picture 5" descr="b 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 variant"/>
                    <pic:cNvPicPr>
                      <a:picLocks noChangeAspect="1"/>
                    </pic:cNvPicPr>
                  </pic:nvPicPr>
                  <pic:blipFill>
                    <a:blip r:embed="rId4"/>
                    <a:stretch>
                      <a:fillRect/>
                    </a:stretch>
                  </pic:blipFill>
                  <pic:spPr>
                    <a:xfrm>
                      <a:off x="0" y="0"/>
                      <a:ext cx="5265420" cy="2863850"/>
                    </a:xfrm>
                    <a:prstGeom prst="rect">
                      <a:avLst/>
                    </a:prstGeom>
                  </pic:spPr>
                </pic:pic>
              </a:graphicData>
            </a:graphic>
          </wp:inline>
        </w:drawing>
      </w:r>
    </w:p>
    <w:p w14:paraId="5C6F1EE8">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Navigation Path:</w:t>
      </w:r>
      <w:r>
        <w:rPr>
          <w:rFonts w:hint="default" w:ascii="Times New Roman" w:hAnsi="Times New Roman" w:cs="Times New Roman"/>
        </w:rPr>
        <w:br w:type="textWrapping"/>
      </w:r>
      <w:r>
        <w:rPr>
          <w:rFonts w:hint="default" w:ascii="Times New Roman" w:hAnsi="Times New Roman" w:cs="Times New Roman"/>
        </w:rPr>
        <w:t>GA4 → Admin → Data Collection and Modifications → Data Streams</w:t>
      </w:r>
    </w:p>
    <w:p w14:paraId="74E99BBE">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Explanation:</w:t>
      </w:r>
      <w:r>
        <w:rPr>
          <w:rFonts w:hint="default" w:ascii="Times New Roman" w:hAnsi="Times New Roman" w:cs="Times New Roman"/>
        </w:rPr>
        <w:br w:type="textWrapping"/>
      </w:r>
      <w:r>
        <w:rPr>
          <w:rFonts w:hint="default" w:ascii="Times New Roman" w:hAnsi="Times New Roman" w:cs="Times New Roman"/>
        </w:rPr>
        <w:t>The data stream confirms that GA4 is actively collecting data from the website, including events, user activity, and engagement metrics.</w:t>
      </w:r>
    </w:p>
    <w:p w14:paraId="11254314">
      <w:pPr>
        <w:keepNext w:val="0"/>
        <w:keepLines w:val="0"/>
        <w:widowControl/>
        <w:suppressLineNumbers w:val="0"/>
        <w:rPr>
          <w:rFonts w:hint="default" w:ascii="Times New Roman" w:hAnsi="Times New Roman" w:cs="Times New Roman"/>
        </w:rPr>
      </w:pPr>
    </w:p>
    <w:p w14:paraId="2C5E077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Microsoft Clarity Plugin Screenshot (To Be Added)</w:t>
      </w:r>
    </w:p>
    <w:p w14:paraId="074C4CD5">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drawing>
          <wp:inline distT="0" distB="0" distL="114300" distR="114300">
            <wp:extent cx="5272405" cy="2299970"/>
            <wp:effectExtent l="0" t="0" r="4445" b="5080"/>
            <wp:docPr id="1" name="Picture 1" descr="clarit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arity dashboard"/>
                    <pic:cNvPicPr>
                      <a:picLocks noChangeAspect="1"/>
                    </pic:cNvPicPr>
                  </pic:nvPicPr>
                  <pic:blipFill>
                    <a:blip r:embed="rId5"/>
                    <a:stretch>
                      <a:fillRect/>
                    </a:stretch>
                  </pic:blipFill>
                  <pic:spPr>
                    <a:xfrm>
                      <a:off x="0" y="0"/>
                      <a:ext cx="5272405" cy="2299970"/>
                    </a:xfrm>
                    <a:prstGeom prst="rect">
                      <a:avLst/>
                    </a:prstGeom>
                  </pic:spPr>
                </pic:pic>
              </a:graphicData>
            </a:graphic>
          </wp:inline>
        </w:drawing>
      </w:r>
      <w:r>
        <w:rPr>
          <w:rStyle w:val="13"/>
          <w:rFonts w:hint="default" w:ascii="Times New Roman" w:hAnsi="Times New Roman" w:cs="Times New Roman"/>
        </w:rPr>
        <w:t>Explanation:</w:t>
      </w:r>
      <w:r>
        <w:rPr>
          <w:rFonts w:hint="default" w:ascii="Times New Roman" w:hAnsi="Times New Roman" w:cs="Times New Roman"/>
        </w:rPr>
        <w:br w:type="textWrapping"/>
      </w:r>
      <w:r>
        <w:rPr>
          <w:rFonts w:hint="default" w:ascii="Times New Roman" w:hAnsi="Times New Roman" w:cs="Times New Roman"/>
        </w:rPr>
        <w:t>Microsoft Clarity was used to analyze qualitative user behavior through heatmaps, session recordings, and scroll depth, complementing GA4’s quantitative data.</w:t>
      </w:r>
    </w:p>
    <w:p w14:paraId="062114C6">
      <w:pPr>
        <w:keepNext w:val="0"/>
        <w:keepLines w:val="0"/>
        <w:widowControl/>
        <w:suppressLineNumbers w:val="0"/>
        <w:rPr>
          <w:rFonts w:hint="default" w:ascii="Times New Roman" w:hAnsi="Times New Roman" w:cs="Times New Roman"/>
        </w:rPr>
      </w:pPr>
    </w:p>
    <w:p w14:paraId="6FB2B52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A/B Testing Screenshots – Nelio A/B Testing (To Be Added)</w:t>
      </w:r>
    </w:p>
    <w:p w14:paraId="02FAFF6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Original Landing Page</w:t>
      </w:r>
    </w:p>
    <w:p w14:paraId="5985AAD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5420" cy="2501265"/>
            <wp:effectExtent l="0" t="0" r="11430" b="13335"/>
            <wp:docPr id="2" name="Picture 2" descr="a 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variant"/>
                    <pic:cNvPicPr>
                      <a:picLocks noChangeAspect="1"/>
                    </pic:cNvPicPr>
                  </pic:nvPicPr>
                  <pic:blipFill>
                    <a:blip r:embed="rId6"/>
                    <a:stretch>
                      <a:fillRect/>
                    </a:stretch>
                  </pic:blipFill>
                  <pic:spPr>
                    <a:xfrm>
                      <a:off x="0" y="0"/>
                      <a:ext cx="5265420" cy="2501265"/>
                    </a:xfrm>
                    <a:prstGeom prst="rect">
                      <a:avLst/>
                    </a:prstGeom>
                  </pic:spPr>
                </pic:pic>
              </a:graphicData>
            </a:graphic>
          </wp:inline>
        </w:drawing>
      </w:r>
      <w:r>
        <w:rPr>
          <w:rFonts w:hint="default" w:ascii="Times New Roman" w:hAnsi="Times New Roman" w:cs="Times New Roman"/>
        </w:rPr>
        <w:t>Variant Landing Page</w:t>
      </w:r>
    </w:p>
    <w:p w14:paraId="7E277DC5">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drawing>
          <wp:inline distT="0" distB="0" distL="114300" distR="114300">
            <wp:extent cx="5271135" cy="2512060"/>
            <wp:effectExtent l="0" t="0" r="5715" b="2540"/>
            <wp:docPr id="3" name="Picture 3" descr="b 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 variant"/>
                    <pic:cNvPicPr>
                      <a:picLocks noChangeAspect="1"/>
                    </pic:cNvPicPr>
                  </pic:nvPicPr>
                  <pic:blipFill>
                    <a:blip r:embed="rId7"/>
                    <a:stretch>
                      <a:fillRect/>
                    </a:stretch>
                  </pic:blipFill>
                  <pic:spPr>
                    <a:xfrm>
                      <a:off x="0" y="0"/>
                      <a:ext cx="5271135" cy="2512060"/>
                    </a:xfrm>
                    <a:prstGeom prst="rect">
                      <a:avLst/>
                    </a:prstGeom>
                  </pic:spPr>
                </pic:pic>
              </a:graphicData>
            </a:graphic>
          </wp:inline>
        </w:drawing>
      </w:r>
      <w:r>
        <w:rPr>
          <w:rStyle w:val="13"/>
          <w:rFonts w:hint="default" w:ascii="Times New Roman" w:hAnsi="Times New Roman" w:cs="Times New Roman"/>
        </w:rPr>
        <w:t>Explanation:</w:t>
      </w:r>
      <w:r>
        <w:rPr>
          <w:rFonts w:hint="default" w:ascii="Times New Roman" w:hAnsi="Times New Roman" w:cs="Times New Roman"/>
        </w:rPr>
        <w:br w:type="textWrapping"/>
      </w:r>
      <w:r>
        <w:rPr>
          <w:rFonts w:hint="default" w:ascii="Times New Roman" w:hAnsi="Times New Roman" w:cs="Times New Roman"/>
        </w:rPr>
        <w:t>Nelio A/B Testing was used to compare the performance of two landing page versions to identify which design and messaging resulted in higher engagement and conversions.</w:t>
      </w:r>
    </w:p>
    <w:p w14:paraId="49CDF92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Analysis of the Google Merchandise Store Demo Account (GA4)</w:t>
      </w:r>
    </w:p>
    <w:p w14:paraId="021E9BA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Engagement Analysis, User Attributes, and Marketing Strategy</w:t>
      </w:r>
    </w:p>
    <w:p w14:paraId="2AA4F63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5.1 Traffic Acquisition Analysis</w:t>
      </w:r>
    </w:p>
    <w:p w14:paraId="65248FB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Traffic Acquisition report in GA4 was analyzed to identify the channels generating the highest traffic and new user acquisition.</w:t>
      </w:r>
    </w:p>
    <w:p w14:paraId="6E64E40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Traffic Volume by Channel</w:t>
      </w:r>
    </w:p>
    <w:p w14:paraId="739A31F7">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Direct:</w:t>
      </w:r>
      <w:r>
        <w:rPr>
          <w:rFonts w:hint="default" w:ascii="Times New Roman" w:hAnsi="Times New Roman" w:cs="Times New Roman"/>
        </w:rPr>
        <w:t xml:space="preserve"> 18,000 sessions</w:t>
      </w:r>
    </w:p>
    <w:p w14:paraId="33FAD358">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Organic Search:</w:t>
      </w:r>
      <w:r>
        <w:rPr>
          <w:rFonts w:hint="default" w:ascii="Times New Roman" w:hAnsi="Times New Roman" w:cs="Times New Roman"/>
        </w:rPr>
        <w:t xml:space="preserve"> 17,000 sessions</w:t>
      </w:r>
    </w:p>
    <w:p w14:paraId="0F34C60D">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Paid Search:</w:t>
      </w:r>
      <w:r>
        <w:rPr>
          <w:rFonts w:hint="default" w:ascii="Times New Roman" w:hAnsi="Times New Roman" w:cs="Times New Roman"/>
        </w:rPr>
        <w:t xml:space="preserve"> 5,200 sessions</w:t>
      </w:r>
    </w:p>
    <w:p w14:paraId="789DA89C">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Unassigned:</w:t>
      </w:r>
      <w:r>
        <w:rPr>
          <w:rFonts w:hint="default" w:ascii="Times New Roman" w:hAnsi="Times New Roman" w:cs="Times New Roman"/>
        </w:rPr>
        <w:t xml:space="preserve"> 5,200 sessions</w:t>
      </w:r>
    </w:p>
    <w:p w14:paraId="044ECB4C">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Insight:</w:t>
      </w:r>
      <w:r>
        <w:rPr>
          <w:rFonts w:hint="default" w:ascii="Times New Roman" w:hAnsi="Times New Roman" w:cs="Times New Roman"/>
        </w:rPr>
        <w:br w:type="textWrapping"/>
      </w:r>
      <w:r>
        <w:rPr>
          <w:rFonts w:hint="default" w:ascii="Times New Roman" w:hAnsi="Times New Roman" w:cs="Times New Roman"/>
        </w:rPr>
        <w:t>Direct and Organic Search are the dominant traffic drivers, indicating strong brand awareness and effective search engine optimization (SEO). Users are intentionally visiting the site or discovering it through unpaid search results.</w:t>
      </w:r>
    </w:p>
    <w:p w14:paraId="3E53749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New User Acquisition</w:t>
      </w:r>
    </w:p>
    <w:p w14:paraId="44B84655">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Direct:</w:t>
      </w:r>
      <w:r>
        <w:rPr>
          <w:rFonts w:hint="default" w:ascii="Times New Roman" w:hAnsi="Times New Roman" w:cs="Times New Roman"/>
        </w:rPr>
        <w:t xml:space="preserve"> 11,000 new users</w:t>
      </w:r>
    </w:p>
    <w:p w14:paraId="03537433">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Organic Search:</w:t>
      </w:r>
      <w:r>
        <w:rPr>
          <w:rFonts w:hint="default" w:ascii="Times New Roman" w:hAnsi="Times New Roman" w:cs="Times New Roman"/>
        </w:rPr>
        <w:t xml:space="preserve"> 10,000 new users</w:t>
      </w:r>
    </w:p>
    <w:p w14:paraId="288DD458">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Paid Search:</w:t>
      </w:r>
      <w:r>
        <w:rPr>
          <w:rFonts w:hint="default" w:ascii="Times New Roman" w:hAnsi="Times New Roman" w:cs="Times New Roman"/>
        </w:rPr>
        <w:t xml:space="preserve"> 3,400 new users</w:t>
      </w:r>
    </w:p>
    <w:p w14:paraId="375D60BA">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Insight:</w:t>
      </w:r>
      <w:r>
        <w:rPr>
          <w:rFonts w:hint="default" w:ascii="Times New Roman" w:hAnsi="Times New Roman" w:cs="Times New Roman"/>
        </w:rPr>
        <w:br w:type="textWrapping"/>
      </w:r>
      <w:r>
        <w:rPr>
          <w:rFonts w:hint="default" w:ascii="Times New Roman" w:hAnsi="Times New Roman" w:cs="Times New Roman"/>
        </w:rPr>
        <w:t>Direct and Organic Search are also effective in attracting first-time visitors, while Paid Search plays a secondary but important role.</w:t>
      </w:r>
    </w:p>
    <w:p w14:paraId="30D0398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5.2 Engagement Analysis</w:t>
      </w:r>
    </w:p>
    <w:p w14:paraId="1D59B14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Engagement metrics were used to assess the quality of traffic.</w:t>
      </w:r>
    </w:p>
    <w:p w14:paraId="618D85E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Key Engagement Metrics</w:t>
      </w:r>
    </w:p>
    <w:p w14:paraId="518DD114">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Engagement Rate:</w:t>
      </w:r>
      <w:r>
        <w:rPr>
          <w:rFonts w:hint="default" w:ascii="Times New Roman" w:hAnsi="Times New Roman" w:cs="Times New Roman"/>
        </w:rPr>
        <w:t xml:space="preserve"> 56.38%</w:t>
      </w:r>
    </w:p>
    <w:p w14:paraId="45563658">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Engaged Sessions per Active User:</w:t>
      </w:r>
      <w:r>
        <w:rPr>
          <w:rFonts w:hint="default" w:ascii="Times New Roman" w:hAnsi="Times New Roman" w:cs="Times New Roman"/>
        </w:rPr>
        <w:t xml:space="preserve"> 0.81</w:t>
      </w:r>
    </w:p>
    <w:p w14:paraId="13B3DEAD">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Average Engagement Time:</w:t>
      </w:r>
      <w:r>
        <w:rPr>
          <w:rFonts w:hint="default" w:ascii="Times New Roman" w:hAnsi="Times New Roman" w:cs="Times New Roman"/>
        </w:rPr>
        <w:t xml:space="preserve"> 1 minute 33 seconds</w:t>
      </w:r>
    </w:p>
    <w:p w14:paraId="7A0D2A70">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User Key Event Rate:</w:t>
      </w:r>
      <w:r>
        <w:rPr>
          <w:rFonts w:hint="default" w:ascii="Times New Roman" w:hAnsi="Times New Roman" w:cs="Times New Roman"/>
        </w:rPr>
        <w:t xml:space="preserve"> 28.58%</w:t>
      </w:r>
    </w:p>
    <w:p w14:paraId="055A373E">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Total Revenue:</w:t>
      </w:r>
      <w:r>
        <w:rPr>
          <w:rFonts w:hint="default" w:ascii="Times New Roman" w:hAnsi="Times New Roman" w:cs="Times New Roman"/>
        </w:rPr>
        <w:t xml:space="preserve"> $123,643.50</w:t>
      </w:r>
    </w:p>
    <w:p w14:paraId="08B90221">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Insight:</w:t>
      </w:r>
      <w:r>
        <w:rPr>
          <w:rFonts w:hint="default" w:ascii="Times New Roman" w:hAnsi="Times New Roman" w:cs="Times New Roman"/>
        </w:rPr>
        <w:br w:type="textWrapping"/>
      </w:r>
      <w:r>
        <w:rPr>
          <w:rFonts w:hint="default" w:ascii="Times New Roman" w:hAnsi="Times New Roman" w:cs="Times New Roman"/>
        </w:rPr>
        <w:t>Engagement metrics provide deeper insights than traffic volume alone, as they indicate meaningful interactions and conversion potential.</w:t>
      </w:r>
    </w:p>
    <w:p w14:paraId="3B316D1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Engagement Observations</w:t>
      </w:r>
    </w:p>
    <w:p w14:paraId="4941A92C">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Direct and Organic Search are likely the most engaged channels due to their high traffic and revenue contribution.</w:t>
      </w:r>
    </w:p>
    <w:p w14:paraId="0A9E11C3">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Paid Search attracts fewer users but is typically conversion-focused and useful for targeted campaigns.</w:t>
      </w:r>
    </w:p>
    <w:p w14:paraId="7467CD48">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Lower-volume channels such as Email and Referral may have niche audiences but limited overall impact.</w:t>
      </w:r>
    </w:p>
    <w:p w14:paraId="186B78DC">
      <w:pPr>
        <w:keepNext w:val="0"/>
        <w:keepLines w:val="0"/>
        <w:widowControl/>
        <w:suppressLineNumbers w:val="0"/>
        <w:rPr>
          <w:rFonts w:hint="default" w:ascii="Times New Roman" w:hAnsi="Times New Roman" w:cs="Times New Roman"/>
        </w:rPr>
      </w:pPr>
    </w:p>
    <w:p w14:paraId="64DD2FF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5.3 User Attributes Analysis</w:t>
      </w:r>
    </w:p>
    <w:p w14:paraId="5ED113C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Geographic Insights</w:t>
      </w:r>
    </w:p>
    <w:p w14:paraId="07216FB4">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United States</w:t>
      </w:r>
    </w:p>
    <w:p w14:paraId="76509331">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54.41% of active users</w:t>
      </w:r>
    </w:p>
    <w:p w14:paraId="75D21F89">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89.37% of total revenue</w:t>
      </w:r>
    </w:p>
    <w:p w14:paraId="159E87DC">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Highest engagement (1 minute 56 seconds average engagement time)</w:t>
      </w:r>
    </w:p>
    <w:p w14:paraId="1DC8FE7F">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Insight:</w:t>
      </w:r>
      <w:r>
        <w:rPr>
          <w:rFonts w:hint="default" w:ascii="Times New Roman" w:hAnsi="Times New Roman" w:cs="Times New Roman"/>
        </w:rPr>
        <w:br w:type="textWrapping"/>
      </w:r>
      <w:r>
        <w:rPr>
          <w:rFonts w:hint="default" w:ascii="Times New Roman" w:hAnsi="Times New Roman" w:cs="Times New Roman"/>
        </w:rPr>
        <w:t>The United States represents the most valuable user segment, combining high traffic, strong engagement, and high purchasing behavior.</w:t>
      </w:r>
    </w:p>
    <w:p w14:paraId="4A3245A2">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India</w:t>
      </w:r>
    </w:p>
    <w:p w14:paraId="3F214A59">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15.02% of users</w:t>
      </w:r>
    </w:p>
    <w:p w14:paraId="167F2259">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0.55% of total revenue</w:t>
      </w:r>
    </w:p>
    <w:p w14:paraId="29F7E113">
      <w:pPr>
        <w:pStyle w:val="12"/>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rPr>
        <w:t>Lower engagement time (59 seconds</w:t>
      </w:r>
      <w:r>
        <w:rPr>
          <w:rFonts w:hint="default" w:ascii="Times New Roman" w:hAnsi="Times New Roman" w:cs="Times New Roman"/>
          <w:lang w:val="en-US"/>
        </w:rPr>
        <w:t>)</w:t>
      </w:r>
    </w:p>
    <w:p w14:paraId="37EAF4EF">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Insight:</w:t>
      </w:r>
      <w:r>
        <w:rPr>
          <w:rFonts w:hint="default" w:ascii="Times New Roman" w:hAnsi="Times New Roman" w:cs="Times New Roman"/>
        </w:rPr>
        <w:br w:type="textWrapping"/>
      </w:r>
      <w:r>
        <w:rPr>
          <w:rFonts w:hint="default" w:ascii="Times New Roman" w:hAnsi="Times New Roman" w:cs="Times New Roman"/>
        </w:rPr>
        <w:t>Indian users demonstrate interest but low conversion, indicating price sensitivity or non-purchase intent.</w:t>
      </w:r>
    </w:p>
    <w:p w14:paraId="54F7BED4">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Canada</w:t>
      </w:r>
      <w:r>
        <w:rPr>
          <w:rFonts w:hint="default" w:ascii="Times New Roman" w:hAnsi="Times New Roman" w:cs="Times New Roman"/>
        </w:rPr>
        <w:br w:type="textWrapping"/>
      </w:r>
      <w:r>
        <w:rPr>
          <w:rFonts w:hint="default" w:ascii="Times New Roman" w:hAnsi="Times New Roman" w:cs="Times New Roman"/>
        </w:rPr>
        <w:t>Smaller user base with strong engagement and revenue contribution.</w:t>
      </w:r>
    </w:p>
    <w:p w14:paraId="22F48014">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China</w:t>
      </w:r>
      <w:r>
        <w:rPr>
          <w:rFonts w:hint="default" w:ascii="Times New Roman" w:hAnsi="Times New Roman" w:cs="Times New Roman"/>
        </w:rPr>
        <w:br w:type="textWrapping"/>
      </w:r>
      <w:r>
        <w:rPr>
          <w:rFonts w:hint="default" w:ascii="Times New Roman" w:hAnsi="Times New Roman" w:cs="Times New Roman"/>
        </w:rPr>
        <w:t>Very low engagement (10.38% engagement rate) and no revenue.</w:t>
      </w:r>
    </w:p>
    <w:p w14:paraId="057321B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6AC896E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Marketing Strategy Recommendations</w:t>
      </w:r>
    </w:p>
    <w:p w14:paraId="7CD1642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What Should a Marketer Do?</w:t>
      </w:r>
    </w:p>
    <w:p w14:paraId="2ED68B1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Based on the analysis of traffic sources, engagement levels, and user demographics, a balanced marketing strategy should be adopted that both capitalizes on successful channels and improves underperforming ones.</w:t>
      </w:r>
    </w:p>
    <w:p w14:paraId="75A721D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Focus on Successful Channels</w:t>
      </w:r>
    </w:p>
    <w:p w14:paraId="6D3CB39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Priority should be given to </w:t>
      </w:r>
      <w:r>
        <w:rPr>
          <w:rStyle w:val="13"/>
          <w:rFonts w:hint="default" w:ascii="Times New Roman" w:hAnsi="Times New Roman" w:cs="Times New Roman"/>
        </w:rPr>
        <w:t>Direct and Organic Search</w:t>
      </w:r>
      <w:r>
        <w:rPr>
          <w:rFonts w:hint="default" w:ascii="Times New Roman" w:hAnsi="Times New Roman" w:cs="Times New Roman"/>
        </w:rPr>
        <w:t>, as these channels consistently deliver high traffic, strong engagement, and the majority of revenue.</w:t>
      </w:r>
    </w:p>
    <w:p w14:paraId="73973890">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Actions:</w:t>
      </w:r>
    </w:p>
    <w:p w14:paraId="2866B37C">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Continue investing in SEO strategies, including content optimization and keyword targeting.</w:t>
      </w:r>
    </w:p>
    <w:p w14:paraId="74623A61">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Strengthen brand visibility and loyalty through consistent branding and remarketing campaigns.</w:t>
      </w:r>
    </w:p>
    <w:p w14:paraId="73BF18D3">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Optimize landing pages for high-intent organic and direct visitors to maximize conversions.</w:t>
      </w:r>
    </w:p>
    <w:p w14:paraId="478CD35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Improve Underperforming Channels</w:t>
      </w:r>
    </w:p>
    <w:p w14:paraId="5AFEF5A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Underperforming channels such as Paid Search, Email, and traffic from certain regions should be refined rather than eliminated.</w:t>
      </w:r>
    </w:p>
    <w:p w14:paraId="1FAD5725">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Actions:</w:t>
      </w:r>
    </w:p>
    <w:p w14:paraId="2B57D493">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Improve Paid Search targeting by focusing on high-intent keywords and users from high-converting regions (US and Canada).</w:t>
      </w:r>
    </w:p>
    <w:p w14:paraId="2304125C">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Test different ad creatives and promotional offers to improve engagement and conversion rates.</w:t>
      </w:r>
    </w:p>
    <w:p w14:paraId="198E431E">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Analyze Unassigned traffic to improve channel attribution accuracy.</w:t>
      </w:r>
    </w:p>
    <w:p w14:paraId="3571698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Adjust Messaging and Targeting Based on Demographics</w:t>
      </w:r>
    </w:p>
    <w:p w14:paraId="32B8910A">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United States &amp; Canada:</w:t>
      </w:r>
      <w:r>
        <w:rPr>
          <w:rFonts w:hint="default" w:ascii="Times New Roman" w:hAnsi="Times New Roman" w:cs="Times New Roman"/>
        </w:rPr>
        <w:t xml:space="preserve"> Use premium, product-focused messaging and promote exclusive or limited-edition merchandise.</w:t>
      </w:r>
    </w:p>
    <w:p w14:paraId="714754AF">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India:</w:t>
      </w:r>
      <w:r>
        <w:rPr>
          <w:rFonts w:hint="default" w:ascii="Times New Roman" w:hAnsi="Times New Roman" w:cs="Times New Roman"/>
        </w:rPr>
        <w:t xml:space="preserve"> Use awareness-based messaging, highlight affordability and discounts, and focus on long-term brand building.</w:t>
      </w:r>
    </w:p>
    <w:p w14:paraId="51DBD67E">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China:</w:t>
      </w:r>
      <w:r>
        <w:rPr>
          <w:rFonts w:hint="default" w:ascii="Times New Roman" w:hAnsi="Times New Roman" w:cs="Times New Roman"/>
        </w:rPr>
        <w:t xml:space="preserve"> Investigate traffic quality and technical accessibility issues before investing further.</w:t>
      </w:r>
    </w:p>
    <w:p w14:paraId="34DA125B">
      <w:pPr>
        <w:keepNext w:val="0"/>
        <w:keepLines w:val="0"/>
        <w:widowControl/>
        <w:suppressLineNumbers w:val="0"/>
        <w:rPr>
          <w:rFonts w:hint="default" w:ascii="Times New Roman" w:hAnsi="Times New Roman" w:cs="Times New Roman"/>
        </w:rPr>
      </w:pPr>
    </w:p>
    <w:p w14:paraId="4B95A01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Conclusion</w:t>
      </w:r>
    </w:p>
    <w:p w14:paraId="12A596F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GA4 analysis demonstrates that the Google Merchandise Store benefits most from Direct and Organic Search traffic and users located in North America. A data-driven marketing strategy that prioritizes high-performing channels and regions while optimizing underperforming segments can significantly improve engagement, conversions, and revenue.</w:t>
      </w:r>
    </w:p>
    <w:p w14:paraId="750377E8">
      <w:pPr>
        <w:keepNext w:val="0"/>
        <w:keepLines w:val="0"/>
        <w:widowControl/>
        <w:suppressLineNumbers w:val="0"/>
        <w:rPr>
          <w:rFonts w:hint="default" w:ascii="Times New Roman" w:hAnsi="Times New Roman" w:cs="Times New Roman"/>
        </w:rPr>
      </w:pPr>
    </w:p>
    <w:p w14:paraId="3E07FF0E">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Note:</w:t>
      </w:r>
      <w:r>
        <w:rPr>
          <w:rFonts w:hint="default" w:ascii="Times New Roman" w:hAnsi="Times New Roman" w:cs="Times New Roman"/>
        </w:rPr>
        <w:t xml:space="preserve"> Screenshots and visual evidence will be added in the indicated sections prior to final submission.</w:t>
      </w:r>
    </w:p>
    <w:p w14:paraId="56CDCEAC">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B311DC"/>
    <w:multiLevelType w:val="singleLevel"/>
    <w:tmpl w:val="5FB311DC"/>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472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uiPriority w:val="0"/>
    <w:rPr>
      <w:color w:val="0000FF"/>
      <w:u w:val="single"/>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2026-01-13T09:52:57Z</dcterms:created>
  <dc:creator>user</dc:creator>
  <cp:lastModifiedBy>shehryar siddiqui</cp:lastModifiedBy>
  <dcterms:modified xsi:type="dcterms:W3CDTF">2026-01-13T11:09:06Z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F914F0FC330342E7BBDDAA0E8E6EBB69_12</vt:lpwstr>
  </property>
</Properties>
</file>