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8"/>
          <w:szCs w:val="48"/>
        </w:rPr>
        <w:t xml:space="preserve">CVision</w:t>
      </w:r>
    </w:p>
    <w:p>
      <w:pPr>
        <w:spacing w:after="60"/>
        <w:jc w:val="center"/>
      </w:pPr>
      <w:r>
        <w:rPr>
          <w:sz w:val="30"/>
          <w:szCs w:val="30"/>
        </w:rPr>
        <w:t xml:space="preserve">Phase 1: Problem Definition</w:t>
      </w:r>
    </w:p>
    <w:p>
      <w:pPr>
        <w:pBdr>
          <w:bottom w:val="single" w:color="999999" w:sz="6" w:space="6"/>
        </w:pBdr>
        <w:spacing w:after="200"/>
        <w:jc w:val="center"/>
      </w:pPr>
      <w:r>
        <w:rPr>
          <w:i/>
          <w:iCs/>
        </w:rPr>
        <w:t xml:space="preserve">Track A: Application Development</w:t>
      </w:r>
    </w:p>
    <w:p>
      <w:pPr>
        <w:pStyle w:val="Heading1"/>
        <w:spacing w:after="120" w:before="280"/>
      </w:pPr>
      <w:r>
        <w:rPr>
          <w:b/>
          <w:bCs/>
        </w:rPr>
        <w:t xml:space="preserve">1. Problem Statement</w:t>
      </w:r>
    </w:p>
    <w:p>
      <w:pPr>
        <w:spacing w:after="120" w:line="276"/>
      </w:pPr>
      <w:r>
        <w:t xml:space="preserve">Applying for jobs is now largely automated on the employer’s side. Many mid-to-large companies route applications through applicant tracking systems (ATS) that parse, filter, and rank CVs before a human reads them.</w:t>
      </w:r>
    </w:p>
    <w:p>
      <w:pPr>
        <w:spacing w:after="120" w:line="276"/>
      </w:pPr>
      <w:r>
        <w:t xml:space="preserve">Candidates, however, get almost no visibility into this process. A rejected applicant rarely receives an explanation, and most never learn whether the problem was weak content, poor formatting, missing skills, or a layout the ATS could not read. </w:t>
      </w:r>
      <w:r>
        <w:rPr>
          <w:highlight w:val="yellow"/>
          <w:highlightCs w:val="yellow"/>
        </w:rPr>
        <w:t xml:space="preserve">[Add citation for ATS usage]</w:t>
      </w:r>
    </w:p>
    <w:p>
      <w:pPr>
        <w:spacing w:after="120" w:line="276"/>
      </w:pPr>
      <w:r>
        <w:t xml:space="preserve">This creates several concrete pain points: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Silent rejection. </w:t>
      </w:r>
      <w:r>
        <w:t xml:space="preserve">Most applicants never hear back, and those who do usually receive a generic rejection. With no feedback, they cannot tell what to change, so they resend the same CV and get the same result.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Hidden formatting failures. </w:t>
      </w:r>
      <w:r>
        <w:t xml:space="preserve">Tables, multiple columns, icons, and images can confuse ATS parsers, which may scramble or drop entire sections. The candidate sees a clean document, but the system reads something broken.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Weak, unquantified content. </w:t>
      </w:r>
      <w:r>
        <w:t xml:space="preserve">Many CVs list duties (“responsible for sales”) instead of results (“increased sales by 20%”). Recruiters skim quickly, and bullets without measurable impact are easy to overlook.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Unclear skill gaps. </w:t>
      </w:r>
      <w:r>
        <w:t xml:space="preserve">Candidates often do not know which skills their target role demands, so they cannot tell what is missing from their CV or what to learn next.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Unaffordable or untrustworthy help. </w:t>
      </w:r>
      <w:r>
        <w:t xml:space="preserve">Professional CV reviews are expensive, and many free online tools give generic advice or push paid upgrades. Students and fresh graduates in particular often cannot afford either option.</w:t>
      </w:r>
    </w:p>
    <w:p>
      <w:pPr>
        <w:spacing w:after="120" w:line="276"/>
      </w:pPr>
      <w:r>
        <w:t xml:space="preserve">CVision addresses these problems by turning a single uploaded PDF into a transparent, explainable evaluation: an overall quality score with a category breakdown, specific actionable findings, a role-fit score, and a skill-gap chart. The system runs locally on trained models and curated data, without relying on external AI services.</w:t>
      </w:r>
    </w:p>
    <w:p>
      <w:pPr>
        <w:pStyle w:val="Heading1"/>
        <w:spacing w:after="120" w:before="280"/>
      </w:pPr>
      <w:r>
        <w:rPr>
          <w:b/>
          <w:bCs/>
        </w:rPr>
        <w:t xml:space="preserve">2. Target Audience</w:t>
      </w:r>
    </w:p>
    <w:p>
      <w:pPr>
        <w:pStyle w:val="Heading2"/>
        <w:spacing w:after="80" w:before="160"/>
      </w:pPr>
      <w:r>
        <w:rPr>
          <w:b/>
          <w:bCs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University students and fresh graduates preparing their first CV for internships and entry-level jobs, who typically have no professional feedback available.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Early-career professionals changing roles or industries who need to reposition their experience.</w:t>
      </w:r>
    </w:p>
    <w:p>
      <w:pPr>
        <w:pStyle w:val="Heading2"/>
        <w:spacing w:after="80" w:before="160"/>
      </w:pPr>
      <w:r>
        <w:rPr>
          <w:b/>
          <w:bCs/>
        </w:rPr>
        <w:t xml:space="preserve">Secondary users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University career-services offices and mentors, who could use the tool to give consistent first-pass feedback to many students at once.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Bootcamp and training institutes, which could use skill-gap output to guide learners toward in-demand skills.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Freelancers building profiles for international markets.</w:t>
      </w:r>
    </w:p>
    <w:p>
      <w:pPr>
        <w:pStyle w:val="Heading1"/>
        <w:spacing w:after="120" w:before="280"/>
      </w:pPr>
      <w:r>
        <w:rPr>
          <w:b/>
          <w:bCs/>
        </w:rPr>
        <w:t xml:space="preserve">3. AI Justification</w:t>
      </w:r>
    </w:p>
    <w:p>
      <w:pPr>
        <w:spacing w:after="120" w:line="276"/>
      </w:pPr>
      <w:r>
        <w:t xml:space="preserve">Rule-based code handles measurable properties well (page length, section presence, numbers in bullets), so CVision uses rules for those. The language-heavy parts need machine learning: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Matching meaning, not keywords. </w:t>
      </w:r>
      <w:r>
        <w:t xml:space="preserve">Rules compare exact strings, so “built predictive models” would never match a “machine learning” requirement. Sentence embeddings place similar meanings close together, so relevance is captured even when the wording differs. This powers the role-fit score.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Semantic skill detection. </w:t>
      </w:r>
      <w:r>
        <w:t xml:space="preserve">Whether “Spark,” “R,” or “Excel” counts as a skill depends on context, and skills are often described rather than named. Comparing CV sentences against a skills vocabulary built from job postings, using embeddings, finds skills even when the wording varies, where keyword lists give false positives or miss variants. This powers the skill-gap chart.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Evaluating writing quality. </w:t>
      </w:r>
      <w:r>
        <w:t xml:space="preserve">A regular expression can detect a digit but cannot judge whether a bullet communicates real impact. A classifier trained on labelled bullet points can assess bullet strength more flexibly than a list of banned phrases.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Robust section understanding. </w:t>
      </w:r>
      <w:r>
        <w:t xml:space="preserve">CVs have no standard format, and headings vary (“Work History,” “Career,” “Professional Background”). Semantic models can classify a text block as experience, education, or projects even under unfamiliar headings, while heuristics break.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Scalability across roles. </w:t>
      </w:r>
      <w:r>
        <w:t xml:space="preserve">Rule-based systems need manual rewriting for each new role or industry. With embeddings, adding a role only requires a description or sample postings, with no new hand-coded rules.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Hybrid design by choice. </w:t>
      </w:r>
      <w:r>
        <w:t xml:space="preserve">Rules keep the quality score transparent and auditable, while machine learning supplies semantic understanding. Rules alone are too brittle, and a pure black-box model would be unexplainable, so combining them gives results users can trust and act 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2026-10-16T18:19:27.619Z</dcterms:created>
  <dcterms:modified xsi:type="dcterms:W3CDTF">2026-10-16T18:19:27.628Z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