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8929FC" w14:textId="77777777" w:rsidR="008731C6" w:rsidRPr="00293721" w:rsidRDefault="00A37E34" w:rsidP="00293721">
      <w:pPr>
        <w:spacing w:after="0" w:line="276" w:lineRule="auto"/>
        <w:jc w:val="center"/>
        <w:rPr>
          <w:rFonts w:ascii="Arial" w:hAnsi="Arial" w:cs="Arial"/>
          <w:b/>
          <w:sz w:val="24"/>
          <w:szCs w:val="24"/>
        </w:rPr>
      </w:pPr>
      <w:r>
        <w:rPr>
          <w:rFonts w:ascii="Arial" w:hAnsi="Arial" w:cs="Arial"/>
          <w:b/>
          <w:sz w:val="24"/>
          <w:szCs w:val="24"/>
        </w:rPr>
        <w:t>Operational Steering Group 30</w:t>
      </w:r>
      <w:r w:rsidR="00293721" w:rsidRPr="00293721">
        <w:rPr>
          <w:rFonts w:ascii="Arial" w:hAnsi="Arial" w:cs="Arial"/>
          <w:b/>
          <w:sz w:val="24"/>
          <w:szCs w:val="24"/>
        </w:rPr>
        <w:t>/07/2019</w:t>
      </w:r>
    </w:p>
    <w:p w14:paraId="2C8929FD" w14:textId="77777777" w:rsidR="00B60C7E" w:rsidRPr="000A4D96" w:rsidRDefault="00B60C7E" w:rsidP="000A4D96">
      <w:pPr>
        <w:spacing w:line="276" w:lineRule="auto"/>
        <w:jc w:val="center"/>
        <w:rPr>
          <w:rFonts w:ascii="Arial" w:hAnsi="Arial" w:cs="Arial"/>
          <w:b/>
          <w:sz w:val="20"/>
          <w:szCs w:val="20"/>
        </w:rPr>
      </w:pPr>
    </w:p>
    <w:tbl>
      <w:tblPr>
        <w:tblStyle w:val="TableGrid"/>
        <w:tblW w:w="5000" w:type="pct"/>
        <w:tblLook w:val="04A0" w:firstRow="1" w:lastRow="0" w:firstColumn="1" w:lastColumn="0" w:noHBand="0" w:noVBand="1"/>
      </w:tblPr>
      <w:tblGrid>
        <w:gridCol w:w="2440"/>
        <w:gridCol w:w="1385"/>
        <w:gridCol w:w="5191"/>
      </w:tblGrid>
      <w:tr w:rsidR="00B60C7E" w:rsidRPr="000A4D96" w14:paraId="2C8929FF" w14:textId="77777777" w:rsidTr="00B60C7E">
        <w:tc>
          <w:tcPr>
            <w:tcW w:w="5000" w:type="pct"/>
            <w:gridSpan w:val="3"/>
            <w:shd w:val="clear" w:color="auto" w:fill="E7E6E6" w:themeFill="background2"/>
          </w:tcPr>
          <w:p w14:paraId="2C8929FE" w14:textId="77777777" w:rsidR="00B60C7E" w:rsidRPr="000A4D96" w:rsidRDefault="00B60C7E" w:rsidP="000A4D96">
            <w:pPr>
              <w:spacing w:line="276" w:lineRule="auto"/>
              <w:rPr>
                <w:rFonts w:ascii="Arial" w:hAnsi="Arial" w:cs="Arial"/>
                <w:b/>
                <w:sz w:val="20"/>
                <w:szCs w:val="20"/>
              </w:rPr>
            </w:pPr>
            <w:r w:rsidRPr="000A4D96">
              <w:rPr>
                <w:rFonts w:ascii="Arial" w:hAnsi="Arial" w:cs="Arial"/>
                <w:b/>
                <w:sz w:val="20"/>
                <w:szCs w:val="20"/>
              </w:rPr>
              <w:t>Present:</w:t>
            </w:r>
          </w:p>
        </w:tc>
      </w:tr>
      <w:tr w:rsidR="00E51D74" w:rsidRPr="000A4D96" w14:paraId="2C892A03" w14:textId="77777777" w:rsidTr="00B60C7E">
        <w:tc>
          <w:tcPr>
            <w:tcW w:w="1353" w:type="pct"/>
          </w:tcPr>
          <w:p w14:paraId="2C892A00" w14:textId="77777777" w:rsidR="00E51D74" w:rsidRPr="000A4D96" w:rsidRDefault="004B1C24" w:rsidP="000A4D96">
            <w:pPr>
              <w:spacing w:line="276" w:lineRule="auto"/>
              <w:rPr>
                <w:rFonts w:ascii="Arial" w:hAnsi="Arial" w:cs="Arial"/>
                <w:sz w:val="20"/>
                <w:szCs w:val="20"/>
              </w:rPr>
            </w:pPr>
            <w:r w:rsidRPr="00906540">
              <w:rPr>
                <w:rFonts w:ascii="Arial" w:hAnsi="Arial" w:cs="Arial"/>
                <w:sz w:val="20"/>
                <w:szCs w:val="20"/>
              </w:rPr>
              <w:t>Jackie Kerr</w:t>
            </w:r>
            <w:r>
              <w:rPr>
                <w:rFonts w:ascii="Arial" w:hAnsi="Arial" w:cs="Arial"/>
                <w:sz w:val="20"/>
                <w:szCs w:val="20"/>
              </w:rPr>
              <w:t xml:space="preserve"> (Chair)</w:t>
            </w:r>
          </w:p>
        </w:tc>
        <w:tc>
          <w:tcPr>
            <w:tcW w:w="768" w:type="pct"/>
          </w:tcPr>
          <w:p w14:paraId="2C892A01" w14:textId="77777777" w:rsidR="00E51D74" w:rsidRPr="000A4D96" w:rsidRDefault="004B1C24" w:rsidP="000A4D96">
            <w:pPr>
              <w:spacing w:line="276" w:lineRule="auto"/>
              <w:rPr>
                <w:rFonts w:ascii="Arial" w:hAnsi="Arial" w:cs="Arial"/>
                <w:sz w:val="20"/>
                <w:szCs w:val="20"/>
              </w:rPr>
            </w:pPr>
            <w:r>
              <w:rPr>
                <w:rFonts w:ascii="Arial" w:hAnsi="Arial" w:cs="Arial"/>
                <w:sz w:val="20"/>
                <w:szCs w:val="20"/>
              </w:rPr>
              <w:t>JK</w:t>
            </w:r>
          </w:p>
        </w:tc>
        <w:tc>
          <w:tcPr>
            <w:tcW w:w="2879" w:type="pct"/>
          </w:tcPr>
          <w:p w14:paraId="2C892A02" w14:textId="77777777" w:rsidR="00E51D74" w:rsidRPr="000A4D96" w:rsidRDefault="004B1C24" w:rsidP="000A4D96">
            <w:pPr>
              <w:spacing w:line="276" w:lineRule="auto"/>
              <w:rPr>
                <w:rFonts w:ascii="Arial" w:hAnsi="Arial" w:cs="Arial"/>
                <w:sz w:val="20"/>
                <w:szCs w:val="20"/>
              </w:rPr>
            </w:pPr>
            <w:r>
              <w:rPr>
                <w:rFonts w:ascii="Arial" w:hAnsi="Arial" w:cs="Arial"/>
                <w:sz w:val="20"/>
                <w:szCs w:val="20"/>
              </w:rPr>
              <w:t>Social Work/GCC</w:t>
            </w:r>
          </w:p>
        </w:tc>
      </w:tr>
      <w:tr w:rsidR="00C37829" w:rsidRPr="000A4D96" w14:paraId="2C892A07" w14:textId="77777777" w:rsidTr="00F7458D">
        <w:trPr>
          <w:trHeight w:val="297"/>
        </w:trPr>
        <w:tc>
          <w:tcPr>
            <w:tcW w:w="1353" w:type="pct"/>
          </w:tcPr>
          <w:p w14:paraId="2C892A04" w14:textId="77777777" w:rsidR="00C37829" w:rsidRDefault="00C37829" w:rsidP="000A4D96">
            <w:pPr>
              <w:spacing w:line="276" w:lineRule="auto"/>
              <w:rPr>
                <w:rFonts w:ascii="Arial" w:hAnsi="Arial" w:cs="Arial"/>
                <w:sz w:val="20"/>
                <w:szCs w:val="20"/>
              </w:rPr>
            </w:pPr>
            <w:r>
              <w:rPr>
                <w:rFonts w:ascii="Arial" w:hAnsi="Arial" w:cs="Arial"/>
                <w:sz w:val="20"/>
                <w:szCs w:val="20"/>
              </w:rPr>
              <w:t>Lynn Norwood</w:t>
            </w:r>
          </w:p>
        </w:tc>
        <w:tc>
          <w:tcPr>
            <w:tcW w:w="768" w:type="pct"/>
          </w:tcPr>
          <w:p w14:paraId="2C892A05" w14:textId="77777777" w:rsidR="00C37829" w:rsidRDefault="00C37829" w:rsidP="000A4D96">
            <w:pPr>
              <w:spacing w:line="276" w:lineRule="auto"/>
              <w:rPr>
                <w:rFonts w:ascii="Arial" w:hAnsi="Arial" w:cs="Arial"/>
                <w:sz w:val="20"/>
                <w:szCs w:val="20"/>
              </w:rPr>
            </w:pPr>
            <w:r>
              <w:rPr>
                <w:rFonts w:ascii="Arial" w:hAnsi="Arial" w:cs="Arial"/>
                <w:sz w:val="20"/>
                <w:szCs w:val="20"/>
              </w:rPr>
              <w:t>LN</w:t>
            </w:r>
          </w:p>
        </w:tc>
        <w:tc>
          <w:tcPr>
            <w:tcW w:w="2879" w:type="pct"/>
          </w:tcPr>
          <w:p w14:paraId="2C892A06" w14:textId="77777777" w:rsidR="00C37829" w:rsidRDefault="00C37829" w:rsidP="00F7458D">
            <w:pPr>
              <w:spacing w:line="276" w:lineRule="auto"/>
              <w:rPr>
                <w:rFonts w:ascii="Arial" w:hAnsi="Arial" w:cs="Arial"/>
                <w:sz w:val="20"/>
                <w:szCs w:val="20"/>
              </w:rPr>
            </w:pPr>
            <w:r>
              <w:rPr>
                <w:rFonts w:ascii="Arial" w:hAnsi="Arial" w:cs="Arial"/>
                <w:sz w:val="20"/>
                <w:szCs w:val="20"/>
              </w:rPr>
              <w:t>Corporate HR/</w:t>
            </w:r>
            <w:r w:rsidR="00F7458D">
              <w:rPr>
                <w:rFonts w:ascii="Arial" w:hAnsi="Arial" w:cs="Arial"/>
                <w:sz w:val="20"/>
                <w:szCs w:val="20"/>
              </w:rPr>
              <w:t>GCC</w:t>
            </w:r>
          </w:p>
        </w:tc>
      </w:tr>
      <w:tr w:rsidR="00E51D74" w:rsidRPr="000A4D96" w14:paraId="2C892A0B" w14:textId="77777777" w:rsidTr="00B60C7E">
        <w:tc>
          <w:tcPr>
            <w:tcW w:w="1353" w:type="pct"/>
          </w:tcPr>
          <w:p w14:paraId="2C892A08" w14:textId="77777777" w:rsidR="00E51D74" w:rsidRPr="000A4D96" w:rsidRDefault="00C37829" w:rsidP="000A4D96">
            <w:pPr>
              <w:spacing w:line="276" w:lineRule="auto"/>
              <w:rPr>
                <w:rFonts w:ascii="Arial" w:hAnsi="Arial" w:cs="Arial"/>
                <w:sz w:val="20"/>
                <w:szCs w:val="20"/>
              </w:rPr>
            </w:pPr>
            <w:r>
              <w:rPr>
                <w:rFonts w:ascii="Arial" w:hAnsi="Arial" w:cs="Arial"/>
                <w:sz w:val="20"/>
                <w:szCs w:val="20"/>
              </w:rPr>
              <w:t>David Mc</w:t>
            </w:r>
            <w:r w:rsidR="00A6095C">
              <w:rPr>
                <w:rFonts w:ascii="Arial" w:hAnsi="Arial" w:cs="Arial"/>
                <w:sz w:val="20"/>
                <w:szCs w:val="20"/>
              </w:rPr>
              <w:t>Cl</w:t>
            </w:r>
            <w:r>
              <w:rPr>
                <w:rFonts w:ascii="Arial" w:hAnsi="Arial" w:cs="Arial"/>
                <w:sz w:val="20"/>
                <w:szCs w:val="20"/>
              </w:rPr>
              <w:t>elland</w:t>
            </w:r>
          </w:p>
        </w:tc>
        <w:tc>
          <w:tcPr>
            <w:tcW w:w="768" w:type="pct"/>
          </w:tcPr>
          <w:p w14:paraId="2C892A09" w14:textId="77777777" w:rsidR="00E51D74" w:rsidRPr="000A4D96" w:rsidRDefault="00C37829" w:rsidP="000A4D96">
            <w:pPr>
              <w:spacing w:line="276" w:lineRule="auto"/>
              <w:rPr>
                <w:rFonts w:ascii="Arial" w:hAnsi="Arial" w:cs="Arial"/>
                <w:sz w:val="20"/>
                <w:szCs w:val="20"/>
              </w:rPr>
            </w:pPr>
            <w:r>
              <w:rPr>
                <w:rFonts w:ascii="Arial" w:hAnsi="Arial" w:cs="Arial"/>
                <w:sz w:val="20"/>
                <w:szCs w:val="20"/>
              </w:rPr>
              <w:t>DMcL</w:t>
            </w:r>
          </w:p>
        </w:tc>
        <w:tc>
          <w:tcPr>
            <w:tcW w:w="2879" w:type="pct"/>
          </w:tcPr>
          <w:p w14:paraId="2C892A0A" w14:textId="77777777" w:rsidR="00E51D74" w:rsidRPr="000A4D96" w:rsidRDefault="00C37829" w:rsidP="00F7458D">
            <w:pPr>
              <w:spacing w:line="276" w:lineRule="auto"/>
              <w:rPr>
                <w:rFonts w:ascii="Arial" w:hAnsi="Arial" w:cs="Arial"/>
                <w:sz w:val="20"/>
                <w:szCs w:val="20"/>
              </w:rPr>
            </w:pPr>
            <w:r>
              <w:rPr>
                <w:rFonts w:ascii="Arial" w:hAnsi="Arial" w:cs="Arial"/>
                <w:sz w:val="20"/>
                <w:szCs w:val="20"/>
              </w:rPr>
              <w:t>Education/</w:t>
            </w:r>
            <w:r w:rsidR="00F7458D">
              <w:rPr>
                <w:rFonts w:ascii="Arial" w:hAnsi="Arial" w:cs="Arial"/>
                <w:sz w:val="20"/>
                <w:szCs w:val="20"/>
              </w:rPr>
              <w:t>GCC</w:t>
            </w:r>
          </w:p>
        </w:tc>
      </w:tr>
      <w:tr w:rsidR="00E51D74" w:rsidRPr="000A4D96" w14:paraId="2C892A0F" w14:textId="77777777" w:rsidTr="00B60C7E">
        <w:tc>
          <w:tcPr>
            <w:tcW w:w="1353" w:type="pct"/>
          </w:tcPr>
          <w:p w14:paraId="2C892A0C" w14:textId="77777777" w:rsidR="00E51D74" w:rsidRPr="000A4D96" w:rsidRDefault="00C37829" w:rsidP="000A4D96">
            <w:pPr>
              <w:spacing w:line="276" w:lineRule="auto"/>
              <w:rPr>
                <w:rFonts w:ascii="Arial" w:hAnsi="Arial" w:cs="Arial"/>
                <w:sz w:val="20"/>
                <w:szCs w:val="20"/>
              </w:rPr>
            </w:pPr>
            <w:bookmarkStart w:id="0" w:name="_GoBack"/>
            <w:r>
              <w:rPr>
                <w:rFonts w:ascii="Arial" w:hAnsi="Arial" w:cs="Arial"/>
                <w:sz w:val="20"/>
                <w:szCs w:val="20"/>
              </w:rPr>
              <w:t>Janice Timoney</w:t>
            </w:r>
          </w:p>
        </w:tc>
        <w:tc>
          <w:tcPr>
            <w:tcW w:w="768" w:type="pct"/>
          </w:tcPr>
          <w:p w14:paraId="2C892A0D" w14:textId="77777777" w:rsidR="00E51D74" w:rsidRPr="000A4D96" w:rsidRDefault="00C37829" w:rsidP="000A4D96">
            <w:pPr>
              <w:spacing w:line="276" w:lineRule="auto"/>
              <w:rPr>
                <w:rFonts w:ascii="Arial" w:hAnsi="Arial" w:cs="Arial"/>
                <w:sz w:val="20"/>
                <w:szCs w:val="20"/>
              </w:rPr>
            </w:pPr>
            <w:r>
              <w:rPr>
                <w:rFonts w:ascii="Arial" w:hAnsi="Arial" w:cs="Arial"/>
                <w:sz w:val="20"/>
                <w:szCs w:val="20"/>
              </w:rPr>
              <w:t>JT</w:t>
            </w:r>
          </w:p>
        </w:tc>
        <w:tc>
          <w:tcPr>
            <w:tcW w:w="2879" w:type="pct"/>
          </w:tcPr>
          <w:p w14:paraId="2C892A0E" w14:textId="77777777" w:rsidR="00E51D74" w:rsidRPr="000A4D96" w:rsidRDefault="00C37829" w:rsidP="00F7458D">
            <w:pPr>
              <w:spacing w:line="276" w:lineRule="auto"/>
              <w:rPr>
                <w:rFonts w:ascii="Arial" w:hAnsi="Arial" w:cs="Arial"/>
                <w:sz w:val="20"/>
                <w:szCs w:val="20"/>
              </w:rPr>
            </w:pPr>
            <w:r>
              <w:rPr>
                <w:rFonts w:ascii="Arial" w:hAnsi="Arial" w:cs="Arial"/>
                <w:sz w:val="20"/>
                <w:szCs w:val="20"/>
              </w:rPr>
              <w:t>Finance/</w:t>
            </w:r>
            <w:r w:rsidR="00F7458D">
              <w:rPr>
                <w:rFonts w:ascii="Arial" w:hAnsi="Arial" w:cs="Arial"/>
                <w:sz w:val="20"/>
                <w:szCs w:val="20"/>
              </w:rPr>
              <w:t>GCC</w:t>
            </w:r>
          </w:p>
        </w:tc>
      </w:tr>
      <w:bookmarkEnd w:id="0"/>
      <w:tr w:rsidR="00B60C7E" w:rsidRPr="000A4D96" w14:paraId="2C892A13" w14:textId="77777777" w:rsidTr="00B60C7E">
        <w:tc>
          <w:tcPr>
            <w:tcW w:w="1353" w:type="pct"/>
          </w:tcPr>
          <w:p w14:paraId="2C892A10" w14:textId="77777777" w:rsidR="00B60C7E" w:rsidRPr="000A4D96" w:rsidRDefault="00C37829" w:rsidP="000A4D96">
            <w:pPr>
              <w:spacing w:line="276" w:lineRule="auto"/>
              <w:rPr>
                <w:rFonts w:ascii="Arial" w:hAnsi="Arial" w:cs="Arial"/>
                <w:sz w:val="20"/>
                <w:szCs w:val="20"/>
              </w:rPr>
            </w:pPr>
            <w:r>
              <w:rPr>
                <w:rFonts w:ascii="Arial" w:hAnsi="Arial" w:cs="Arial"/>
                <w:sz w:val="20"/>
                <w:szCs w:val="20"/>
              </w:rPr>
              <w:t>Naghat Ahmed</w:t>
            </w:r>
          </w:p>
        </w:tc>
        <w:tc>
          <w:tcPr>
            <w:tcW w:w="768" w:type="pct"/>
          </w:tcPr>
          <w:p w14:paraId="2C892A11" w14:textId="77777777" w:rsidR="00B60C7E" w:rsidRPr="000A4D96" w:rsidRDefault="00C37829" w:rsidP="000A4D96">
            <w:pPr>
              <w:spacing w:line="276" w:lineRule="auto"/>
              <w:rPr>
                <w:rFonts w:ascii="Arial" w:hAnsi="Arial" w:cs="Arial"/>
                <w:sz w:val="20"/>
                <w:szCs w:val="20"/>
              </w:rPr>
            </w:pPr>
            <w:r>
              <w:rPr>
                <w:rFonts w:ascii="Arial" w:hAnsi="Arial" w:cs="Arial"/>
                <w:sz w:val="20"/>
                <w:szCs w:val="20"/>
              </w:rPr>
              <w:t>NA</w:t>
            </w:r>
          </w:p>
        </w:tc>
        <w:tc>
          <w:tcPr>
            <w:tcW w:w="2879" w:type="pct"/>
          </w:tcPr>
          <w:p w14:paraId="2C892A12" w14:textId="77777777" w:rsidR="00B60C7E" w:rsidRPr="000A4D96" w:rsidRDefault="00C37829" w:rsidP="00F7458D">
            <w:pPr>
              <w:spacing w:line="276" w:lineRule="auto"/>
              <w:rPr>
                <w:rFonts w:ascii="Arial" w:hAnsi="Arial" w:cs="Arial"/>
                <w:sz w:val="20"/>
                <w:szCs w:val="20"/>
              </w:rPr>
            </w:pPr>
            <w:r>
              <w:rPr>
                <w:rFonts w:ascii="Arial" w:hAnsi="Arial" w:cs="Arial"/>
                <w:sz w:val="20"/>
                <w:szCs w:val="20"/>
              </w:rPr>
              <w:t>Project Manager/</w:t>
            </w:r>
            <w:r w:rsidR="00F7458D">
              <w:rPr>
                <w:rFonts w:ascii="Arial" w:hAnsi="Arial" w:cs="Arial"/>
                <w:sz w:val="20"/>
                <w:szCs w:val="20"/>
              </w:rPr>
              <w:t>GCC</w:t>
            </w:r>
          </w:p>
        </w:tc>
      </w:tr>
      <w:tr w:rsidR="00600E11" w:rsidRPr="000A4D96" w14:paraId="2C892A17" w14:textId="77777777" w:rsidTr="00B60C7E">
        <w:tc>
          <w:tcPr>
            <w:tcW w:w="1353" w:type="pct"/>
          </w:tcPr>
          <w:p w14:paraId="2C892A14" w14:textId="77777777" w:rsidR="00600E11" w:rsidRPr="000A4D96" w:rsidRDefault="0003701F" w:rsidP="000A4D96">
            <w:pPr>
              <w:spacing w:line="276" w:lineRule="auto"/>
              <w:rPr>
                <w:rFonts w:ascii="Arial" w:hAnsi="Arial" w:cs="Arial"/>
                <w:sz w:val="20"/>
                <w:szCs w:val="20"/>
              </w:rPr>
            </w:pPr>
            <w:r>
              <w:rPr>
                <w:rFonts w:ascii="Arial" w:hAnsi="Arial" w:cs="Arial"/>
                <w:sz w:val="20"/>
                <w:szCs w:val="20"/>
              </w:rPr>
              <w:t>Andy Waddell</w:t>
            </w:r>
          </w:p>
        </w:tc>
        <w:tc>
          <w:tcPr>
            <w:tcW w:w="768" w:type="pct"/>
          </w:tcPr>
          <w:p w14:paraId="2C892A15" w14:textId="77777777" w:rsidR="00600E11" w:rsidRPr="000A4D96" w:rsidRDefault="0003701F" w:rsidP="000A4D96">
            <w:pPr>
              <w:spacing w:line="276" w:lineRule="auto"/>
              <w:rPr>
                <w:rFonts w:ascii="Arial" w:hAnsi="Arial" w:cs="Arial"/>
                <w:sz w:val="20"/>
                <w:szCs w:val="20"/>
              </w:rPr>
            </w:pPr>
            <w:r>
              <w:rPr>
                <w:rFonts w:ascii="Arial" w:hAnsi="Arial" w:cs="Arial"/>
                <w:sz w:val="20"/>
                <w:szCs w:val="20"/>
              </w:rPr>
              <w:t>AW</w:t>
            </w:r>
          </w:p>
        </w:tc>
        <w:tc>
          <w:tcPr>
            <w:tcW w:w="2879" w:type="pct"/>
          </w:tcPr>
          <w:p w14:paraId="2C892A16" w14:textId="77777777" w:rsidR="00600E11" w:rsidRPr="000A4D96" w:rsidRDefault="00F7458D" w:rsidP="00F7458D">
            <w:pPr>
              <w:spacing w:line="276" w:lineRule="auto"/>
              <w:rPr>
                <w:rFonts w:ascii="Arial" w:hAnsi="Arial" w:cs="Arial"/>
                <w:sz w:val="20"/>
                <w:szCs w:val="20"/>
              </w:rPr>
            </w:pPr>
            <w:r>
              <w:rPr>
                <w:rFonts w:ascii="Arial" w:hAnsi="Arial" w:cs="Arial"/>
                <w:sz w:val="20"/>
                <w:szCs w:val="20"/>
              </w:rPr>
              <w:t>Neighbourhoods &amp; Sustainability/GCC</w:t>
            </w:r>
          </w:p>
        </w:tc>
      </w:tr>
      <w:tr w:rsidR="00B60C7E" w:rsidRPr="000A4D96" w14:paraId="2C892A1B" w14:textId="77777777" w:rsidTr="00B60C7E">
        <w:tc>
          <w:tcPr>
            <w:tcW w:w="1353" w:type="pct"/>
          </w:tcPr>
          <w:p w14:paraId="2C892A18" w14:textId="77777777" w:rsidR="00B60C7E" w:rsidRPr="000A4D96" w:rsidRDefault="00FD06F9" w:rsidP="000A4D96">
            <w:pPr>
              <w:spacing w:line="276" w:lineRule="auto"/>
              <w:rPr>
                <w:rFonts w:ascii="Arial" w:hAnsi="Arial" w:cs="Arial"/>
                <w:sz w:val="20"/>
                <w:szCs w:val="20"/>
              </w:rPr>
            </w:pPr>
            <w:r>
              <w:rPr>
                <w:rFonts w:ascii="Arial" w:hAnsi="Arial" w:cs="Arial"/>
                <w:sz w:val="20"/>
                <w:szCs w:val="20"/>
              </w:rPr>
              <w:t>Carol Conno</w:t>
            </w:r>
            <w:r w:rsidR="0003701F">
              <w:rPr>
                <w:rFonts w:ascii="Arial" w:hAnsi="Arial" w:cs="Arial"/>
                <w:sz w:val="20"/>
                <w:szCs w:val="20"/>
              </w:rPr>
              <w:t>lly</w:t>
            </w:r>
          </w:p>
        </w:tc>
        <w:tc>
          <w:tcPr>
            <w:tcW w:w="768" w:type="pct"/>
          </w:tcPr>
          <w:p w14:paraId="2C892A19" w14:textId="77777777" w:rsidR="00B60C7E" w:rsidRPr="000A4D96" w:rsidRDefault="0003701F" w:rsidP="000A4D96">
            <w:pPr>
              <w:spacing w:line="276" w:lineRule="auto"/>
              <w:rPr>
                <w:rFonts w:ascii="Arial" w:hAnsi="Arial" w:cs="Arial"/>
                <w:sz w:val="20"/>
                <w:szCs w:val="20"/>
              </w:rPr>
            </w:pPr>
            <w:r>
              <w:rPr>
                <w:rFonts w:ascii="Arial" w:hAnsi="Arial" w:cs="Arial"/>
                <w:sz w:val="20"/>
                <w:szCs w:val="20"/>
              </w:rPr>
              <w:t>CC</w:t>
            </w:r>
          </w:p>
        </w:tc>
        <w:tc>
          <w:tcPr>
            <w:tcW w:w="2879" w:type="pct"/>
          </w:tcPr>
          <w:p w14:paraId="2C892A1A" w14:textId="77777777" w:rsidR="00B60C7E" w:rsidRPr="000A4D96" w:rsidRDefault="00F7458D" w:rsidP="000A4D96">
            <w:pPr>
              <w:spacing w:line="276" w:lineRule="auto"/>
              <w:rPr>
                <w:rFonts w:ascii="Arial" w:hAnsi="Arial" w:cs="Arial"/>
                <w:sz w:val="20"/>
                <w:szCs w:val="20"/>
              </w:rPr>
            </w:pPr>
            <w:r>
              <w:rPr>
                <w:rFonts w:ascii="Arial" w:hAnsi="Arial" w:cs="Arial"/>
                <w:sz w:val="20"/>
                <w:szCs w:val="20"/>
              </w:rPr>
              <w:t>Development &amp; Regeneration Services/GCC</w:t>
            </w:r>
          </w:p>
        </w:tc>
      </w:tr>
      <w:tr w:rsidR="00FD06F9" w:rsidRPr="000A4D96" w14:paraId="2C892A1F" w14:textId="77777777" w:rsidTr="00B60C7E">
        <w:tc>
          <w:tcPr>
            <w:tcW w:w="1353" w:type="pct"/>
          </w:tcPr>
          <w:p w14:paraId="2C892A1C" w14:textId="77777777" w:rsidR="00FD06F9" w:rsidRDefault="00FD06F9" w:rsidP="000A4D96">
            <w:pPr>
              <w:spacing w:line="276" w:lineRule="auto"/>
              <w:rPr>
                <w:rFonts w:ascii="Arial" w:hAnsi="Arial" w:cs="Arial"/>
                <w:sz w:val="20"/>
                <w:szCs w:val="20"/>
              </w:rPr>
            </w:pPr>
            <w:r>
              <w:rPr>
                <w:rFonts w:ascii="Arial" w:hAnsi="Arial" w:cs="Arial"/>
                <w:sz w:val="20"/>
                <w:szCs w:val="20"/>
              </w:rPr>
              <w:t>Susan Deighan</w:t>
            </w:r>
          </w:p>
        </w:tc>
        <w:tc>
          <w:tcPr>
            <w:tcW w:w="768" w:type="pct"/>
          </w:tcPr>
          <w:p w14:paraId="2C892A1D" w14:textId="77777777" w:rsidR="00FD06F9" w:rsidRDefault="00FD06F9" w:rsidP="000A4D96">
            <w:pPr>
              <w:spacing w:line="276" w:lineRule="auto"/>
              <w:rPr>
                <w:rFonts w:ascii="Arial" w:hAnsi="Arial" w:cs="Arial"/>
                <w:sz w:val="20"/>
                <w:szCs w:val="20"/>
              </w:rPr>
            </w:pPr>
            <w:r>
              <w:rPr>
                <w:rFonts w:ascii="Arial" w:hAnsi="Arial" w:cs="Arial"/>
                <w:sz w:val="20"/>
                <w:szCs w:val="20"/>
              </w:rPr>
              <w:t>SD</w:t>
            </w:r>
          </w:p>
        </w:tc>
        <w:tc>
          <w:tcPr>
            <w:tcW w:w="2879" w:type="pct"/>
          </w:tcPr>
          <w:p w14:paraId="2C892A1E" w14:textId="77777777" w:rsidR="00FD06F9" w:rsidRDefault="00FD06F9" w:rsidP="000A4D96">
            <w:pPr>
              <w:spacing w:line="276" w:lineRule="auto"/>
              <w:rPr>
                <w:rFonts w:ascii="Arial" w:hAnsi="Arial" w:cs="Arial"/>
                <w:sz w:val="20"/>
                <w:szCs w:val="20"/>
              </w:rPr>
            </w:pPr>
            <w:r>
              <w:rPr>
                <w:rFonts w:ascii="Arial" w:hAnsi="Arial" w:cs="Arial"/>
                <w:sz w:val="20"/>
                <w:szCs w:val="20"/>
              </w:rPr>
              <w:t>Glasgow Life</w:t>
            </w:r>
          </w:p>
        </w:tc>
      </w:tr>
      <w:tr w:rsidR="00F7458D" w:rsidRPr="000A4D96" w14:paraId="2C892A23" w14:textId="77777777" w:rsidTr="00B60C7E">
        <w:tc>
          <w:tcPr>
            <w:tcW w:w="1353" w:type="pct"/>
          </w:tcPr>
          <w:p w14:paraId="2C892A20" w14:textId="77777777" w:rsidR="00F7458D" w:rsidRPr="000A4D96" w:rsidRDefault="00F7458D" w:rsidP="000A4D96">
            <w:pPr>
              <w:spacing w:line="276" w:lineRule="auto"/>
              <w:rPr>
                <w:rFonts w:ascii="Arial" w:hAnsi="Arial" w:cs="Arial"/>
                <w:sz w:val="20"/>
                <w:szCs w:val="20"/>
              </w:rPr>
            </w:pPr>
            <w:r>
              <w:rPr>
                <w:rFonts w:ascii="Arial" w:hAnsi="Arial" w:cs="Arial"/>
                <w:sz w:val="20"/>
                <w:szCs w:val="20"/>
              </w:rPr>
              <w:t>Brian Smith</w:t>
            </w:r>
          </w:p>
        </w:tc>
        <w:tc>
          <w:tcPr>
            <w:tcW w:w="768" w:type="pct"/>
          </w:tcPr>
          <w:p w14:paraId="2C892A21" w14:textId="77777777" w:rsidR="00F7458D" w:rsidRPr="000A4D96" w:rsidRDefault="00F7458D" w:rsidP="000A4D96">
            <w:pPr>
              <w:spacing w:line="276" w:lineRule="auto"/>
              <w:rPr>
                <w:rFonts w:ascii="Arial" w:hAnsi="Arial" w:cs="Arial"/>
                <w:sz w:val="20"/>
                <w:szCs w:val="20"/>
              </w:rPr>
            </w:pPr>
            <w:r>
              <w:rPr>
                <w:rFonts w:ascii="Arial" w:hAnsi="Arial" w:cs="Arial"/>
                <w:sz w:val="20"/>
                <w:szCs w:val="20"/>
              </w:rPr>
              <w:t>BS</w:t>
            </w:r>
          </w:p>
        </w:tc>
        <w:tc>
          <w:tcPr>
            <w:tcW w:w="2879" w:type="pct"/>
          </w:tcPr>
          <w:p w14:paraId="2C892A22" w14:textId="77777777" w:rsidR="00F7458D" w:rsidRPr="000A4D96" w:rsidRDefault="00F7458D" w:rsidP="000A4D96">
            <w:pPr>
              <w:spacing w:line="276" w:lineRule="auto"/>
              <w:rPr>
                <w:rFonts w:ascii="Arial" w:hAnsi="Arial" w:cs="Arial"/>
                <w:sz w:val="20"/>
                <w:szCs w:val="20"/>
              </w:rPr>
            </w:pPr>
            <w:r>
              <w:rPr>
                <w:rFonts w:ascii="Arial" w:hAnsi="Arial" w:cs="Arial"/>
                <w:sz w:val="20"/>
                <w:szCs w:val="20"/>
              </w:rPr>
              <w:t xml:space="preserve">Unison </w:t>
            </w:r>
          </w:p>
        </w:tc>
      </w:tr>
      <w:tr w:rsidR="00F7458D" w:rsidRPr="000A4D96" w14:paraId="2C892A27" w14:textId="77777777" w:rsidTr="00B60C7E">
        <w:tc>
          <w:tcPr>
            <w:tcW w:w="1353" w:type="pct"/>
          </w:tcPr>
          <w:p w14:paraId="2C892A24" w14:textId="77777777" w:rsidR="00F7458D" w:rsidRPr="000A4D96" w:rsidRDefault="00F7458D" w:rsidP="000A4D96">
            <w:pPr>
              <w:spacing w:line="276" w:lineRule="auto"/>
              <w:rPr>
                <w:rFonts w:ascii="Arial" w:hAnsi="Arial" w:cs="Arial"/>
                <w:sz w:val="20"/>
                <w:szCs w:val="20"/>
              </w:rPr>
            </w:pPr>
            <w:r>
              <w:rPr>
                <w:rFonts w:ascii="Arial" w:hAnsi="Arial" w:cs="Arial"/>
                <w:sz w:val="20"/>
                <w:szCs w:val="20"/>
              </w:rPr>
              <w:t>Colette Hunter</w:t>
            </w:r>
          </w:p>
        </w:tc>
        <w:tc>
          <w:tcPr>
            <w:tcW w:w="768" w:type="pct"/>
          </w:tcPr>
          <w:p w14:paraId="2C892A25" w14:textId="77777777" w:rsidR="00F7458D" w:rsidRPr="000A4D96" w:rsidRDefault="00F7458D" w:rsidP="000A4D96">
            <w:pPr>
              <w:spacing w:line="276" w:lineRule="auto"/>
              <w:rPr>
                <w:rFonts w:ascii="Arial" w:hAnsi="Arial" w:cs="Arial"/>
                <w:sz w:val="20"/>
                <w:szCs w:val="20"/>
              </w:rPr>
            </w:pPr>
            <w:r>
              <w:rPr>
                <w:rFonts w:ascii="Arial" w:hAnsi="Arial" w:cs="Arial"/>
                <w:sz w:val="20"/>
                <w:szCs w:val="20"/>
              </w:rPr>
              <w:t>CH</w:t>
            </w:r>
          </w:p>
        </w:tc>
        <w:tc>
          <w:tcPr>
            <w:tcW w:w="2879" w:type="pct"/>
          </w:tcPr>
          <w:p w14:paraId="2C892A26" w14:textId="77777777" w:rsidR="00F7458D" w:rsidRPr="000A4D96" w:rsidRDefault="00F7458D" w:rsidP="000A4D96">
            <w:pPr>
              <w:spacing w:line="276" w:lineRule="auto"/>
              <w:rPr>
                <w:rFonts w:ascii="Arial" w:hAnsi="Arial" w:cs="Arial"/>
                <w:sz w:val="20"/>
                <w:szCs w:val="20"/>
              </w:rPr>
            </w:pPr>
            <w:r>
              <w:rPr>
                <w:rFonts w:ascii="Arial" w:hAnsi="Arial" w:cs="Arial"/>
                <w:sz w:val="20"/>
                <w:szCs w:val="20"/>
              </w:rPr>
              <w:t xml:space="preserve">Unison </w:t>
            </w:r>
          </w:p>
        </w:tc>
      </w:tr>
      <w:tr w:rsidR="00F7458D" w:rsidRPr="000A4D96" w14:paraId="2C892A2B" w14:textId="77777777" w:rsidTr="00B60C7E">
        <w:tc>
          <w:tcPr>
            <w:tcW w:w="1353" w:type="pct"/>
          </w:tcPr>
          <w:p w14:paraId="2C892A28" w14:textId="77777777" w:rsidR="00F7458D" w:rsidRDefault="00906540" w:rsidP="000A4D96">
            <w:pPr>
              <w:spacing w:line="276" w:lineRule="auto"/>
              <w:rPr>
                <w:rFonts w:ascii="Arial" w:hAnsi="Arial" w:cs="Arial"/>
                <w:sz w:val="20"/>
                <w:szCs w:val="20"/>
              </w:rPr>
            </w:pPr>
            <w:r>
              <w:rPr>
                <w:rFonts w:ascii="Arial" w:hAnsi="Arial" w:cs="Arial"/>
                <w:sz w:val="20"/>
                <w:szCs w:val="20"/>
              </w:rPr>
              <w:t>Mary Dawson</w:t>
            </w:r>
          </w:p>
        </w:tc>
        <w:tc>
          <w:tcPr>
            <w:tcW w:w="768" w:type="pct"/>
          </w:tcPr>
          <w:p w14:paraId="2C892A29" w14:textId="77777777" w:rsidR="00F7458D" w:rsidRDefault="00906540" w:rsidP="000A4D96">
            <w:pPr>
              <w:spacing w:line="276" w:lineRule="auto"/>
              <w:rPr>
                <w:rFonts w:ascii="Arial" w:hAnsi="Arial" w:cs="Arial"/>
                <w:sz w:val="20"/>
                <w:szCs w:val="20"/>
              </w:rPr>
            </w:pPr>
            <w:r>
              <w:rPr>
                <w:rFonts w:ascii="Arial" w:hAnsi="Arial" w:cs="Arial"/>
                <w:sz w:val="20"/>
                <w:szCs w:val="20"/>
              </w:rPr>
              <w:t>MD</w:t>
            </w:r>
          </w:p>
        </w:tc>
        <w:tc>
          <w:tcPr>
            <w:tcW w:w="2879" w:type="pct"/>
          </w:tcPr>
          <w:p w14:paraId="2C892A2A" w14:textId="77777777" w:rsidR="00F7458D" w:rsidRDefault="00906540" w:rsidP="000A4D96">
            <w:pPr>
              <w:spacing w:line="276" w:lineRule="auto"/>
              <w:rPr>
                <w:rFonts w:ascii="Arial" w:hAnsi="Arial" w:cs="Arial"/>
                <w:sz w:val="20"/>
                <w:szCs w:val="20"/>
              </w:rPr>
            </w:pPr>
            <w:r>
              <w:rPr>
                <w:rFonts w:ascii="Arial" w:hAnsi="Arial" w:cs="Arial"/>
                <w:sz w:val="20"/>
                <w:szCs w:val="20"/>
              </w:rPr>
              <w:t>Unison</w:t>
            </w:r>
          </w:p>
        </w:tc>
      </w:tr>
      <w:tr w:rsidR="004B1C24" w:rsidRPr="000A4D96" w14:paraId="2C892A2F" w14:textId="77777777" w:rsidTr="00B60C7E">
        <w:tc>
          <w:tcPr>
            <w:tcW w:w="1353" w:type="pct"/>
          </w:tcPr>
          <w:p w14:paraId="2C892A2C" w14:textId="77777777" w:rsidR="004B1C24" w:rsidRDefault="004B1C24" w:rsidP="000A4D96">
            <w:pPr>
              <w:spacing w:line="276" w:lineRule="auto"/>
              <w:rPr>
                <w:rFonts w:ascii="Arial" w:hAnsi="Arial" w:cs="Arial"/>
                <w:sz w:val="20"/>
                <w:szCs w:val="20"/>
              </w:rPr>
            </w:pPr>
            <w:r>
              <w:rPr>
                <w:rFonts w:ascii="Arial" w:hAnsi="Arial" w:cs="Arial"/>
                <w:sz w:val="20"/>
                <w:szCs w:val="20"/>
              </w:rPr>
              <w:t>Mandy McDowell</w:t>
            </w:r>
          </w:p>
        </w:tc>
        <w:tc>
          <w:tcPr>
            <w:tcW w:w="768" w:type="pct"/>
          </w:tcPr>
          <w:p w14:paraId="2C892A2D" w14:textId="77777777" w:rsidR="004B1C24" w:rsidRDefault="004B1C24" w:rsidP="000A4D96">
            <w:pPr>
              <w:spacing w:line="276" w:lineRule="auto"/>
              <w:rPr>
                <w:rFonts w:ascii="Arial" w:hAnsi="Arial" w:cs="Arial"/>
                <w:sz w:val="20"/>
                <w:szCs w:val="20"/>
              </w:rPr>
            </w:pPr>
            <w:r>
              <w:rPr>
                <w:rFonts w:ascii="Arial" w:hAnsi="Arial" w:cs="Arial"/>
                <w:sz w:val="20"/>
                <w:szCs w:val="20"/>
              </w:rPr>
              <w:t>McD</w:t>
            </w:r>
          </w:p>
        </w:tc>
        <w:tc>
          <w:tcPr>
            <w:tcW w:w="2879" w:type="pct"/>
          </w:tcPr>
          <w:p w14:paraId="2C892A2E" w14:textId="77777777" w:rsidR="004B1C24" w:rsidRDefault="004B1C24" w:rsidP="000A4D96">
            <w:pPr>
              <w:spacing w:line="276" w:lineRule="auto"/>
              <w:rPr>
                <w:rFonts w:ascii="Arial" w:hAnsi="Arial" w:cs="Arial"/>
                <w:sz w:val="20"/>
                <w:szCs w:val="20"/>
              </w:rPr>
            </w:pPr>
            <w:r>
              <w:rPr>
                <w:rFonts w:ascii="Arial" w:hAnsi="Arial" w:cs="Arial"/>
                <w:sz w:val="20"/>
                <w:szCs w:val="20"/>
              </w:rPr>
              <w:t>Unison</w:t>
            </w:r>
          </w:p>
        </w:tc>
      </w:tr>
      <w:tr w:rsidR="00F7458D" w:rsidRPr="000A4D96" w14:paraId="2C892A33" w14:textId="77777777" w:rsidTr="00B60C7E">
        <w:tc>
          <w:tcPr>
            <w:tcW w:w="1353" w:type="pct"/>
          </w:tcPr>
          <w:p w14:paraId="2C892A30" w14:textId="77777777" w:rsidR="00F7458D" w:rsidRPr="000A4D96" w:rsidRDefault="00F7458D" w:rsidP="000A4D96">
            <w:pPr>
              <w:spacing w:line="276" w:lineRule="auto"/>
              <w:rPr>
                <w:rFonts w:ascii="Arial" w:hAnsi="Arial" w:cs="Arial"/>
                <w:sz w:val="20"/>
                <w:szCs w:val="20"/>
              </w:rPr>
            </w:pPr>
            <w:r>
              <w:rPr>
                <w:rFonts w:ascii="Arial" w:hAnsi="Arial" w:cs="Arial"/>
                <w:sz w:val="20"/>
                <w:szCs w:val="20"/>
              </w:rPr>
              <w:t>Rhea Wolfson</w:t>
            </w:r>
          </w:p>
        </w:tc>
        <w:tc>
          <w:tcPr>
            <w:tcW w:w="768" w:type="pct"/>
          </w:tcPr>
          <w:p w14:paraId="2C892A31" w14:textId="77777777" w:rsidR="00F7458D" w:rsidRPr="000A4D96" w:rsidRDefault="00F7458D" w:rsidP="000A4D96">
            <w:pPr>
              <w:spacing w:line="276" w:lineRule="auto"/>
              <w:rPr>
                <w:rFonts w:ascii="Arial" w:hAnsi="Arial" w:cs="Arial"/>
                <w:sz w:val="20"/>
                <w:szCs w:val="20"/>
              </w:rPr>
            </w:pPr>
            <w:r>
              <w:rPr>
                <w:rFonts w:ascii="Arial" w:hAnsi="Arial" w:cs="Arial"/>
                <w:sz w:val="20"/>
                <w:szCs w:val="20"/>
              </w:rPr>
              <w:t>RW</w:t>
            </w:r>
          </w:p>
        </w:tc>
        <w:tc>
          <w:tcPr>
            <w:tcW w:w="2879" w:type="pct"/>
          </w:tcPr>
          <w:p w14:paraId="2C892A32" w14:textId="77777777" w:rsidR="00F7458D" w:rsidRPr="000A4D96" w:rsidRDefault="00F7458D" w:rsidP="000A4D96">
            <w:pPr>
              <w:spacing w:line="276" w:lineRule="auto"/>
              <w:rPr>
                <w:rFonts w:ascii="Arial" w:hAnsi="Arial" w:cs="Arial"/>
                <w:sz w:val="20"/>
                <w:szCs w:val="20"/>
              </w:rPr>
            </w:pPr>
            <w:r>
              <w:rPr>
                <w:rFonts w:ascii="Arial" w:hAnsi="Arial" w:cs="Arial"/>
                <w:sz w:val="20"/>
                <w:szCs w:val="20"/>
              </w:rPr>
              <w:t>GMB</w:t>
            </w:r>
          </w:p>
        </w:tc>
      </w:tr>
      <w:tr w:rsidR="00ED6BF1" w:rsidRPr="000A4D96" w14:paraId="2C892A37" w14:textId="77777777" w:rsidTr="00B60C7E">
        <w:tc>
          <w:tcPr>
            <w:tcW w:w="1353" w:type="pct"/>
          </w:tcPr>
          <w:p w14:paraId="2C892A34" w14:textId="77777777" w:rsidR="00ED6BF1" w:rsidRDefault="00ED6BF1" w:rsidP="000A4D96">
            <w:pPr>
              <w:spacing w:line="276" w:lineRule="auto"/>
              <w:rPr>
                <w:rFonts w:ascii="Arial" w:hAnsi="Arial" w:cs="Arial"/>
                <w:sz w:val="20"/>
                <w:szCs w:val="20"/>
              </w:rPr>
            </w:pPr>
            <w:r>
              <w:rPr>
                <w:rFonts w:ascii="Arial" w:hAnsi="Arial" w:cs="Arial"/>
                <w:sz w:val="20"/>
                <w:szCs w:val="20"/>
              </w:rPr>
              <w:t>Geraldine Agbour</w:t>
            </w:r>
          </w:p>
        </w:tc>
        <w:tc>
          <w:tcPr>
            <w:tcW w:w="768" w:type="pct"/>
          </w:tcPr>
          <w:p w14:paraId="2C892A35" w14:textId="77777777" w:rsidR="00ED6BF1" w:rsidRDefault="00ED6BF1" w:rsidP="000A4D96">
            <w:pPr>
              <w:spacing w:line="276" w:lineRule="auto"/>
              <w:rPr>
                <w:rFonts w:ascii="Arial" w:hAnsi="Arial" w:cs="Arial"/>
                <w:sz w:val="20"/>
                <w:szCs w:val="20"/>
              </w:rPr>
            </w:pPr>
            <w:r>
              <w:rPr>
                <w:rFonts w:ascii="Arial" w:hAnsi="Arial" w:cs="Arial"/>
                <w:sz w:val="20"/>
                <w:szCs w:val="20"/>
              </w:rPr>
              <w:t>GA</w:t>
            </w:r>
          </w:p>
        </w:tc>
        <w:tc>
          <w:tcPr>
            <w:tcW w:w="2879" w:type="pct"/>
          </w:tcPr>
          <w:p w14:paraId="2C892A36" w14:textId="77777777" w:rsidR="00ED6BF1" w:rsidRDefault="00ED6BF1" w:rsidP="000A4D96">
            <w:pPr>
              <w:spacing w:line="276" w:lineRule="auto"/>
              <w:rPr>
                <w:rFonts w:ascii="Arial" w:hAnsi="Arial" w:cs="Arial"/>
                <w:sz w:val="20"/>
                <w:szCs w:val="20"/>
              </w:rPr>
            </w:pPr>
            <w:r>
              <w:rPr>
                <w:rFonts w:ascii="Arial" w:hAnsi="Arial" w:cs="Arial"/>
                <w:sz w:val="20"/>
                <w:szCs w:val="20"/>
              </w:rPr>
              <w:t>GMB</w:t>
            </w:r>
          </w:p>
        </w:tc>
      </w:tr>
      <w:tr w:rsidR="00B60C7E" w:rsidRPr="000A4D96" w14:paraId="2C892A3B" w14:textId="77777777" w:rsidTr="00B60C7E">
        <w:tc>
          <w:tcPr>
            <w:tcW w:w="1353" w:type="pct"/>
          </w:tcPr>
          <w:p w14:paraId="2C892A38" w14:textId="77777777" w:rsidR="00B60C7E" w:rsidRPr="000A4D96" w:rsidRDefault="00F7458D" w:rsidP="000A4D96">
            <w:pPr>
              <w:spacing w:line="276" w:lineRule="auto"/>
              <w:rPr>
                <w:rFonts w:ascii="Arial" w:hAnsi="Arial" w:cs="Arial"/>
                <w:sz w:val="20"/>
                <w:szCs w:val="20"/>
              </w:rPr>
            </w:pPr>
            <w:r>
              <w:rPr>
                <w:rFonts w:ascii="Arial" w:hAnsi="Arial" w:cs="Arial"/>
                <w:sz w:val="20"/>
                <w:szCs w:val="20"/>
              </w:rPr>
              <w:t>Wendy Dunsmore</w:t>
            </w:r>
          </w:p>
        </w:tc>
        <w:tc>
          <w:tcPr>
            <w:tcW w:w="768" w:type="pct"/>
          </w:tcPr>
          <w:p w14:paraId="2C892A39" w14:textId="77777777" w:rsidR="00B60C7E" w:rsidRPr="000A4D96" w:rsidRDefault="00F7458D" w:rsidP="000A4D96">
            <w:pPr>
              <w:spacing w:line="276" w:lineRule="auto"/>
              <w:rPr>
                <w:rFonts w:ascii="Arial" w:hAnsi="Arial" w:cs="Arial"/>
                <w:sz w:val="20"/>
                <w:szCs w:val="20"/>
              </w:rPr>
            </w:pPr>
            <w:r>
              <w:rPr>
                <w:rFonts w:ascii="Arial" w:hAnsi="Arial" w:cs="Arial"/>
                <w:sz w:val="20"/>
                <w:szCs w:val="20"/>
              </w:rPr>
              <w:t>WD</w:t>
            </w:r>
          </w:p>
        </w:tc>
        <w:tc>
          <w:tcPr>
            <w:tcW w:w="2879" w:type="pct"/>
          </w:tcPr>
          <w:p w14:paraId="2C892A3A" w14:textId="77777777" w:rsidR="00B60C7E" w:rsidRPr="000A4D96" w:rsidRDefault="00F7458D" w:rsidP="000A4D96">
            <w:pPr>
              <w:spacing w:line="276" w:lineRule="auto"/>
              <w:rPr>
                <w:rFonts w:ascii="Arial" w:hAnsi="Arial" w:cs="Arial"/>
                <w:sz w:val="20"/>
                <w:szCs w:val="20"/>
              </w:rPr>
            </w:pPr>
            <w:r>
              <w:rPr>
                <w:rFonts w:ascii="Arial" w:hAnsi="Arial" w:cs="Arial"/>
                <w:sz w:val="20"/>
                <w:szCs w:val="20"/>
              </w:rPr>
              <w:t>Unite</w:t>
            </w:r>
          </w:p>
        </w:tc>
      </w:tr>
      <w:tr w:rsidR="004B1C24" w:rsidRPr="000A4D96" w14:paraId="2C892A3F" w14:textId="77777777" w:rsidTr="00B60C7E">
        <w:tc>
          <w:tcPr>
            <w:tcW w:w="1353" w:type="pct"/>
          </w:tcPr>
          <w:p w14:paraId="2C892A3C" w14:textId="77777777" w:rsidR="004B1C24" w:rsidRDefault="004B1C24" w:rsidP="000A4D96">
            <w:pPr>
              <w:spacing w:line="276" w:lineRule="auto"/>
              <w:rPr>
                <w:rFonts w:ascii="Arial" w:hAnsi="Arial" w:cs="Arial"/>
                <w:sz w:val="20"/>
                <w:szCs w:val="20"/>
              </w:rPr>
            </w:pPr>
            <w:r>
              <w:rPr>
                <w:rFonts w:ascii="Arial" w:hAnsi="Arial" w:cs="Arial"/>
                <w:sz w:val="20"/>
                <w:szCs w:val="20"/>
              </w:rPr>
              <w:t>Eddie Cassidy</w:t>
            </w:r>
          </w:p>
        </w:tc>
        <w:tc>
          <w:tcPr>
            <w:tcW w:w="768" w:type="pct"/>
          </w:tcPr>
          <w:p w14:paraId="2C892A3D" w14:textId="77777777" w:rsidR="004B1C24" w:rsidRDefault="004B1C24" w:rsidP="000A4D96">
            <w:pPr>
              <w:spacing w:line="276" w:lineRule="auto"/>
              <w:rPr>
                <w:rFonts w:ascii="Arial" w:hAnsi="Arial" w:cs="Arial"/>
                <w:sz w:val="20"/>
                <w:szCs w:val="20"/>
              </w:rPr>
            </w:pPr>
            <w:r>
              <w:rPr>
                <w:rFonts w:ascii="Arial" w:hAnsi="Arial" w:cs="Arial"/>
                <w:sz w:val="20"/>
                <w:szCs w:val="20"/>
              </w:rPr>
              <w:t>EC</w:t>
            </w:r>
          </w:p>
        </w:tc>
        <w:tc>
          <w:tcPr>
            <w:tcW w:w="2879" w:type="pct"/>
          </w:tcPr>
          <w:p w14:paraId="2C892A3E" w14:textId="77777777" w:rsidR="004B1C24" w:rsidRDefault="004B1C24" w:rsidP="000A4D96">
            <w:pPr>
              <w:spacing w:line="276" w:lineRule="auto"/>
              <w:rPr>
                <w:rFonts w:ascii="Arial" w:hAnsi="Arial" w:cs="Arial"/>
                <w:sz w:val="20"/>
                <w:szCs w:val="20"/>
              </w:rPr>
            </w:pPr>
            <w:r>
              <w:rPr>
                <w:rFonts w:ascii="Arial" w:hAnsi="Arial" w:cs="Arial"/>
                <w:sz w:val="20"/>
                <w:szCs w:val="20"/>
              </w:rPr>
              <w:t>Unite</w:t>
            </w:r>
          </w:p>
        </w:tc>
      </w:tr>
      <w:tr w:rsidR="00B60C7E" w:rsidRPr="000A4D96" w14:paraId="2C892A43" w14:textId="77777777" w:rsidTr="00B60C7E">
        <w:tc>
          <w:tcPr>
            <w:tcW w:w="1353" w:type="pct"/>
          </w:tcPr>
          <w:p w14:paraId="2C892A40" w14:textId="77777777" w:rsidR="00B60C7E" w:rsidRPr="000A4D96" w:rsidRDefault="00F7458D" w:rsidP="000A4D96">
            <w:pPr>
              <w:spacing w:line="276" w:lineRule="auto"/>
              <w:rPr>
                <w:rFonts w:ascii="Arial" w:hAnsi="Arial" w:cs="Arial"/>
                <w:sz w:val="20"/>
                <w:szCs w:val="20"/>
              </w:rPr>
            </w:pPr>
            <w:r>
              <w:rPr>
                <w:rFonts w:ascii="Arial" w:hAnsi="Arial" w:cs="Arial"/>
                <w:sz w:val="20"/>
                <w:szCs w:val="20"/>
              </w:rPr>
              <w:t xml:space="preserve">Rosie Docherty </w:t>
            </w:r>
          </w:p>
        </w:tc>
        <w:tc>
          <w:tcPr>
            <w:tcW w:w="768" w:type="pct"/>
          </w:tcPr>
          <w:p w14:paraId="2C892A41" w14:textId="77777777" w:rsidR="00B60C7E" w:rsidRPr="000A4D96" w:rsidRDefault="00F7458D" w:rsidP="000A4D96">
            <w:pPr>
              <w:spacing w:line="276" w:lineRule="auto"/>
              <w:rPr>
                <w:rFonts w:ascii="Arial" w:hAnsi="Arial" w:cs="Arial"/>
                <w:sz w:val="20"/>
                <w:szCs w:val="20"/>
              </w:rPr>
            </w:pPr>
            <w:r>
              <w:rPr>
                <w:rFonts w:ascii="Arial" w:hAnsi="Arial" w:cs="Arial"/>
                <w:sz w:val="20"/>
                <w:szCs w:val="20"/>
              </w:rPr>
              <w:t>RD</w:t>
            </w:r>
          </w:p>
        </w:tc>
        <w:tc>
          <w:tcPr>
            <w:tcW w:w="2879" w:type="pct"/>
          </w:tcPr>
          <w:p w14:paraId="2C892A42" w14:textId="77777777" w:rsidR="00B60C7E" w:rsidRPr="000A4D96" w:rsidRDefault="00F7458D" w:rsidP="000A4D96">
            <w:pPr>
              <w:spacing w:line="276" w:lineRule="auto"/>
              <w:rPr>
                <w:rFonts w:ascii="Arial" w:hAnsi="Arial" w:cs="Arial"/>
                <w:sz w:val="20"/>
                <w:szCs w:val="20"/>
              </w:rPr>
            </w:pPr>
            <w:r>
              <w:rPr>
                <w:rFonts w:ascii="Arial" w:hAnsi="Arial" w:cs="Arial"/>
                <w:sz w:val="20"/>
                <w:szCs w:val="20"/>
              </w:rPr>
              <w:t>Independent Job Evaluation Technical Advisor (External)</w:t>
            </w:r>
          </w:p>
        </w:tc>
      </w:tr>
      <w:tr w:rsidR="00B60C7E" w:rsidRPr="000A4D96" w14:paraId="2C892A47" w14:textId="77777777" w:rsidTr="00B60C7E">
        <w:tc>
          <w:tcPr>
            <w:tcW w:w="1353" w:type="pct"/>
          </w:tcPr>
          <w:p w14:paraId="2C892A44" w14:textId="77777777" w:rsidR="00B60C7E" w:rsidRPr="000A4D96" w:rsidRDefault="00B60C7E" w:rsidP="000A4D96">
            <w:pPr>
              <w:spacing w:line="276" w:lineRule="auto"/>
              <w:rPr>
                <w:rFonts w:ascii="Arial" w:hAnsi="Arial" w:cs="Arial"/>
                <w:sz w:val="20"/>
                <w:szCs w:val="20"/>
              </w:rPr>
            </w:pPr>
            <w:r w:rsidRPr="000A4D96">
              <w:rPr>
                <w:rFonts w:ascii="Arial" w:hAnsi="Arial" w:cs="Arial"/>
                <w:sz w:val="20"/>
                <w:szCs w:val="20"/>
              </w:rPr>
              <w:t>Julie Emley</w:t>
            </w:r>
            <w:r w:rsidR="00794294">
              <w:rPr>
                <w:rFonts w:ascii="Arial" w:hAnsi="Arial" w:cs="Arial"/>
                <w:sz w:val="20"/>
                <w:szCs w:val="20"/>
              </w:rPr>
              <w:t xml:space="preserve"> (Notes)</w:t>
            </w:r>
          </w:p>
        </w:tc>
        <w:tc>
          <w:tcPr>
            <w:tcW w:w="768" w:type="pct"/>
          </w:tcPr>
          <w:p w14:paraId="2C892A45" w14:textId="77777777" w:rsidR="00B60C7E" w:rsidRPr="000A4D96" w:rsidRDefault="00794294" w:rsidP="000A4D96">
            <w:pPr>
              <w:spacing w:line="276" w:lineRule="auto"/>
              <w:rPr>
                <w:rFonts w:ascii="Arial" w:hAnsi="Arial" w:cs="Arial"/>
                <w:sz w:val="20"/>
                <w:szCs w:val="20"/>
              </w:rPr>
            </w:pPr>
            <w:r>
              <w:rPr>
                <w:rFonts w:ascii="Arial" w:hAnsi="Arial" w:cs="Arial"/>
                <w:sz w:val="20"/>
                <w:szCs w:val="20"/>
              </w:rPr>
              <w:t>JE</w:t>
            </w:r>
          </w:p>
        </w:tc>
        <w:tc>
          <w:tcPr>
            <w:tcW w:w="2879" w:type="pct"/>
          </w:tcPr>
          <w:p w14:paraId="2C892A46" w14:textId="77777777" w:rsidR="00B60C7E" w:rsidRPr="000A4D96" w:rsidRDefault="00906540" w:rsidP="000A4D96">
            <w:pPr>
              <w:spacing w:line="276" w:lineRule="auto"/>
              <w:rPr>
                <w:rFonts w:ascii="Arial" w:hAnsi="Arial" w:cs="Arial"/>
                <w:sz w:val="20"/>
                <w:szCs w:val="20"/>
              </w:rPr>
            </w:pPr>
            <w:r>
              <w:rPr>
                <w:rFonts w:ascii="Arial" w:hAnsi="Arial" w:cs="Arial"/>
                <w:sz w:val="20"/>
                <w:szCs w:val="20"/>
              </w:rPr>
              <w:t>Corporate HR/</w:t>
            </w:r>
            <w:r w:rsidR="00AA76E8">
              <w:rPr>
                <w:rFonts w:ascii="Arial" w:hAnsi="Arial" w:cs="Arial"/>
                <w:sz w:val="20"/>
                <w:szCs w:val="20"/>
              </w:rPr>
              <w:t>Glasgow City Council</w:t>
            </w:r>
          </w:p>
        </w:tc>
      </w:tr>
    </w:tbl>
    <w:p w14:paraId="2C892A48" w14:textId="77777777" w:rsidR="008731C6" w:rsidRPr="000A4D96" w:rsidRDefault="008731C6" w:rsidP="000A4D96">
      <w:pPr>
        <w:spacing w:line="276" w:lineRule="auto"/>
        <w:rPr>
          <w:rFonts w:ascii="Arial" w:hAnsi="Arial" w:cs="Arial"/>
          <w:b/>
          <w:color w:val="00B050"/>
          <w:sz w:val="20"/>
          <w:szCs w:val="20"/>
        </w:rPr>
      </w:pPr>
    </w:p>
    <w:tbl>
      <w:tblPr>
        <w:tblStyle w:val="TableGrid"/>
        <w:tblW w:w="0" w:type="auto"/>
        <w:tblLook w:val="04A0" w:firstRow="1" w:lastRow="0" w:firstColumn="1" w:lastColumn="0" w:noHBand="0" w:noVBand="1"/>
      </w:tblPr>
      <w:tblGrid>
        <w:gridCol w:w="2405"/>
        <w:gridCol w:w="1418"/>
        <w:gridCol w:w="5193"/>
      </w:tblGrid>
      <w:tr w:rsidR="00B60C7E" w:rsidRPr="000A4D96" w14:paraId="2C892A4A" w14:textId="77777777" w:rsidTr="002B0197">
        <w:tc>
          <w:tcPr>
            <w:tcW w:w="9016" w:type="dxa"/>
            <w:gridSpan w:val="3"/>
            <w:shd w:val="clear" w:color="auto" w:fill="E7E6E6" w:themeFill="background2"/>
          </w:tcPr>
          <w:p w14:paraId="2C892A49" w14:textId="77777777" w:rsidR="00B60C7E" w:rsidRPr="000A4D96" w:rsidRDefault="00B60C7E" w:rsidP="000A4D96">
            <w:pPr>
              <w:spacing w:line="276" w:lineRule="auto"/>
              <w:rPr>
                <w:rFonts w:ascii="Arial" w:hAnsi="Arial" w:cs="Arial"/>
                <w:b/>
                <w:sz w:val="20"/>
                <w:szCs w:val="20"/>
              </w:rPr>
            </w:pPr>
            <w:r w:rsidRPr="000A4D96">
              <w:rPr>
                <w:rFonts w:ascii="Arial" w:hAnsi="Arial" w:cs="Arial"/>
                <w:b/>
                <w:sz w:val="20"/>
                <w:szCs w:val="20"/>
              </w:rPr>
              <w:t>Apologies:</w:t>
            </w:r>
          </w:p>
        </w:tc>
      </w:tr>
      <w:tr w:rsidR="00600E11" w:rsidRPr="000A4D96" w14:paraId="2C892A4E" w14:textId="77777777" w:rsidTr="00B60C7E">
        <w:tc>
          <w:tcPr>
            <w:tcW w:w="2405" w:type="dxa"/>
          </w:tcPr>
          <w:p w14:paraId="2C892A4B" w14:textId="77777777" w:rsidR="00600E11" w:rsidRPr="000A4D96" w:rsidRDefault="004B1C24" w:rsidP="000A4D96">
            <w:pPr>
              <w:spacing w:line="276" w:lineRule="auto"/>
              <w:rPr>
                <w:rFonts w:ascii="Arial" w:hAnsi="Arial" w:cs="Arial"/>
                <w:sz w:val="20"/>
                <w:szCs w:val="20"/>
              </w:rPr>
            </w:pPr>
            <w:r>
              <w:rPr>
                <w:rFonts w:ascii="Arial" w:hAnsi="Arial" w:cs="Arial"/>
                <w:sz w:val="20"/>
                <w:szCs w:val="20"/>
              </w:rPr>
              <w:t>Alan Taylor</w:t>
            </w:r>
          </w:p>
        </w:tc>
        <w:tc>
          <w:tcPr>
            <w:tcW w:w="1418" w:type="dxa"/>
          </w:tcPr>
          <w:p w14:paraId="2C892A4C" w14:textId="77777777" w:rsidR="00600E11" w:rsidRPr="000A4D96" w:rsidRDefault="004B1C24" w:rsidP="000A4D96">
            <w:pPr>
              <w:spacing w:line="276" w:lineRule="auto"/>
              <w:rPr>
                <w:rFonts w:ascii="Arial" w:hAnsi="Arial" w:cs="Arial"/>
                <w:sz w:val="20"/>
                <w:szCs w:val="20"/>
              </w:rPr>
            </w:pPr>
            <w:r>
              <w:rPr>
                <w:rFonts w:ascii="Arial" w:hAnsi="Arial" w:cs="Arial"/>
                <w:sz w:val="20"/>
                <w:szCs w:val="20"/>
              </w:rPr>
              <w:t>AT</w:t>
            </w:r>
          </w:p>
        </w:tc>
        <w:tc>
          <w:tcPr>
            <w:tcW w:w="5193" w:type="dxa"/>
          </w:tcPr>
          <w:p w14:paraId="2C892A4D" w14:textId="77777777" w:rsidR="00600E11" w:rsidRPr="000A4D96" w:rsidRDefault="004B1C24" w:rsidP="000A4D96">
            <w:pPr>
              <w:spacing w:line="276" w:lineRule="auto"/>
              <w:rPr>
                <w:rFonts w:ascii="Arial" w:hAnsi="Arial" w:cs="Arial"/>
                <w:sz w:val="20"/>
                <w:szCs w:val="20"/>
              </w:rPr>
            </w:pPr>
            <w:r>
              <w:rPr>
                <w:rFonts w:ascii="Arial" w:hAnsi="Arial" w:cs="Arial"/>
                <w:sz w:val="20"/>
                <w:szCs w:val="20"/>
              </w:rPr>
              <w:t>Corporate HR/GCC</w:t>
            </w:r>
          </w:p>
        </w:tc>
      </w:tr>
      <w:tr w:rsidR="0003701F" w:rsidRPr="000A4D96" w14:paraId="2C892A52" w14:textId="77777777" w:rsidTr="00B60C7E">
        <w:tc>
          <w:tcPr>
            <w:tcW w:w="2405" w:type="dxa"/>
          </w:tcPr>
          <w:p w14:paraId="2C892A4F" w14:textId="77777777" w:rsidR="0003701F" w:rsidRDefault="0003701F" w:rsidP="000A4D96">
            <w:pPr>
              <w:spacing w:line="276" w:lineRule="auto"/>
              <w:rPr>
                <w:rFonts w:ascii="Arial" w:hAnsi="Arial" w:cs="Arial"/>
                <w:sz w:val="20"/>
                <w:szCs w:val="20"/>
              </w:rPr>
            </w:pPr>
            <w:r>
              <w:rPr>
                <w:rFonts w:ascii="Arial" w:hAnsi="Arial" w:cs="Arial"/>
                <w:sz w:val="20"/>
                <w:szCs w:val="20"/>
              </w:rPr>
              <w:t>Julia McCreadie</w:t>
            </w:r>
          </w:p>
        </w:tc>
        <w:tc>
          <w:tcPr>
            <w:tcW w:w="1418" w:type="dxa"/>
          </w:tcPr>
          <w:p w14:paraId="2C892A50" w14:textId="77777777" w:rsidR="0003701F" w:rsidRDefault="0003701F" w:rsidP="000A4D96">
            <w:pPr>
              <w:spacing w:line="276" w:lineRule="auto"/>
              <w:rPr>
                <w:rFonts w:ascii="Arial" w:hAnsi="Arial" w:cs="Arial"/>
                <w:sz w:val="20"/>
                <w:szCs w:val="20"/>
              </w:rPr>
            </w:pPr>
            <w:r>
              <w:rPr>
                <w:rFonts w:ascii="Arial" w:hAnsi="Arial" w:cs="Arial"/>
                <w:sz w:val="20"/>
                <w:szCs w:val="20"/>
              </w:rPr>
              <w:t>JMc</w:t>
            </w:r>
          </w:p>
        </w:tc>
        <w:tc>
          <w:tcPr>
            <w:tcW w:w="5193" w:type="dxa"/>
          </w:tcPr>
          <w:p w14:paraId="2C892A51" w14:textId="77777777" w:rsidR="0003701F" w:rsidRDefault="0003701F" w:rsidP="000A4D96">
            <w:pPr>
              <w:spacing w:line="276" w:lineRule="auto"/>
              <w:rPr>
                <w:rFonts w:ascii="Arial" w:hAnsi="Arial" w:cs="Arial"/>
                <w:sz w:val="20"/>
                <w:szCs w:val="20"/>
              </w:rPr>
            </w:pPr>
            <w:r>
              <w:rPr>
                <w:rFonts w:ascii="Arial" w:hAnsi="Arial" w:cs="Arial"/>
                <w:sz w:val="20"/>
                <w:szCs w:val="20"/>
              </w:rPr>
              <w:t>Development &amp; Regeneration Services/GCC</w:t>
            </w:r>
          </w:p>
        </w:tc>
      </w:tr>
      <w:tr w:rsidR="00600E11" w:rsidRPr="000A4D96" w14:paraId="2C892A56" w14:textId="77777777" w:rsidTr="00B60C7E">
        <w:tc>
          <w:tcPr>
            <w:tcW w:w="2405" w:type="dxa"/>
          </w:tcPr>
          <w:p w14:paraId="2C892A53" w14:textId="77777777" w:rsidR="00600E11" w:rsidRPr="000A4D96" w:rsidRDefault="004B1C24" w:rsidP="000A4D96">
            <w:pPr>
              <w:spacing w:line="276" w:lineRule="auto"/>
              <w:rPr>
                <w:rFonts w:ascii="Arial" w:hAnsi="Arial" w:cs="Arial"/>
                <w:sz w:val="20"/>
                <w:szCs w:val="20"/>
              </w:rPr>
            </w:pPr>
            <w:r>
              <w:rPr>
                <w:rFonts w:ascii="Arial" w:hAnsi="Arial" w:cs="Arial"/>
                <w:sz w:val="20"/>
                <w:szCs w:val="20"/>
              </w:rPr>
              <w:t>Jan Buchanan</w:t>
            </w:r>
          </w:p>
        </w:tc>
        <w:tc>
          <w:tcPr>
            <w:tcW w:w="1418" w:type="dxa"/>
          </w:tcPr>
          <w:p w14:paraId="2C892A54" w14:textId="77777777" w:rsidR="00600E11" w:rsidRPr="000A4D96" w:rsidRDefault="004B1C24" w:rsidP="000A4D96">
            <w:pPr>
              <w:spacing w:line="276" w:lineRule="auto"/>
              <w:rPr>
                <w:rFonts w:ascii="Arial" w:hAnsi="Arial" w:cs="Arial"/>
                <w:sz w:val="20"/>
                <w:szCs w:val="20"/>
              </w:rPr>
            </w:pPr>
            <w:r>
              <w:rPr>
                <w:rFonts w:ascii="Arial" w:hAnsi="Arial" w:cs="Arial"/>
                <w:sz w:val="20"/>
                <w:szCs w:val="20"/>
              </w:rPr>
              <w:t>JB</w:t>
            </w:r>
          </w:p>
        </w:tc>
        <w:tc>
          <w:tcPr>
            <w:tcW w:w="5193" w:type="dxa"/>
          </w:tcPr>
          <w:p w14:paraId="2C892A55" w14:textId="77777777" w:rsidR="00600E11" w:rsidRPr="000A4D96" w:rsidRDefault="004B1C24" w:rsidP="000A4D96">
            <w:pPr>
              <w:spacing w:line="276" w:lineRule="auto"/>
              <w:rPr>
                <w:rFonts w:ascii="Arial" w:hAnsi="Arial" w:cs="Arial"/>
                <w:sz w:val="20"/>
                <w:szCs w:val="20"/>
              </w:rPr>
            </w:pPr>
            <w:r>
              <w:rPr>
                <w:rFonts w:ascii="Arial" w:hAnsi="Arial" w:cs="Arial"/>
                <w:sz w:val="20"/>
                <w:szCs w:val="20"/>
              </w:rPr>
              <w:t>Finance &amp; Corporate Services/Glasgow Life</w:t>
            </w:r>
          </w:p>
        </w:tc>
      </w:tr>
      <w:tr w:rsidR="0003701F" w:rsidRPr="000A4D96" w14:paraId="2C892A5A" w14:textId="77777777" w:rsidTr="00B60C7E">
        <w:tc>
          <w:tcPr>
            <w:tcW w:w="2405" w:type="dxa"/>
          </w:tcPr>
          <w:p w14:paraId="2C892A57" w14:textId="77777777" w:rsidR="0003701F" w:rsidRDefault="0003701F" w:rsidP="000A4D96">
            <w:pPr>
              <w:spacing w:line="276" w:lineRule="auto"/>
              <w:rPr>
                <w:rFonts w:ascii="Arial" w:hAnsi="Arial" w:cs="Arial"/>
                <w:sz w:val="20"/>
                <w:szCs w:val="20"/>
              </w:rPr>
            </w:pPr>
          </w:p>
        </w:tc>
        <w:tc>
          <w:tcPr>
            <w:tcW w:w="1418" w:type="dxa"/>
          </w:tcPr>
          <w:p w14:paraId="2C892A58" w14:textId="77777777" w:rsidR="0003701F" w:rsidRDefault="0003701F" w:rsidP="000A4D96">
            <w:pPr>
              <w:spacing w:line="276" w:lineRule="auto"/>
              <w:rPr>
                <w:rFonts w:ascii="Arial" w:hAnsi="Arial" w:cs="Arial"/>
                <w:sz w:val="20"/>
                <w:szCs w:val="20"/>
              </w:rPr>
            </w:pPr>
          </w:p>
        </w:tc>
        <w:tc>
          <w:tcPr>
            <w:tcW w:w="5193" w:type="dxa"/>
          </w:tcPr>
          <w:p w14:paraId="2C892A59" w14:textId="77777777" w:rsidR="0003701F" w:rsidRDefault="0003701F" w:rsidP="000A4D96">
            <w:pPr>
              <w:spacing w:line="276" w:lineRule="auto"/>
              <w:rPr>
                <w:rFonts w:ascii="Arial" w:hAnsi="Arial" w:cs="Arial"/>
                <w:sz w:val="20"/>
                <w:szCs w:val="20"/>
              </w:rPr>
            </w:pPr>
          </w:p>
        </w:tc>
      </w:tr>
    </w:tbl>
    <w:p w14:paraId="2C892A5B" w14:textId="77777777" w:rsidR="00B254E6" w:rsidRPr="000A4D96" w:rsidRDefault="00B254E6" w:rsidP="000A4D96">
      <w:pPr>
        <w:spacing w:line="276" w:lineRule="auto"/>
        <w:rPr>
          <w:rFonts w:ascii="Arial" w:hAnsi="Arial" w:cs="Arial"/>
          <w:b/>
          <w:color w:val="00B050"/>
          <w:sz w:val="20"/>
          <w:szCs w:val="20"/>
        </w:rPr>
      </w:pPr>
    </w:p>
    <w:tbl>
      <w:tblPr>
        <w:tblStyle w:val="TableGrid"/>
        <w:tblW w:w="5000" w:type="pct"/>
        <w:tblLook w:val="04A0" w:firstRow="1" w:lastRow="0" w:firstColumn="1" w:lastColumn="0" w:noHBand="0" w:noVBand="1"/>
      </w:tblPr>
      <w:tblGrid>
        <w:gridCol w:w="9016"/>
      </w:tblGrid>
      <w:tr w:rsidR="00D72C0C" w:rsidRPr="000A4D96" w14:paraId="2C892A5D" w14:textId="77777777" w:rsidTr="00D72C0C">
        <w:tc>
          <w:tcPr>
            <w:tcW w:w="5000" w:type="pct"/>
          </w:tcPr>
          <w:p w14:paraId="2C892A5C" w14:textId="77777777" w:rsidR="00D72C0C" w:rsidRPr="00906540" w:rsidRDefault="00D72C0C" w:rsidP="00963114">
            <w:pPr>
              <w:spacing w:line="276" w:lineRule="auto"/>
              <w:rPr>
                <w:rFonts w:ascii="Arial" w:hAnsi="Arial" w:cs="Arial"/>
                <w:b/>
                <w:sz w:val="20"/>
                <w:szCs w:val="20"/>
              </w:rPr>
            </w:pPr>
            <w:r w:rsidRPr="00906540">
              <w:rPr>
                <w:rFonts w:ascii="Arial" w:hAnsi="Arial" w:cs="Arial"/>
                <w:b/>
                <w:sz w:val="24"/>
                <w:szCs w:val="24"/>
              </w:rPr>
              <w:t>Notes</w:t>
            </w:r>
          </w:p>
        </w:tc>
      </w:tr>
      <w:tr w:rsidR="00D72C0C" w:rsidRPr="000A4D96" w14:paraId="2C892A7A" w14:textId="77777777" w:rsidTr="00D72C0C">
        <w:tc>
          <w:tcPr>
            <w:tcW w:w="5000" w:type="pct"/>
          </w:tcPr>
          <w:p w14:paraId="2C892A5E" w14:textId="77777777" w:rsidR="00D72C0C" w:rsidRDefault="00A37E34" w:rsidP="000A4D96">
            <w:pPr>
              <w:spacing w:line="276" w:lineRule="auto"/>
              <w:rPr>
                <w:rFonts w:ascii="Arial" w:hAnsi="Arial" w:cs="Arial"/>
                <w:b/>
                <w:sz w:val="24"/>
                <w:szCs w:val="24"/>
                <w:u w:val="single"/>
              </w:rPr>
            </w:pPr>
            <w:r>
              <w:rPr>
                <w:rFonts w:ascii="Arial" w:hAnsi="Arial" w:cs="Arial"/>
                <w:b/>
                <w:sz w:val="24"/>
                <w:szCs w:val="24"/>
                <w:u w:val="single"/>
              </w:rPr>
              <w:t>Previous Note</w:t>
            </w:r>
          </w:p>
          <w:p w14:paraId="2C892A5F" w14:textId="77777777" w:rsidR="00D72C0C" w:rsidRDefault="00D72C0C" w:rsidP="000A4D96">
            <w:pPr>
              <w:spacing w:line="276" w:lineRule="auto"/>
              <w:rPr>
                <w:rFonts w:ascii="Arial" w:hAnsi="Arial" w:cs="Arial"/>
                <w:b/>
                <w:sz w:val="24"/>
                <w:szCs w:val="24"/>
                <w:u w:val="single"/>
              </w:rPr>
            </w:pPr>
          </w:p>
          <w:p w14:paraId="2C892A60" w14:textId="77777777" w:rsidR="00D72C0C" w:rsidRDefault="00A37E34" w:rsidP="00191406">
            <w:pPr>
              <w:spacing w:line="276" w:lineRule="auto"/>
              <w:rPr>
                <w:rFonts w:ascii="Arial" w:hAnsi="Arial" w:cs="Arial"/>
                <w:sz w:val="20"/>
                <w:szCs w:val="20"/>
              </w:rPr>
            </w:pPr>
            <w:r>
              <w:rPr>
                <w:rFonts w:ascii="Arial" w:hAnsi="Arial" w:cs="Arial"/>
                <w:sz w:val="20"/>
                <w:szCs w:val="20"/>
              </w:rPr>
              <w:t>JK</w:t>
            </w:r>
            <w:r w:rsidR="00D72C0C">
              <w:rPr>
                <w:rFonts w:ascii="Arial" w:hAnsi="Arial" w:cs="Arial"/>
                <w:sz w:val="20"/>
                <w:szCs w:val="20"/>
              </w:rPr>
              <w:t xml:space="preserve"> started the meeting with an introduction and welcomed the attendees. The first item for discussion was </w:t>
            </w:r>
            <w:r w:rsidR="00906540">
              <w:rPr>
                <w:rFonts w:ascii="Arial" w:hAnsi="Arial" w:cs="Arial"/>
                <w:sz w:val="20"/>
                <w:szCs w:val="20"/>
              </w:rPr>
              <w:t xml:space="preserve">the </w:t>
            </w:r>
            <w:r>
              <w:rPr>
                <w:rFonts w:ascii="Arial" w:hAnsi="Arial" w:cs="Arial"/>
                <w:sz w:val="20"/>
                <w:szCs w:val="20"/>
              </w:rPr>
              <w:t xml:space="preserve">previous note. </w:t>
            </w:r>
          </w:p>
          <w:p w14:paraId="2C892A61" w14:textId="77777777" w:rsidR="00D72C0C" w:rsidRDefault="00D72C0C" w:rsidP="00191406">
            <w:pPr>
              <w:spacing w:line="276" w:lineRule="auto"/>
              <w:rPr>
                <w:rFonts w:ascii="Arial" w:hAnsi="Arial" w:cs="Arial"/>
                <w:sz w:val="20"/>
                <w:szCs w:val="20"/>
              </w:rPr>
            </w:pPr>
          </w:p>
          <w:p w14:paraId="2C892A62" w14:textId="77777777" w:rsidR="00D72C0C" w:rsidRDefault="00A37E34" w:rsidP="000A4D96">
            <w:pPr>
              <w:spacing w:line="276" w:lineRule="auto"/>
              <w:rPr>
                <w:rFonts w:ascii="Arial" w:hAnsi="Arial" w:cs="Arial"/>
                <w:sz w:val="20"/>
                <w:szCs w:val="20"/>
              </w:rPr>
            </w:pPr>
            <w:r>
              <w:rPr>
                <w:rFonts w:ascii="Arial" w:hAnsi="Arial" w:cs="Arial"/>
                <w:b/>
              </w:rPr>
              <w:t>Lessons Learned Letter 28/07/19</w:t>
            </w:r>
          </w:p>
          <w:p w14:paraId="2C892A63" w14:textId="77777777" w:rsidR="00A37E34" w:rsidRDefault="00A37E34" w:rsidP="00027240">
            <w:pPr>
              <w:spacing w:line="276" w:lineRule="auto"/>
              <w:rPr>
                <w:rFonts w:ascii="Arial" w:hAnsi="Arial" w:cs="Arial"/>
                <w:sz w:val="20"/>
                <w:szCs w:val="20"/>
              </w:rPr>
            </w:pPr>
          </w:p>
          <w:p w14:paraId="2C892A64" w14:textId="77777777" w:rsidR="00D72C0C" w:rsidRDefault="00A37E34" w:rsidP="00027240">
            <w:pPr>
              <w:spacing w:line="276" w:lineRule="auto"/>
              <w:rPr>
                <w:rFonts w:ascii="Arial" w:hAnsi="Arial" w:cs="Arial"/>
                <w:sz w:val="20"/>
                <w:szCs w:val="20"/>
              </w:rPr>
            </w:pPr>
            <w:r>
              <w:rPr>
                <w:rFonts w:ascii="Arial" w:hAnsi="Arial" w:cs="Arial"/>
                <w:sz w:val="20"/>
                <w:szCs w:val="20"/>
              </w:rPr>
              <w:t>BS advised that the</w:t>
            </w:r>
            <w:r w:rsidR="00ED6BF1">
              <w:rPr>
                <w:rFonts w:ascii="Arial" w:hAnsi="Arial" w:cs="Arial"/>
                <w:sz w:val="20"/>
                <w:szCs w:val="20"/>
              </w:rPr>
              <w:t xml:space="preserve"> terms of the</w:t>
            </w:r>
            <w:r>
              <w:rPr>
                <w:rFonts w:ascii="Arial" w:hAnsi="Arial" w:cs="Arial"/>
                <w:sz w:val="20"/>
                <w:szCs w:val="20"/>
              </w:rPr>
              <w:t xml:space="preserve"> letter circulated to the </w:t>
            </w:r>
            <w:r w:rsidR="00ED6BF1">
              <w:rPr>
                <w:rFonts w:ascii="Arial" w:hAnsi="Arial" w:cs="Arial"/>
                <w:sz w:val="20"/>
                <w:szCs w:val="20"/>
              </w:rPr>
              <w:t>Operational Steering Group need</w:t>
            </w:r>
            <w:r>
              <w:rPr>
                <w:rFonts w:ascii="Arial" w:hAnsi="Arial" w:cs="Arial"/>
                <w:sz w:val="20"/>
                <w:szCs w:val="20"/>
              </w:rPr>
              <w:t xml:space="preserve"> to be agreed in order to </w:t>
            </w:r>
            <w:r w:rsidR="004126B6">
              <w:rPr>
                <w:rFonts w:ascii="Arial" w:hAnsi="Arial" w:cs="Arial"/>
                <w:sz w:val="20"/>
                <w:szCs w:val="20"/>
              </w:rPr>
              <w:t>proceed</w:t>
            </w:r>
            <w:r w:rsidR="00D0096C">
              <w:rPr>
                <w:rFonts w:ascii="Arial" w:hAnsi="Arial" w:cs="Arial"/>
                <w:sz w:val="20"/>
                <w:szCs w:val="20"/>
              </w:rPr>
              <w:t>. LN advised that the letter had</w:t>
            </w:r>
            <w:r>
              <w:rPr>
                <w:rFonts w:ascii="Arial" w:hAnsi="Arial" w:cs="Arial"/>
                <w:sz w:val="20"/>
                <w:szCs w:val="20"/>
              </w:rPr>
              <w:t xml:space="preserve"> been sent to Robert Anderson and will be reviewed as a wider Council matter. JK reiterated this point</w:t>
            </w:r>
            <w:r w:rsidR="007A2BFA">
              <w:rPr>
                <w:rFonts w:ascii="Arial" w:hAnsi="Arial" w:cs="Arial"/>
                <w:sz w:val="20"/>
                <w:szCs w:val="20"/>
              </w:rPr>
              <w:t>.</w:t>
            </w:r>
            <w:r>
              <w:rPr>
                <w:rFonts w:ascii="Arial" w:hAnsi="Arial" w:cs="Arial"/>
                <w:sz w:val="20"/>
                <w:szCs w:val="20"/>
              </w:rPr>
              <w:t xml:space="preserve"> </w:t>
            </w:r>
            <w:r w:rsidR="00ED6BF1">
              <w:rPr>
                <w:rFonts w:ascii="Arial" w:hAnsi="Arial" w:cs="Arial"/>
                <w:sz w:val="20"/>
                <w:szCs w:val="20"/>
              </w:rPr>
              <w:t>LN</w:t>
            </w:r>
            <w:r w:rsidR="00D0096C">
              <w:rPr>
                <w:rFonts w:ascii="Arial" w:hAnsi="Arial" w:cs="Arial"/>
                <w:sz w:val="20"/>
                <w:szCs w:val="20"/>
              </w:rPr>
              <w:t xml:space="preserve"> stated that she</w:t>
            </w:r>
            <w:r w:rsidR="00ED6BF1">
              <w:rPr>
                <w:rFonts w:ascii="Arial" w:hAnsi="Arial" w:cs="Arial"/>
                <w:sz w:val="20"/>
                <w:szCs w:val="20"/>
              </w:rPr>
              <w:t xml:space="preserve"> w</w:t>
            </w:r>
            <w:r w:rsidR="00D0096C">
              <w:rPr>
                <w:rFonts w:ascii="Arial" w:hAnsi="Arial" w:cs="Arial"/>
                <w:sz w:val="20"/>
                <w:szCs w:val="20"/>
              </w:rPr>
              <w:t xml:space="preserve">ould </w:t>
            </w:r>
            <w:r w:rsidR="007A2BFA">
              <w:rPr>
                <w:rFonts w:ascii="Arial" w:hAnsi="Arial" w:cs="Arial"/>
                <w:sz w:val="20"/>
                <w:szCs w:val="20"/>
              </w:rPr>
              <w:t xml:space="preserve">still </w:t>
            </w:r>
            <w:r w:rsidR="00D0096C">
              <w:rPr>
                <w:rFonts w:ascii="Arial" w:hAnsi="Arial" w:cs="Arial"/>
                <w:sz w:val="20"/>
                <w:szCs w:val="20"/>
              </w:rPr>
              <w:t>like to be able to use the</w:t>
            </w:r>
            <w:r w:rsidR="00ED6BF1">
              <w:rPr>
                <w:rFonts w:ascii="Arial" w:hAnsi="Arial" w:cs="Arial"/>
                <w:sz w:val="20"/>
                <w:szCs w:val="20"/>
              </w:rPr>
              <w:t xml:space="preserve"> session to reach pr</w:t>
            </w:r>
            <w:r w:rsidR="00D0096C">
              <w:rPr>
                <w:rFonts w:ascii="Arial" w:hAnsi="Arial" w:cs="Arial"/>
                <w:sz w:val="20"/>
                <w:szCs w:val="20"/>
              </w:rPr>
              <w:t>ovisional agreements</w:t>
            </w:r>
            <w:r w:rsidR="007A2BFA">
              <w:rPr>
                <w:rFonts w:ascii="Arial" w:hAnsi="Arial" w:cs="Arial"/>
                <w:sz w:val="20"/>
                <w:szCs w:val="20"/>
              </w:rPr>
              <w:t xml:space="preserve"> on the benchmarks </w:t>
            </w:r>
            <w:r w:rsidR="00D0096C">
              <w:rPr>
                <w:rFonts w:ascii="Arial" w:hAnsi="Arial" w:cs="Arial"/>
                <w:sz w:val="20"/>
                <w:szCs w:val="20"/>
              </w:rPr>
              <w:t>whilst the</w:t>
            </w:r>
            <w:r w:rsidR="00ED6BF1">
              <w:rPr>
                <w:rFonts w:ascii="Arial" w:hAnsi="Arial" w:cs="Arial"/>
                <w:sz w:val="20"/>
                <w:szCs w:val="20"/>
              </w:rPr>
              <w:t xml:space="preserve"> matter is reviewed.</w:t>
            </w:r>
          </w:p>
          <w:p w14:paraId="2C892A65" w14:textId="77777777" w:rsidR="00906540" w:rsidRDefault="00906540" w:rsidP="00027240">
            <w:pPr>
              <w:spacing w:line="276" w:lineRule="auto"/>
              <w:rPr>
                <w:rFonts w:ascii="Arial" w:hAnsi="Arial" w:cs="Arial"/>
                <w:b/>
              </w:rPr>
            </w:pPr>
          </w:p>
          <w:p w14:paraId="2C892A66" w14:textId="77777777" w:rsidR="00D72C0C" w:rsidRPr="00D72C0C" w:rsidRDefault="00D72C0C" w:rsidP="00027240">
            <w:pPr>
              <w:spacing w:line="276" w:lineRule="auto"/>
              <w:rPr>
                <w:rFonts w:ascii="Arial" w:hAnsi="Arial" w:cs="Arial"/>
                <w:b/>
              </w:rPr>
            </w:pPr>
            <w:r w:rsidRPr="00D72C0C">
              <w:rPr>
                <w:rFonts w:ascii="Arial" w:hAnsi="Arial" w:cs="Arial"/>
                <w:b/>
              </w:rPr>
              <w:t xml:space="preserve">Points 5 &amp; 6 – Briefings </w:t>
            </w:r>
          </w:p>
          <w:p w14:paraId="2C892A67" w14:textId="77777777" w:rsidR="00D72C0C" w:rsidRDefault="00D72C0C" w:rsidP="00027240">
            <w:pPr>
              <w:spacing w:line="276" w:lineRule="auto"/>
              <w:rPr>
                <w:rFonts w:ascii="Arial" w:hAnsi="Arial" w:cs="Arial"/>
                <w:sz w:val="20"/>
                <w:szCs w:val="20"/>
              </w:rPr>
            </w:pPr>
          </w:p>
          <w:p w14:paraId="2C892A68" w14:textId="77777777" w:rsidR="00D72C0C" w:rsidRDefault="00A37E34" w:rsidP="00027240">
            <w:pPr>
              <w:spacing w:line="276" w:lineRule="auto"/>
              <w:rPr>
                <w:rFonts w:ascii="Arial" w:hAnsi="Arial" w:cs="Arial"/>
                <w:sz w:val="20"/>
                <w:szCs w:val="20"/>
              </w:rPr>
            </w:pPr>
            <w:r>
              <w:rPr>
                <w:rFonts w:ascii="Arial" w:hAnsi="Arial" w:cs="Arial"/>
                <w:sz w:val="20"/>
                <w:szCs w:val="20"/>
              </w:rPr>
              <w:t xml:space="preserve">LN </w:t>
            </w:r>
            <w:r w:rsidR="00ED6BF1">
              <w:rPr>
                <w:rFonts w:ascii="Arial" w:hAnsi="Arial" w:cs="Arial"/>
                <w:sz w:val="20"/>
                <w:szCs w:val="20"/>
              </w:rPr>
              <w:t xml:space="preserve">advised that </w:t>
            </w:r>
            <w:r>
              <w:rPr>
                <w:rFonts w:ascii="Arial" w:hAnsi="Arial" w:cs="Arial"/>
                <w:sz w:val="20"/>
                <w:szCs w:val="20"/>
              </w:rPr>
              <w:t xml:space="preserve">training had not been agreed for </w:t>
            </w:r>
            <w:r w:rsidR="00ED6BF1">
              <w:rPr>
                <w:rFonts w:ascii="Arial" w:hAnsi="Arial" w:cs="Arial"/>
                <w:sz w:val="20"/>
                <w:szCs w:val="20"/>
              </w:rPr>
              <w:t>a</w:t>
            </w:r>
            <w:r w:rsidR="004126B6">
              <w:rPr>
                <w:rFonts w:ascii="Arial" w:hAnsi="Arial" w:cs="Arial"/>
                <w:sz w:val="20"/>
                <w:szCs w:val="20"/>
              </w:rPr>
              <w:t>pprox.</w:t>
            </w:r>
            <w:r>
              <w:rPr>
                <w:rFonts w:ascii="Arial" w:hAnsi="Arial" w:cs="Arial"/>
                <w:sz w:val="20"/>
                <w:szCs w:val="20"/>
              </w:rPr>
              <w:t xml:space="preserve"> 100-150 Trade Union representatives and </w:t>
            </w:r>
            <w:r w:rsidR="00ED6BF1">
              <w:rPr>
                <w:rFonts w:ascii="Arial" w:hAnsi="Arial" w:cs="Arial"/>
                <w:sz w:val="20"/>
                <w:szCs w:val="20"/>
              </w:rPr>
              <w:t>specified</w:t>
            </w:r>
            <w:r>
              <w:rPr>
                <w:rFonts w:ascii="Arial" w:hAnsi="Arial" w:cs="Arial"/>
                <w:sz w:val="20"/>
                <w:szCs w:val="20"/>
              </w:rPr>
              <w:t xml:space="preserve"> that this would be picked up as part of the briefing process that will be rolled out. </w:t>
            </w:r>
            <w:r w:rsidR="00ED6BF1">
              <w:rPr>
                <w:rFonts w:ascii="Arial" w:hAnsi="Arial" w:cs="Arial"/>
                <w:sz w:val="20"/>
                <w:szCs w:val="20"/>
              </w:rPr>
              <w:t xml:space="preserve">BS agreed with this. </w:t>
            </w:r>
          </w:p>
          <w:p w14:paraId="2C892A69" w14:textId="77777777" w:rsidR="00794294" w:rsidRDefault="00794294" w:rsidP="00027240">
            <w:pPr>
              <w:spacing w:line="276" w:lineRule="auto"/>
              <w:rPr>
                <w:rFonts w:ascii="Arial" w:hAnsi="Arial" w:cs="Arial"/>
                <w:sz w:val="20"/>
                <w:szCs w:val="20"/>
              </w:rPr>
            </w:pPr>
          </w:p>
          <w:p w14:paraId="2C892A6A" w14:textId="77777777" w:rsidR="00D72C0C" w:rsidRPr="00ED6BF1" w:rsidRDefault="00D72C0C" w:rsidP="00ED6BF1">
            <w:pPr>
              <w:spacing w:line="276" w:lineRule="auto"/>
              <w:rPr>
                <w:rFonts w:ascii="Arial" w:hAnsi="Arial" w:cs="Arial"/>
                <w:b/>
              </w:rPr>
            </w:pPr>
            <w:r w:rsidRPr="00ED6BF1">
              <w:rPr>
                <w:rFonts w:ascii="Arial" w:hAnsi="Arial" w:cs="Arial"/>
                <w:b/>
              </w:rPr>
              <w:t xml:space="preserve">Point 7 </w:t>
            </w:r>
            <w:r w:rsidR="004126B6" w:rsidRPr="00ED6BF1">
              <w:rPr>
                <w:rFonts w:ascii="Arial" w:hAnsi="Arial" w:cs="Arial"/>
                <w:b/>
              </w:rPr>
              <w:t>–</w:t>
            </w:r>
            <w:r w:rsidRPr="00ED6BF1">
              <w:rPr>
                <w:rFonts w:ascii="Arial" w:hAnsi="Arial" w:cs="Arial"/>
                <w:b/>
              </w:rPr>
              <w:t xml:space="preserve"> TOR</w:t>
            </w:r>
          </w:p>
          <w:p w14:paraId="2C892A6B" w14:textId="77777777" w:rsidR="00D72C0C" w:rsidRDefault="00D72C0C" w:rsidP="00027240">
            <w:pPr>
              <w:spacing w:line="276" w:lineRule="auto"/>
              <w:rPr>
                <w:rFonts w:ascii="Arial" w:hAnsi="Arial" w:cs="Arial"/>
                <w:b/>
              </w:rPr>
            </w:pPr>
          </w:p>
          <w:p w14:paraId="2C892A6C" w14:textId="77777777" w:rsidR="00D72C0C" w:rsidRDefault="00D72C0C" w:rsidP="00D72C0C">
            <w:r>
              <w:t xml:space="preserve">BS </w:t>
            </w:r>
            <w:r w:rsidR="006E0B2D">
              <w:t>highlighted the need to clarify arrangements for time off for interviews and</w:t>
            </w:r>
            <w:r>
              <w:t xml:space="preserve"> travelling expenses</w:t>
            </w:r>
            <w:r w:rsidR="006E0B2D">
              <w:t>.</w:t>
            </w:r>
            <w:r>
              <w:t xml:space="preserve"> </w:t>
            </w:r>
            <w:r w:rsidR="006E0B2D">
              <w:t>RW reiterated this and the need to consider different types of contracts</w:t>
            </w:r>
            <w:r w:rsidR="00ED6BF1">
              <w:t xml:space="preserve"> and working patterns</w:t>
            </w:r>
            <w:r w:rsidR="006E0B2D">
              <w:t xml:space="preserve"> so employees (Interviewees and Analysts) are not adversely impacted</w:t>
            </w:r>
            <w:r w:rsidR="00ED6BF1">
              <w:t xml:space="preserve"> </w:t>
            </w:r>
            <w:r w:rsidR="006E0B2D">
              <w:t xml:space="preserve">by the interview </w:t>
            </w:r>
            <w:r w:rsidR="00ED6BF1">
              <w:t>times and process</w:t>
            </w:r>
            <w:r w:rsidR="006E0B2D">
              <w:t>. LN confirmed that travelling expenses will be paid and agreed to confirm baselines with the Senior HR Management team to ensure transparency and equity across the departments.</w:t>
            </w:r>
          </w:p>
          <w:p w14:paraId="2C892A6D" w14:textId="77777777" w:rsidR="00CC361A" w:rsidRDefault="00CC361A" w:rsidP="00D72C0C"/>
          <w:p w14:paraId="2C892A6E" w14:textId="77777777" w:rsidR="00CC361A" w:rsidRPr="00ED6BF1" w:rsidRDefault="00CC361A" w:rsidP="00ED6BF1">
            <w:pPr>
              <w:spacing w:line="276" w:lineRule="auto"/>
              <w:rPr>
                <w:rFonts w:ascii="Arial" w:hAnsi="Arial" w:cs="Arial"/>
                <w:b/>
              </w:rPr>
            </w:pPr>
            <w:r w:rsidRPr="00ED6BF1">
              <w:rPr>
                <w:rFonts w:ascii="Arial" w:hAnsi="Arial" w:cs="Arial"/>
                <w:b/>
              </w:rPr>
              <w:t>Training update</w:t>
            </w:r>
          </w:p>
          <w:p w14:paraId="2C892A6F" w14:textId="77777777" w:rsidR="00CC361A" w:rsidRDefault="00CC361A" w:rsidP="00D72C0C"/>
          <w:p w14:paraId="2C892A70" w14:textId="77777777" w:rsidR="00CC361A" w:rsidRDefault="00CC361A" w:rsidP="00D72C0C">
            <w:r>
              <w:t>BS referred to the training update and advised that he would like updates on the following:</w:t>
            </w:r>
          </w:p>
          <w:p w14:paraId="2C892A71" w14:textId="77777777" w:rsidR="00CC361A" w:rsidRDefault="00CC361A" w:rsidP="00D72C0C"/>
          <w:p w14:paraId="2C892A72" w14:textId="77777777" w:rsidR="00CC361A" w:rsidRDefault="00CC361A" w:rsidP="00CC361A">
            <w:pPr>
              <w:pStyle w:val="ListParagraph"/>
              <w:numPr>
                <w:ilvl w:val="0"/>
                <w:numId w:val="42"/>
              </w:numPr>
            </w:pPr>
            <w:r>
              <w:t>Vacant Lead Analyst post</w:t>
            </w:r>
          </w:p>
          <w:p w14:paraId="2C892A73" w14:textId="77777777" w:rsidR="00CC361A" w:rsidRDefault="00CC361A" w:rsidP="00CC361A">
            <w:pPr>
              <w:pStyle w:val="ListParagraph"/>
              <w:numPr>
                <w:ilvl w:val="0"/>
                <w:numId w:val="42"/>
              </w:numPr>
            </w:pPr>
            <w:r>
              <w:t>Vacant Senior Analyst post – BS advised</w:t>
            </w:r>
            <w:r w:rsidR="00ED6BF1">
              <w:t xml:space="preserve"> he</w:t>
            </w:r>
            <w:r>
              <w:t xml:space="preserve"> </w:t>
            </w:r>
            <w:r w:rsidR="00ED6BF1">
              <w:t>would like this to be filled by a</w:t>
            </w:r>
            <w:r>
              <w:t xml:space="preserve"> Trade Union nomination</w:t>
            </w:r>
          </w:p>
          <w:p w14:paraId="2C892A74" w14:textId="77777777" w:rsidR="00CC361A" w:rsidRDefault="00CC361A" w:rsidP="00CC361A">
            <w:pPr>
              <w:pStyle w:val="ListParagraph"/>
              <w:numPr>
                <w:ilvl w:val="0"/>
                <w:numId w:val="42"/>
              </w:numPr>
            </w:pPr>
            <w:r>
              <w:t xml:space="preserve">Vacant Job Analyst posts </w:t>
            </w:r>
          </w:p>
          <w:p w14:paraId="2C892A75" w14:textId="77777777" w:rsidR="00CC361A" w:rsidRDefault="00CC361A" w:rsidP="00CC361A"/>
          <w:p w14:paraId="2C892A76" w14:textId="77777777" w:rsidR="00CC361A" w:rsidRDefault="00CC361A" w:rsidP="00CC361A">
            <w:r>
              <w:t xml:space="preserve">LN agreed to confirm the position on vacancies at the next meeting. </w:t>
            </w:r>
          </w:p>
          <w:p w14:paraId="2C892A77" w14:textId="77777777" w:rsidR="00406684" w:rsidRDefault="00406684" w:rsidP="00CC361A"/>
          <w:p w14:paraId="2C892A78" w14:textId="77777777" w:rsidR="00406684" w:rsidRDefault="00406684" w:rsidP="00CC361A">
            <w:r>
              <w:t xml:space="preserve">RW &amp; BS advised that they have additional representatives that can participate in mock interviews with the Analysts. LN advised that further sessions will be arranged with the Analysts to assist with the training process. </w:t>
            </w:r>
          </w:p>
          <w:p w14:paraId="2C892A79" w14:textId="77777777" w:rsidR="00D72C0C" w:rsidRPr="00ED6BF1" w:rsidRDefault="00D72C0C" w:rsidP="00027240">
            <w:pPr>
              <w:spacing w:line="276" w:lineRule="auto"/>
              <w:rPr>
                <w:rFonts w:ascii="Arial" w:hAnsi="Arial" w:cs="Arial"/>
                <w:b/>
                <w:sz w:val="20"/>
                <w:szCs w:val="20"/>
              </w:rPr>
            </w:pPr>
          </w:p>
        </w:tc>
      </w:tr>
      <w:tr w:rsidR="00D72C0C" w:rsidRPr="000A4D96" w14:paraId="2C892A82" w14:textId="77777777" w:rsidTr="00D72C0C">
        <w:tc>
          <w:tcPr>
            <w:tcW w:w="5000" w:type="pct"/>
          </w:tcPr>
          <w:p w14:paraId="2C892A7B" w14:textId="77777777" w:rsidR="00C360FE" w:rsidRDefault="00C360FE" w:rsidP="00C360FE">
            <w:pPr>
              <w:spacing w:line="276" w:lineRule="auto"/>
              <w:rPr>
                <w:rFonts w:ascii="Arial" w:hAnsi="Arial" w:cs="Arial"/>
                <w:b/>
                <w:sz w:val="24"/>
                <w:szCs w:val="24"/>
                <w:u w:val="single"/>
              </w:rPr>
            </w:pPr>
            <w:r w:rsidRPr="00C360FE">
              <w:rPr>
                <w:rFonts w:ascii="Arial" w:hAnsi="Arial" w:cs="Arial"/>
                <w:b/>
                <w:sz w:val="24"/>
                <w:szCs w:val="24"/>
                <w:u w:val="single"/>
              </w:rPr>
              <w:lastRenderedPageBreak/>
              <w:t>Project Plan</w:t>
            </w:r>
            <w:r w:rsidR="00BC0008">
              <w:rPr>
                <w:rFonts w:ascii="Arial" w:hAnsi="Arial" w:cs="Arial"/>
                <w:b/>
                <w:sz w:val="24"/>
                <w:szCs w:val="24"/>
                <w:u w:val="single"/>
              </w:rPr>
              <w:t xml:space="preserve"> (NA)</w:t>
            </w:r>
          </w:p>
          <w:p w14:paraId="2C892A7C" w14:textId="77777777" w:rsidR="00BC0008" w:rsidRPr="00C360FE" w:rsidRDefault="00BC0008" w:rsidP="00C360FE">
            <w:pPr>
              <w:spacing w:line="276" w:lineRule="auto"/>
              <w:rPr>
                <w:rFonts w:ascii="Arial" w:hAnsi="Arial" w:cs="Arial"/>
                <w:b/>
                <w:sz w:val="24"/>
                <w:szCs w:val="24"/>
                <w:u w:val="single"/>
              </w:rPr>
            </w:pPr>
          </w:p>
          <w:p w14:paraId="2C892A7D" w14:textId="77777777" w:rsidR="004126B6" w:rsidRDefault="004126B6" w:rsidP="00BC0008">
            <w:pPr>
              <w:pStyle w:val="ListParagraph"/>
              <w:numPr>
                <w:ilvl w:val="0"/>
                <w:numId w:val="43"/>
              </w:numPr>
            </w:pPr>
            <w:r>
              <w:t xml:space="preserve">26/08/19 now provisional launch date when first </w:t>
            </w:r>
            <w:r w:rsidR="007A2BFA">
              <w:t xml:space="preserve">post holders </w:t>
            </w:r>
            <w:r>
              <w:t xml:space="preserve">briefing </w:t>
            </w:r>
            <w:r w:rsidR="00D0096C">
              <w:t>will be held</w:t>
            </w:r>
          </w:p>
          <w:p w14:paraId="2C892A7E" w14:textId="77777777" w:rsidR="00BC0008" w:rsidRDefault="00BC0008" w:rsidP="004126B6">
            <w:pPr>
              <w:pStyle w:val="ListParagraph"/>
              <w:numPr>
                <w:ilvl w:val="0"/>
                <w:numId w:val="43"/>
              </w:numPr>
            </w:pPr>
            <w:r>
              <w:t>RD will link in with NA on some amendments to the project</w:t>
            </w:r>
            <w:r w:rsidR="00D0096C">
              <w:t xml:space="preserve"> plan and NA will produce a key</w:t>
            </w:r>
          </w:p>
          <w:p w14:paraId="2C892A7F" w14:textId="77777777" w:rsidR="004126B6" w:rsidRDefault="00BC0008" w:rsidP="004126B6">
            <w:pPr>
              <w:pStyle w:val="ListParagraph"/>
              <w:numPr>
                <w:ilvl w:val="0"/>
                <w:numId w:val="43"/>
              </w:numPr>
            </w:pPr>
            <w:r>
              <w:t>Risk register required</w:t>
            </w:r>
          </w:p>
          <w:p w14:paraId="2C892A80" w14:textId="77777777" w:rsidR="00794294" w:rsidRPr="00BC0008" w:rsidRDefault="00794294" w:rsidP="00BC0008">
            <w:pPr>
              <w:rPr>
                <w:rFonts w:ascii="Arial" w:hAnsi="Arial" w:cs="Arial"/>
                <w:color w:val="00B050"/>
                <w:szCs w:val="20"/>
              </w:rPr>
            </w:pPr>
          </w:p>
          <w:p w14:paraId="2C892A81" w14:textId="77777777" w:rsidR="00794294" w:rsidRPr="00C360FE" w:rsidRDefault="00794294" w:rsidP="00794294">
            <w:pPr>
              <w:pStyle w:val="ListParagraph"/>
              <w:rPr>
                <w:rFonts w:ascii="Arial" w:hAnsi="Arial" w:cs="Arial"/>
                <w:color w:val="00B050"/>
                <w:szCs w:val="20"/>
              </w:rPr>
            </w:pPr>
          </w:p>
        </w:tc>
      </w:tr>
      <w:tr w:rsidR="00C360FE" w:rsidRPr="000A4D96" w14:paraId="2C892A91" w14:textId="77777777" w:rsidTr="00D72C0C">
        <w:tc>
          <w:tcPr>
            <w:tcW w:w="5000" w:type="pct"/>
          </w:tcPr>
          <w:p w14:paraId="2C892A83" w14:textId="77777777" w:rsidR="00C360FE" w:rsidRDefault="00C360FE" w:rsidP="00C360FE">
            <w:pPr>
              <w:spacing w:line="276" w:lineRule="auto"/>
              <w:rPr>
                <w:rFonts w:ascii="Arial" w:hAnsi="Arial" w:cs="Arial"/>
                <w:b/>
                <w:sz w:val="24"/>
                <w:szCs w:val="24"/>
                <w:u w:val="single"/>
              </w:rPr>
            </w:pPr>
            <w:r>
              <w:rPr>
                <w:rFonts w:ascii="Arial" w:hAnsi="Arial" w:cs="Arial"/>
                <w:b/>
                <w:sz w:val="24"/>
                <w:szCs w:val="24"/>
                <w:u w:val="single"/>
              </w:rPr>
              <w:t xml:space="preserve">Benchmarking </w:t>
            </w:r>
            <w:r w:rsidR="00CC361A">
              <w:rPr>
                <w:rFonts w:ascii="Arial" w:hAnsi="Arial" w:cs="Arial"/>
                <w:b/>
                <w:sz w:val="24"/>
                <w:szCs w:val="24"/>
                <w:u w:val="single"/>
              </w:rPr>
              <w:t>Selection</w:t>
            </w:r>
          </w:p>
          <w:p w14:paraId="2C892A84" w14:textId="77777777" w:rsidR="00C360FE" w:rsidRDefault="00C360FE" w:rsidP="00C360FE">
            <w:pPr>
              <w:spacing w:line="276" w:lineRule="auto"/>
              <w:rPr>
                <w:rFonts w:ascii="Arial" w:hAnsi="Arial" w:cs="Arial"/>
                <w:b/>
                <w:sz w:val="24"/>
                <w:szCs w:val="24"/>
                <w:u w:val="single"/>
              </w:rPr>
            </w:pPr>
          </w:p>
          <w:p w14:paraId="2C892A85" w14:textId="77777777" w:rsidR="00C360FE" w:rsidRDefault="00CC361A" w:rsidP="00C360FE">
            <w:r>
              <w:t>LN</w:t>
            </w:r>
            <w:r w:rsidR="00C360FE">
              <w:t xml:space="preserve"> presented </w:t>
            </w:r>
            <w:r w:rsidR="00794294">
              <w:t>the Benchmarking Methodology paper</w:t>
            </w:r>
            <w:r w:rsidR="005F1C02">
              <w:t>.</w:t>
            </w:r>
          </w:p>
          <w:p w14:paraId="2C892A86" w14:textId="77777777" w:rsidR="00381A16" w:rsidRDefault="00381A16" w:rsidP="00C360FE"/>
          <w:p w14:paraId="2C892A87" w14:textId="77777777" w:rsidR="00381A16" w:rsidRDefault="00381A16" w:rsidP="00381A16">
            <w:r>
              <w:rPr>
                <w:b/>
              </w:rPr>
              <w:t xml:space="preserve">CGI: </w:t>
            </w:r>
            <w:r>
              <w:t xml:space="preserve">BS advised that as well as the GCC seconded employees, WPBR linked employees (former ACCESS employees) require to be included as they are linked to WPBR. LN advised that she will look in to this and come back on </w:t>
            </w:r>
            <w:r w:rsidR="00D0096C">
              <w:t xml:space="preserve">this matter. </w:t>
            </w:r>
          </w:p>
          <w:p w14:paraId="2C892A88" w14:textId="77777777" w:rsidR="004B1C24" w:rsidRDefault="004B1C24" w:rsidP="00381A16"/>
          <w:p w14:paraId="2C892A89" w14:textId="77777777" w:rsidR="004B1C24" w:rsidRDefault="00A51E2F" w:rsidP="00381A16">
            <w:r w:rsidRPr="00A51E2F">
              <w:t>CC &amp; DMcL queries with regard</w:t>
            </w:r>
            <w:r>
              <w:t xml:space="preserve"> to positions within their services will be dealt with out-with the group.  </w:t>
            </w:r>
          </w:p>
          <w:p w14:paraId="2C892A8A" w14:textId="77777777" w:rsidR="00381A16" w:rsidRDefault="00381A16" w:rsidP="00381A16"/>
          <w:p w14:paraId="2C892A8B" w14:textId="77777777" w:rsidR="00381A16" w:rsidRDefault="00381A16" w:rsidP="00381A16">
            <w:r>
              <w:t xml:space="preserve">JK advised that there will be a need to arrange the positions into sub groups for interviews as some of the job titles will </w:t>
            </w:r>
            <w:r w:rsidR="007A2BFA">
              <w:t xml:space="preserve">have </w:t>
            </w:r>
            <w:r>
              <w:t>specialis</w:t>
            </w:r>
            <w:r w:rsidR="007A2BFA">
              <w:t xml:space="preserve">t groups </w:t>
            </w:r>
            <w:r>
              <w:t xml:space="preserve">within them. </w:t>
            </w:r>
            <w:r w:rsidR="00D0096C">
              <w:t xml:space="preserve">LN advised that this will be incorporated in to the process. </w:t>
            </w:r>
          </w:p>
          <w:p w14:paraId="2C892A8C" w14:textId="77777777" w:rsidR="00381A16" w:rsidRDefault="00381A16" w:rsidP="00C360FE"/>
          <w:p w14:paraId="2C892A8D" w14:textId="77777777" w:rsidR="00FA42F6" w:rsidRDefault="00381A16" w:rsidP="00C360FE">
            <w:r>
              <w:lastRenderedPageBreak/>
              <w:t xml:space="preserve">In order to ensure employees are keen to be involved in the process, </w:t>
            </w:r>
            <w:r w:rsidR="00FA42F6">
              <w:t xml:space="preserve">RW advised that she would like to see volunteering for interview selection as an option rather than </w:t>
            </w:r>
            <w:r>
              <w:t xml:space="preserve">nominating all of the employees. BS advised that the method for selection needs to be discussed and agreed. </w:t>
            </w:r>
          </w:p>
          <w:p w14:paraId="2C892A8E" w14:textId="77777777" w:rsidR="00381A16" w:rsidRDefault="00381A16" w:rsidP="00C360FE"/>
          <w:p w14:paraId="2C892A8F" w14:textId="77777777" w:rsidR="00381A16" w:rsidRDefault="00381A16" w:rsidP="00C360FE">
            <w:r>
              <w:t>JK highligh</w:t>
            </w:r>
            <w:r w:rsidR="007C4EAF">
              <w:t>ted the need for Service HR &amp; Trade Unions</w:t>
            </w:r>
            <w:r>
              <w:t xml:space="preserve"> to meet, discuss and agree the logistics of how the process will work across the Council. LN agreed and highlighted the importance of Job Evaluation Co-ordinator rol</w:t>
            </w:r>
            <w:r w:rsidR="007C4EAF">
              <w:t xml:space="preserve">es within HR to help </w:t>
            </w:r>
            <w:r w:rsidR="00A51E2F">
              <w:t xml:space="preserve">share information. </w:t>
            </w:r>
            <w:r w:rsidR="007C4EAF">
              <w:t xml:space="preserve"> </w:t>
            </w:r>
          </w:p>
          <w:p w14:paraId="2C892A90" w14:textId="77777777" w:rsidR="00C360FE" w:rsidRPr="00C360FE" w:rsidRDefault="00C360FE" w:rsidP="00CC361A">
            <w:pPr>
              <w:rPr>
                <w:rFonts w:ascii="Arial" w:hAnsi="Arial" w:cs="Arial"/>
                <w:b/>
                <w:sz w:val="24"/>
                <w:szCs w:val="24"/>
                <w:u w:val="single"/>
              </w:rPr>
            </w:pPr>
          </w:p>
        </w:tc>
      </w:tr>
      <w:tr w:rsidR="00C360FE" w:rsidRPr="000A4D96" w14:paraId="2C892AA3" w14:textId="77777777" w:rsidTr="00D72C0C">
        <w:tc>
          <w:tcPr>
            <w:tcW w:w="5000" w:type="pct"/>
          </w:tcPr>
          <w:p w14:paraId="2C892A92" w14:textId="77777777" w:rsidR="00BF6B60" w:rsidRDefault="00CC361A" w:rsidP="00CC361A">
            <w:pPr>
              <w:spacing w:line="276" w:lineRule="auto"/>
              <w:rPr>
                <w:rFonts w:ascii="Arial" w:hAnsi="Arial" w:cs="Arial"/>
                <w:b/>
                <w:sz w:val="24"/>
                <w:szCs w:val="24"/>
                <w:u w:val="single"/>
              </w:rPr>
            </w:pPr>
            <w:r w:rsidRPr="00CC361A">
              <w:rPr>
                <w:rFonts w:ascii="Arial" w:hAnsi="Arial" w:cs="Arial"/>
                <w:b/>
                <w:sz w:val="24"/>
                <w:szCs w:val="24"/>
                <w:u w:val="single"/>
              </w:rPr>
              <w:lastRenderedPageBreak/>
              <w:t>Communications</w:t>
            </w:r>
          </w:p>
          <w:p w14:paraId="2C892A93" w14:textId="77777777" w:rsidR="00381A16" w:rsidRDefault="00381A16" w:rsidP="00CC361A">
            <w:pPr>
              <w:spacing w:line="276" w:lineRule="auto"/>
              <w:rPr>
                <w:rFonts w:ascii="Arial" w:hAnsi="Arial" w:cs="Arial"/>
                <w:b/>
                <w:sz w:val="24"/>
                <w:szCs w:val="24"/>
                <w:u w:val="single"/>
              </w:rPr>
            </w:pPr>
          </w:p>
          <w:p w14:paraId="2C892A94" w14:textId="77777777" w:rsidR="004B1C24" w:rsidRDefault="004B1C24" w:rsidP="004B1C24">
            <w:r w:rsidRPr="00381A16">
              <w:t>BS advised that the</w:t>
            </w:r>
            <w:r w:rsidR="007A2BFA">
              <w:t xml:space="preserve"> Trade Unions will not sign off a joint communication at such an early stage in the development of the OSG. </w:t>
            </w:r>
            <w:r w:rsidRPr="00381A16">
              <w:t xml:space="preserve"> </w:t>
            </w:r>
          </w:p>
          <w:p w14:paraId="2C892A95" w14:textId="77777777" w:rsidR="00C178D9" w:rsidRDefault="00C178D9" w:rsidP="00381A16"/>
          <w:p w14:paraId="2C892A96" w14:textId="77777777" w:rsidR="004B1C24" w:rsidRDefault="007A2BFA" w:rsidP="007C4EAF">
            <w:r>
              <w:t>LN agreed that the communication from A</w:t>
            </w:r>
            <w:r w:rsidR="00C178D9">
              <w:t xml:space="preserve">nnemarie O’Donnell </w:t>
            </w:r>
            <w:r>
              <w:t xml:space="preserve">will be shared with the </w:t>
            </w:r>
            <w:r w:rsidR="00C178D9">
              <w:t>Operational Steering Group</w:t>
            </w:r>
            <w:r w:rsidR="00A51E2F">
              <w:t xml:space="preserve">. </w:t>
            </w:r>
          </w:p>
          <w:p w14:paraId="2C892A97" w14:textId="77777777" w:rsidR="007C4EAF" w:rsidRDefault="007C4EAF" w:rsidP="007C4EAF"/>
          <w:p w14:paraId="2C892A98" w14:textId="77777777" w:rsidR="00C178D9" w:rsidRDefault="004B1C24" w:rsidP="007C4EAF">
            <w:r>
              <w:t>C</w:t>
            </w:r>
            <w:r w:rsidR="00C178D9">
              <w:t xml:space="preserve">ommunication methods that </w:t>
            </w:r>
            <w:r>
              <w:t>are</w:t>
            </w:r>
            <w:r w:rsidR="00C178D9">
              <w:t xml:space="preserve"> accessible to all staff should be included in the comms plan</w:t>
            </w:r>
            <w:r>
              <w:t>.</w:t>
            </w:r>
          </w:p>
          <w:p w14:paraId="2C892A99" w14:textId="77777777" w:rsidR="007C4EAF" w:rsidRDefault="007C4EAF" w:rsidP="007C4EAF"/>
          <w:p w14:paraId="2C892A9A" w14:textId="77777777" w:rsidR="00C178D9" w:rsidRDefault="004B1C24" w:rsidP="007C4EAF">
            <w:r>
              <w:t xml:space="preserve">A </w:t>
            </w:r>
            <w:r w:rsidR="00C178D9">
              <w:t>dedicated page for Job Evaluation will be established that can be accessed externally as well as internally</w:t>
            </w:r>
            <w:r>
              <w:t>.</w:t>
            </w:r>
          </w:p>
          <w:p w14:paraId="2C892A9B" w14:textId="77777777" w:rsidR="007C4EAF" w:rsidRDefault="007C4EAF" w:rsidP="007C4EAF"/>
          <w:p w14:paraId="2C892A9C" w14:textId="77777777" w:rsidR="00C178D9" w:rsidRPr="007C4EAF" w:rsidRDefault="004B1C24" w:rsidP="007C4EAF">
            <w:pPr>
              <w:rPr>
                <w:rFonts w:ascii="Arial" w:hAnsi="Arial" w:cs="Arial"/>
                <w:b/>
                <w:sz w:val="24"/>
                <w:szCs w:val="24"/>
                <w:u w:val="single"/>
              </w:rPr>
            </w:pPr>
            <w:r>
              <w:t xml:space="preserve">One page Managers briefing required as well as ensuring roles &amp; responsibilities are covered off for all staff in </w:t>
            </w:r>
            <w:r w:rsidR="007C4EAF">
              <w:t>initial briefings.</w:t>
            </w:r>
          </w:p>
          <w:p w14:paraId="2C892A9D" w14:textId="77777777" w:rsidR="004B1C24" w:rsidRDefault="004B1C24" w:rsidP="004B1C24"/>
          <w:p w14:paraId="2C892A9E" w14:textId="77777777" w:rsidR="00C178D9" w:rsidRDefault="00C178D9" w:rsidP="004B1C24">
            <w:r>
              <w:t xml:space="preserve">JK asked the group to feedback their comments on the comms so that a revised version can be pulled together. The feedback should be received by 06/08/19 for consideration. </w:t>
            </w:r>
          </w:p>
          <w:p w14:paraId="2C892A9F" w14:textId="77777777" w:rsidR="00BF6B60" w:rsidRDefault="00BF6B60" w:rsidP="00BF6B60">
            <w:pPr>
              <w:rPr>
                <w:rFonts w:ascii="Arial" w:hAnsi="Arial" w:cs="Arial"/>
                <w:b/>
                <w:sz w:val="24"/>
                <w:szCs w:val="24"/>
                <w:u w:val="single"/>
              </w:rPr>
            </w:pPr>
          </w:p>
          <w:p w14:paraId="2C892AA0" w14:textId="77777777" w:rsidR="00C178D9" w:rsidRDefault="00C178D9" w:rsidP="004B1C24">
            <w:r>
              <w:t xml:space="preserve">Angela Anderson will attend the next Operational Steering Group to discuss comms and the comms plan. </w:t>
            </w:r>
          </w:p>
          <w:p w14:paraId="2C892AA1" w14:textId="77777777" w:rsidR="00C178D9" w:rsidRDefault="00C178D9" w:rsidP="00BF6B60">
            <w:pPr>
              <w:rPr>
                <w:rFonts w:ascii="Arial" w:hAnsi="Arial" w:cs="Arial"/>
                <w:b/>
                <w:sz w:val="24"/>
                <w:szCs w:val="24"/>
                <w:u w:val="single"/>
              </w:rPr>
            </w:pPr>
          </w:p>
          <w:p w14:paraId="2C892AA2" w14:textId="77777777" w:rsidR="00BF6B60" w:rsidRPr="00BF6B60" w:rsidRDefault="00BF6B60" w:rsidP="00BF6B60">
            <w:pPr>
              <w:rPr>
                <w:rFonts w:ascii="Arial" w:hAnsi="Arial" w:cs="Arial"/>
                <w:b/>
                <w:sz w:val="24"/>
                <w:szCs w:val="24"/>
                <w:u w:val="single"/>
              </w:rPr>
            </w:pPr>
          </w:p>
        </w:tc>
      </w:tr>
      <w:tr w:rsidR="00BF6B60" w:rsidRPr="000A4D96" w14:paraId="2C892AA8" w14:textId="77777777" w:rsidTr="00D72C0C">
        <w:tc>
          <w:tcPr>
            <w:tcW w:w="5000" w:type="pct"/>
          </w:tcPr>
          <w:p w14:paraId="2C892AA4" w14:textId="77777777" w:rsidR="005127D9" w:rsidRDefault="00CC361A" w:rsidP="00CC361A">
            <w:pPr>
              <w:rPr>
                <w:rFonts w:ascii="Arial" w:hAnsi="Arial" w:cs="Arial"/>
                <w:b/>
                <w:sz w:val="24"/>
                <w:szCs w:val="24"/>
                <w:u w:val="single"/>
              </w:rPr>
            </w:pPr>
            <w:r>
              <w:rPr>
                <w:rFonts w:ascii="Arial" w:hAnsi="Arial" w:cs="Arial"/>
                <w:b/>
                <w:sz w:val="24"/>
                <w:szCs w:val="24"/>
                <w:u w:val="single"/>
              </w:rPr>
              <w:t>AOB</w:t>
            </w:r>
          </w:p>
          <w:p w14:paraId="2C892AA5" w14:textId="77777777" w:rsidR="00CC361A" w:rsidRDefault="00CC361A" w:rsidP="00CC361A">
            <w:pPr>
              <w:rPr>
                <w:rFonts w:ascii="Arial" w:hAnsi="Arial" w:cs="Arial"/>
                <w:b/>
                <w:sz w:val="24"/>
                <w:szCs w:val="24"/>
                <w:u w:val="single"/>
              </w:rPr>
            </w:pPr>
          </w:p>
          <w:p w14:paraId="2C892AA6" w14:textId="77777777" w:rsidR="00CC361A" w:rsidRDefault="007C4EAF" w:rsidP="00CC361A">
            <w:pPr>
              <w:rPr>
                <w:rFonts w:ascii="Arial" w:hAnsi="Arial" w:cs="Arial"/>
                <w:b/>
                <w:sz w:val="24"/>
                <w:szCs w:val="24"/>
                <w:u w:val="single"/>
              </w:rPr>
            </w:pPr>
            <w:r>
              <w:t xml:space="preserve">RW highlighted the requirement for </w:t>
            </w:r>
            <w:r w:rsidR="007A2BFA">
              <w:t xml:space="preserve">Job </w:t>
            </w:r>
            <w:r>
              <w:t xml:space="preserve">Analyst site visits. LN advised that we are trying to identify sites as part of the training process so that the Analysts can visit in groups, observe and bring back the knowledge gained. JK </w:t>
            </w:r>
            <w:r w:rsidR="004556E6">
              <w:t xml:space="preserve">wanted to note that not all sites will be appropriate for a visit. </w:t>
            </w:r>
          </w:p>
          <w:p w14:paraId="2C892AA7" w14:textId="77777777" w:rsidR="007C4EAF" w:rsidRDefault="007C4EAF" w:rsidP="00CC361A">
            <w:pPr>
              <w:rPr>
                <w:rFonts w:ascii="Arial" w:hAnsi="Arial" w:cs="Arial"/>
                <w:b/>
                <w:sz w:val="24"/>
                <w:szCs w:val="24"/>
                <w:u w:val="single"/>
              </w:rPr>
            </w:pPr>
          </w:p>
        </w:tc>
      </w:tr>
    </w:tbl>
    <w:p w14:paraId="2C892AA9" w14:textId="77777777" w:rsidR="002A3EE7" w:rsidRPr="000A4D96" w:rsidRDefault="002A3EE7" w:rsidP="000A4D96">
      <w:pPr>
        <w:spacing w:after="0" w:line="276" w:lineRule="auto"/>
        <w:rPr>
          <w:rFonts w:ascii="Arial" w:hAnsi="Arial" w:cs="Arial"/>
          <w:b/>
          <w:color w:val="FF0000"/>
          <w:sz w:val="20"/>
          <w:szCs w:val="20"/>
        </w:rPr>
      </w:pPr>
    </w:p>
    <w:sectPr w:rsidR="002A3EE7" w:rsidRPr="000A4D96">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892AAC" w14:textId="77777777" w:rsidR="00E96453" w:rsidRDefault="00E96453">
      <w:pPr>
        <w:spacing w:after="0" w:line="240" w:lineRule="auto"/>
      </w:pPr>
    </w:p>
  </w:endnote>
  <w:endnote w:type="continuationSeparator" w:id="0">
    <w:p w14:paraId="2C892AAD" w14:textId="77777777" w:rsidR="00E96453" w:rsidRDefault="00E964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92AB0" w14:textId="137ABE20" w:rsidR="00FD68EC" w:rsidRPr="0052108C" w:rsidRDefault="00F34C35" w:rsidP="00F34C35">
    <w:pPr>
      <w:pStyle w:val="Footer"/>
      <w:jc w:val="center"/>
    </w:pPr>
    <w:fldSimple w:instr=" DOCPROPERTY bjFooterEvenPageDocProperty \* MERGEFORMAT " w:fldLock="1">
      <w:r w:rsidRPr="00F34C35">
        <w:rPr>
          <w:rFonts w:ascii="Arial" w:hAnsi="Arial" w:cs="Arial"/>
          <w:b/>
          <w:color w:val="000000"/>
          <w:sz w:val="24"/>
        </w:rPr>
        <w:t>OFFICIAL - SENSITIVE: Operational</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02171" w14:textId="68EEB765" w:rsidR="009B6760" w:rsidRDefault="00F34C35" w:rsidP="00F34C35">
    <w:pPr>
      <w:pStyle w:val="Footer"/>
      <w:jc w:val="center"/>
    </w:pPr>
    <w:fldSimple w:instr=" DOCPROPERTY bjFooterBothDocProperty \* MERGEFORMAT " w:fldLock="1">
      <w:r w:rsidRPr="00F34C35">
        <w:rPr>
          <w:rFonts w:ascii="Arial" w:hAnsi="Arial" w:cs="Arial"/>
          <w:b/>
          <w:color w:val="000000"/>
          <w:sz w:val="24"/>
        </w:rPr>
        <w:t>OFFICIAL - SENSITIVE: Operational</w:t>
      </w:r>
    </w:fldSimple>
  </w:p>
  <w:sdt>
    <w:sdtPr>
      <w:id w:val="-1719726061"/>
      <w:docPartObj>
        <w:docPartGallery w:val="Page Numbers (Bottom of Page)"/>
        <w:docPartUnique/>
      </w:docPartObj>
    </w:sdtPr>
    <w:sdtEndPr>
      <w:rPr>
        <w:noProof/>
      </w:rPr>
    </w:sdtEndPr>
    <w:sdtContent>
      <w:p w14:paraId="2C892AB1" w14:textId="41164CE1" w:rsidR="00CC361A" w:rsidRDefault="00CC361A">
        <w:pPr>
          <w:pStyle w:val="Footer"/>
          <w:jc w:val="right"/>
        </w:pPr>
        <w:r>
          <w:fldChar w:fldCharType="begin"/>
        </w:r>
        <w:r>
          <w:instrText xml:space="preserve"> PAGE   \* MERGEFORMAT </w:instrText>
        </w:r>
        <w:r>
          <w:fldChar w:fldCharType="separate"/>
        </w:r>
        <w:r w:rsidR="00F34C35">
          <w:rPr>
            <w:noProof/>
          </w:rPr>
          <w:t>1</w:t>
        </w:r>
        <w:r>
          <w:rPr>
            <w:noProof/>
          </w:rPr>
          <w:fldChar w:fldCharType="end"/>
        </w:r>
      </w:p>
    </w:sdtContent>
  </w:sdt>
  <w:p w14:paraId="2C892AB2" w14:textId="77777777" w:rsidR="00FD68EC" w:rsidRPr="0052108C" w:rsidRDefault="00FD68EC" w:rsidP="0052108C">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40CB1" w14:textId="77777777" w:rsidR="009B6760" w:rsidRDefault="009B67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892AAA" w14:textId="77777777" w:rsidR="00E96453" w:rsidRDefault="00E96453">
      <w:pPr>
        <w:spacing w:after="0" w:line="240" w:lineRule="auto"/>
      </w:pPr>
    </w:p>
  </w:footnote>
  <w:footnote w:type="continuationSeparator" w:id="0">
    <w:p w14:paraId="2C892AAB" w14:textId="77777777" w:rsidR="00E96453" w:rsidRDefault="00E9645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92AAE" w14:textId="464C9474" w:rsidR="00FD68EC" w:rsidRPr="0052108C" w:rsidRDefault="00F34C35" w:rsidP="00F34C35">
    <w:pPr>
      <w:pStyle w:val="Header"/>
      <w:jc w:val="center"/>
    </w:pPr>
    <w:fldSimple w:instr=" DOCPROPERTY bjHeaderEvenPageDocProperty \* MERGEFORMAT " w:fldLock="1">
      <w:r w:rsidRPr="00F34C35">
        <w:rPr>
          <w:rFonts w:ascii="Arial" w:hAnsi="Arial" w:cs="Arial"/>
          <w:b/>
          <w:color w:val="000000"/>
          <w:sz w:val="24"/>
        </w:rPr>
        <w:t>OFFICIAL - SENSITIVE: Operational</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6479D" w14:textId="21CF8A6F" w:rsidR="009B6760" w:rsidRDefault="00F34C35" w:rsidP="00F34C35">
    <w:pPr>
      <w:pStyle w:val="Header"/>
      <w:jc w:val="center"/>
      <w:rPr>
        <w:rFonts w:ascii="Arial" w:hAnsi="Arial" w:cs="Arial"/>
        <w:b/>
        <w:color w:val="000000"/>
        <w:sz w:val="24"/>
      </w:rPr>
    </w:pPr>
    <w:r>
      <w:rPr>
        <w:rFonts w:ascii="Arial" w:hAnsi="Arial" w:cs="Arial"/>
        <w:b/>
        <w:color w:val="000000"/>
        <w:sz w:val="24"/>
      </w:rPr>
      <w:fldChar w:fldCharType="begin" w:fldLock="1"/>
    </w:r>
    <w:r>
      <w:rPr>
        <w:rFonts w:ascii="Arial" w:hAnsi="Arial" w:cs="Arial"/>
        <w:b/>
        <w:color w:val="000000"/>
        <w:sz w:val="24"/>
      </w:rPr>
      <w:instrText xml:space="preserve"> DOCPROPERTY bjHeaderBothDocProperty \* MERGEFORMAT </w:instrText>
    </w:r>
    <w:r>
      <w:rPr>
        <w:rFonts w:ascii="Arial" w:hAnsi="Arial" w:cs="Arial"/>
        <w:b/>
        <w:color w:val="000000"/>
        <w:sz w:val="24"/>
      </w:rPr>
      <w:fldChar w:fldCharType="separate"/>
    </w:r>
    <w:r>
      <w:rPr>
        <w:rFonts w:ascii="Arial" w:hAnsi="Arial" w:cs="Arial"/>
        <w:b/>
        <w:color w:val="000000"/>
        <w:sz w:val="24"/>
      </w:rPr>
      <w:t>OFFICIAL - SENSITIVE: Operational</w:t>
    </w:r>
    <w:r>
      <w:rPr>
        <w:rFonts w:ascii="Arial" w:hAnsi="Arial" w:cs="Arial"/>
        <w:b/>
        <w:color w:val="000000"/>
        <w:sz w:val="24"/>
      </w:rPr>
      <w:fldChar w:fldCharType="end"/>
    </w:r>
  </w:p>
  <w:p w14:paraId="2C892AAF" w14:textId="6E27A6C8" w:rsidR="00FD68EC" w:rsidRPr="0052108C" w:rsidRDefault="00FD68EC" w:rsidP="0052108C">
    <w:pPr>
      <w:pStyle w:val="Header"/>
      <w:jc w:val="center"/>
    </w:pPr>
    <w:r>
      <w:rPr>
        <w:rFonts w:ascii="Arial" w:hAnsi="Arial" w:cs="Arial"/>
        <w:b/>
        <w:color w:val="000000"/>
        <w:sz w:val="24"/>
      </w:rPr>
      <w:t>OFFICIAL - SENSITIVE: Operational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43FBD" w14:textId="77777777" w:rsidR="009B6760" w:rsidRDefault="009B67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B423A"/>
    <w:multiLevelType w:val="multilevel"/>
    <w:tmpl w:val="E06AF5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D74FA1"/>
    <w:multiLevelType w:val="hybridMultilevel"/>
    <w:tmpl w:val="8A3E0C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3A182D"/>
    <w:multiLevelType w:val="hybridMultilevel"/>
    <w:tmpl w:val="46045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8E2F8F"/>
    <w:multiLevelType w:val="hybridMultilevel"/>
    <w:tmpl w:val="AB9605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5218FC"/>
    <w:multiLevelType w:val="hybridMultilevel"/>
    <w:tmpl w:val="59F0B8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1C6023"/>
    <w:multiLevelType w:val="hybridMultilevel"/>
    <w:tmpl w:val="CD42170C"/>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CA00AEF"/>
    <w:multiLevelType w:val="hybridMultilevel"/>
    <w:tmpl w:val="493859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0414176"/>
    <w:multiLevelType w:val="hybridMultilevel"/>
    <w:tmpl w:val="31CEF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FD43A1"/>
    <w:multiLevelType w:val="hybridMultilevel"/>
    <w:tmpl w:val="69C06E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560F7F"/>
    <w:multiLevelType w:val="hybridMultilevel"/>
    <w:tmpl w:val="7BD62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8A160A"/>
    <w:multiLevelType w:val="hybridMultilevel"/>
    <w:tmpl w:val="66EAB486"/>
    <w:lvl w:ilvl="0" w:tplc="720A6A02">
      <w:start w:val="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6746DC"/>
    <w:multiLevelType w:val="hybridMultilevel"/>
    <w:tmpl w:val="4BCC2E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98124A0"/>
    <w:multiLevelType w:val="hybridMultilevel"/>
    <w:tmpl w:val="B2644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7F2509"/>
    <w:multiLevelType w:val="hybridMultilevel"/>
    <w:tmpl w:val="B1CC875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C1B34A0"/>
    <w:multiLevelType w:val="hybridMultilevel"/>
    <w:tmpl w:val="48F2E2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38F3664"/>
    <w:multiLevelType w:val="hybridMultilevel"/>
    <w:tmpl w:val="939C51A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3417207C"/>
    <w:multiLevelType w:val="multilevel"/>
    <w:tmpl w:val="AB348F4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35897FE1"/>
    <w:multiLevelType w:val="hybridMultilevel"/>
    <w:tmpl w:val="53DEFD3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597125F"/>
    <w:multiLevelType w:val="hybridMultilevel"/>
    <w:tmpl w:val="E6DC2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5D622F1"/>
    <w:multiLevelType w:val="hybridMultilevel"/>
    <w:tmpl w:val="570A7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604708D"/>
    <w:multiLevelType w:val="hybridMultilevel"/>
    <w:tmpl w:val="40509394"/>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1" w15:restartNumberingAfterBreak="0">
    <w:nsid w:val="36562DC2"/>
    <w:multiLevelType w:val="hybridMultilevel"/>
    <w:tmpl w:val="4BCE8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6A2BD2"/>
    <w:multiLevelType w:val="multilevel"/>
    <w:tmpl w:val="8B025B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4F83375"/>
    <w:multiLevelType w:val="hybridMultilevel"/>
    <w:tmpl w:val="7FCEA0F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4" w15:restartNumberingAfterBreak="0">
    <w:nsid w:val="48DC6BEA"/>
    <w:multiLevelType w:val="hybridMultilevel"/>
    <w:tmpl w:val="6F8E1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A0C7D43"/>
    <w:multiLevelType w:val="hybridMultilevel"/>
    <w:tmpl w:val="C2E2E5EE"/>
    <w:lvl w:ilvl="0" w:tplc="81A6248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184067D"/>
    <w:multiLevelType w:val="hybridMultilevel"/>
    <w:tmpl w:val="3C18E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4005924"/>
    <w:multiLevelType w:val="hybridMultilevel"/>
    <w:tmpl w:val="07964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5EE50D8"/>
    <w:multiLevelType w:val="hybridMultilevel"/>
    <w:tmpl w:val="83D4C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AA35C19"/>
    <w:multiLevelType w:val="hybridMultilevel"/>
    <w:tmpl w:val="0890D69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FFA3C7F"/>
    <w:multiLevelType w:val="hybridMultilevel"/>
    <w:tmpl w:val="2C841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056197F"/>
    <w:multiLevelType w:val="hybridMultilevel"/>
    <w:tmpl w:val="87C4C9FC"/>
    <w:lvl w:ilvl="0" w:tplc="4FFAA0F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0C364D8"/>
    <w:multiLevelType w:val="hybridMultilevel"/>
    <w:tmpl w:val="FBD82460"/>
    <w:lvl w:ilvl="0" w:tplc="81A6248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15D6AB2"/>
    <w:multiLevelType w:val="hybridMultilevel"/>
    <w:tmpl w:val="EC2040F0"/>
    <w:lvl w:ilvl="0" w:tplc="4FFAA0F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A5D43DC"/>
    <w:multiLevelType w:val="hybridMultilevel"/>
    <w:tmpl w:val="FD3C9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AAA4005"/>
    <w:multiLevelType w:val="hybridMultilevel"/>
    <w:tmpl w:val="341ECA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6CDB4CF1"/>
    <w:multiLevelType w:val="hybridMultilevel"/>
    <w:tmpl w:val="EE108B3E"/>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6D7E4270"/>
    <w:multiLevelType w:val="hybridMultilevel"/>
    <w:tmpl w:val="F506981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6FBC4DDB"/>
    <w:multiLevelType w:val="hybridMultilevel"/>
    <w:tmpl w:val="23363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3E44720"/>
    <w:multiLevelType w:val="hybridMultilevel"/>
    <w:tmpl w:val="C43E0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7D50A7C"/>
    <w:multiLevelType w:val="hybridMultilevel"/>
    <w:tmpl w:val="E9945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84B394F"/>
    <w:multiLevelType w:val="hybridMultilevel"/>
    <w:tmpl w:val="F9B4F9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86044B1"/>
    <w:multiLevelType w:val="hybridMultilevel"/>
    <w:tmpl w:val="E988B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9602DDD"/>
    <w:multiLevelType w:val="hybridMultilevel"/>
    <w:tmpl w:val="4B42B36C"/>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9A86E05"/>
    <w:multiLevelType w:val="hybridMultilevel"/>
    <w:tmpl w:val="10A86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36"/>
  </w:num>
  <w:num w:numId="3">
    <w:abstractNumId w:val="4"/>
  </w:num>
  <w:num w:numId="4">
    <w:abstractNumId w:val="3"/>
  </w:num>
  <w:num w:numId="5">
    <w:abstractNumId w:val="27"/>
  </w:num>
  <w:num w:numId="6">
    <w:abstractNumId w:val="0"/>
  </w:num>
  <w:num w:numId="7">
    <w:abstractNumId w:val="22"/>
  </w:num>
  <w:num w:numId="8">
    <w:abstractNumId w:val="10"/>
  </w:num>
  <w:num w:numId="9">
    <w:abstractNumId w:val="16"/>
  </w:num>
  <w:num w:numId="10">
    <w:abstractNumId w:val="8"/>
  </w:num>
  <w:num w:numId="11">
    <w:abstractNumId w:val="41"/>
  </w:num>
  <w:num w:numId="12">
    <w:abstractNumId w:val="40"/>
  </w:num>
  <w:num w:numId="13">
    <w:abstractNumId w:val="5"/>
  </w:num>
  <w:num w:numId="14">
    <w:abstractNumId w:val="35"/>
  </w:num>
  <w:num w:numId="15">
    <w:abstractNumId w:val="26"/>
  </w:num>
  <w:num w:numId="16">
    <w:abstractNumId w:val="21"/>
  </w:num>
  <w:num w:numId="17">
    <w:abstractNumId w:val="14"/>
  </w:num>
  <w:num w:numId="18">
    <w:abstractNumId w:val="1"/>
  </w:num>
  <w:num w:numId="19">
    <w:abstractNumId w:val="37"/>
  </w:num>
  <w:num w:numId="20">
    <w:abstractNumId w:val="29"/>
  </w:num>
  <w:num w:numId="21">
    <w:abstractNumId w:val="15"/>
  </w:num>
  <w:num w:numId="22">
    <w:abstractNumId w:val="43"/>
  </w:num>
  <w:num w:numId="23">
    <w:abstractNumId w:val="13"/>
  </w:num>
  <w:num w:numId="24">
    <w:abstractNumId w:val="9"/>
  </w:num>
  <w:num w:numId="25">
    <w:abstractNumId w:val="42"/>
  </w:num>
  <w:num w:numId="26">
    <w:abstractNumId w:val="20"/>
  </w:num>
  <w:num w:numId="27">
    <w:abstractNumId w:val="7"/>
  </w:num>
  <w:num w:numId="28">
    <w:abstractNumId w:val="6"/>
  </w:num>
  <w:num w:numId="29">
    <w:abstractNumId w:val="11"/>
  </w:num>
  <w:num w:numId="30">
    <w:abstractNumId w:val="39"/>
  </w:num>
  <w:num w:numId="31">
    <w:abstractNumId w:val="24"/>
  </w:num>
  <w:num w:numId="32">
    <w:abstractNumId w:val="25"/>
  </w:num>
  <w:num w:numId="33">
    <w:abstractNumId w:val="32"/>
  </w:num>
  <w:num w:numId="34">
    <w:abstractNumId w:val="23"/>
  </w:num>
  <w:num w:numId="35">
    <w:abstractNumId w:val="31"/>
  </w:num>
  <w:num w:numId="36">
    <w:abstractNumId w:val="2"/>
  </w:num>
  <w:num w:numId="37">
    <w:abstractNumId w:val="44"/>
  </w:num>
  <w:num w:numId="38">
    <w:abstractNumId w:val="18"/>
  </w:num>
  <w:num w:numId="39">
    <w:abstractNumId w:val="33"/>
  </w:num>
  <w:num w:numId="40">
    <w:abstractNumId w:val="38"/>
  </w:num>
  <w:num w:numId="41">
    <w:abstractNumId w:val="28"/>
  </w:num>
  <w:num w:numId="42">
    <w:abstractNumId w:val="19"/>
  </w:num>
  <w:num w:numId="43">
    <w:abstractNumId w:val="30"/>
  </w:num>
  <w:num w:numId="44">
    <w:abstractNumId w:val="12"/>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EE7"/>
    <w:rsid w:val="00002A2A"/>
    <w:rsid w:val="000030BD"/>
    <w:rsid w:val="00005E53"/>
    <w:rsid w:val="00007A09"/>
    <w:rsid w:val="00016B34"/>
    <w:rsid w:val="00017ACB"/>
    <w:rsid w:val="00025909"/>
    <w:rsid w:val="00025E1D"/>
    <w:rsid w:val="00025ED1"/>
    <w:rsid w:val="00026D5F"/>
    <w:rsid w:val="00027240"/>
    <w:rsid w:val="00031BAD"/>
    <w:rsid w:val="00035814"/>
    <w:rsid w:val="0003701F"/>
    <w:rsid w:val="00037EDF"/>
    <w:rsid w:val="00044C34"/>
    <w:rsid w:val="000501FD"/>
    <w:rsid w:val="00050ABF"/>
    <w:rsid w:val="000606B8"/>
    <w:rsid w:val="00062A62"/>
    <w:rsid w:val="000637E8"/>
    <w:rsid w:val="00064FD4"/>
    <w:rsid w:val="0006743E"/>
    <w:rsid w:val="00067BE5"/>
    <w:rsid w:val="0007038B"/>
    <w:rsid w:val="000715EB"/>
    <w:rsid w:val="00073C42"/>
    <w:rsid w:val="000762E2"/>
    <w:rsid w:val="000771FB"/>
    <w:rsid w:val="00084E07"/>
    <w:rsid w:val="0009598B"/>
    <w:rsid w:val="00096DC8"/>
    <w:rsid w:val="00097CC2"/>
    <w:rsid w:val="000A167A"/>
    <w:rsid w:val="000A4D96"/>
    <w:rsid w:val="000B4584"/>
    <w:rsid w:val="000B564D"/>
    <w:rsid w:val="000B5AAA"/>
    <w:rsid w:val="000C080F"/>
    <w:rsid w:val="000C0D56"/>
    <w:rsid w:val="000C4000"/>
    <w:rsid w:val="000C417D"/>
    <w:rsid w:val="000C679E"/>
    <w:rsid w:val="000D25CE"/>
    <w:rsid w:val="000D2B09"/>
    <w:rsid w:val="000D54A3"/>
    <w:rsid w:val="000D7E3A"/>
    <w:rsid w:val="000E072A"/>
    <w:rsid w:val="000E27E5"/>
    <w:rsid w:val="000F573B"/>
    <w:rsid w:val="00100037"/>
    <w:rsid w:val="0010795B"/>
    <w:rsid w:val="00107A7B"/>
    <w:rsid w:val="00110148"/>
    <w:rsid w:val="00120388"/>
    <w:rsid w:val="00123E09"/>
    <w:rsid w:val="00131243"/>
    <w:rsid w:val="0013463D"/>
    <w:rsid w:val="00137560"/>
    <w:rsid w:val="00140D4D"/>
    <w:rsid w:val="00150A61"/>
    <w:rsid w:val="0015408F"/>
    <w:rsid w:val="001542B9"/>
    <w:rsid w:val="00156F70"/>
    <w:rsid w:val="00162EF7"/>
    <w:rsid w:val="001650E8"/>
    <w:rsid w:val="00165B15"/>
    <w:rsid w:val="0016677B"/>
    <w:rsid w:val="0017222B"/>
    <w:rsid w:val="001746DE"/>
    <w:rsid w:val="001754B4"/>
    <w:rsid w:val="001872F6"/>
    <w:rsid w:val="00191406"/>
    <w:rsid w:val="00192E1D"/>
    <w:rsid w:val="00194B16"/>
    <w:rsid w:val="001A2E50"/>
    <w:rsid w:val="001A5998"/>
    <w:rsid w:val="001A5F55"/>
    <w:rsid w:val="001A7424"/>
    <w:rsid w:val="001B072D"/>
    <w:rsid w:val="001B08E2"/>
    <w:rsid w:val="001B1BED"/>
    <w:rsid w:val="001B3B8D"/>
    <w:rsid w:val="001B5BDF"/>
    <w:rsid w:val="001D1320"/>
    <w:rsid w:val="001D4F16"/>
    <w:rsid w:val="001E1211"/>
    <w:rsid w:val="001E2E31"/>
    <w:rsid w:val="001E2FB7"/>
    <w:rsid w:val="001E36D1"/>
    <w:rsid w:val="001E6AE9"/>
    <w:rsid w:val="001F081A"/>
    <w:rsid w:val="002000BD"/>
    <w:rsid w:val="00200A77"/>
    <w:rsid w:val="0020538D"/>
    <w:rsid w:val="002178EC"/>
    <w:rsid w:val="00220F33"/>
    <w:rsid w:val="00223465"/>
    <w:rsid w:val="0023113D"/>
    <w:rsid w:val="00234A5E"/>
    <w:rsid w:val="002423DB"/>
    <w:rsid w:val="002467C7"/>
    <w:rsid w:val="00256CAD"/>
    <w:rsid w:val="00265A29"/>
    <w:rsid w:val="00267389"/>
    <w:rsid w:val="00293721"/>
    <w:rsid w:val="00295201"/>
    <w:rsid w:val="0029576B"/>
    <w:rsid w:val="002A3EE7"/>
    <w:rsid w:val="002A49F6"/>
    <w:rsid w:val="002A5891"/>
    <w:rsid w:val="002A5DB5"/>
    <w:rsid w:val="002A676B"/>
    <w:rsid w:val="002A77EE"/>
    <w:rsid w:val="002B00A9"/>
    <w:rsid w:val="002B0197"/>
    <w:rsid w:val="002B30A9"/>
    <w:rsid w:val="002B3255"/>
    <w:rsid w:val="002C39FC"/>
    <w:rsid w:val="002D3A77"/>
    <w:rsid w:val="002E2AB9"/>
    <w:rsid w:val="002E493C"/>
    <w:rsid w:val="002E682B"/>
    <w:rsid w:val="002F29C3"/>
    <w:rsid w:val="002F4DA3"/>
    <w:rsid w:val="002F5BEB"/>
    <w:rsid w:val="002F6D17"/>
    <w:rsid w:val="00300D67"/>
    <w:rsid w:val="00302973"/>
    <w:rsid w:val="00306CBC"/>
    <w:rsid w:val="0031234C"/>
    <w:rsid w:val="0031270F"/>
    <w:rsid w:val="00316EF7"/>
    <w:rsid w:val="00320FA5"/>
    <w:rsid w:val="0032499A"/>
    <w:rsid w:val="00332124"/>
    <w:rsid w:val="003338EA"/>
    <w:rsid w:val="00335254"/>
    <w:rsid w:val="00337C3A"/>
    <w:rsid w:val="00340C18"/>
    <w:rsid w:val="00341B34"/>
    <w:rsid w:val="00343F88"/>
    <w:rsid w:val="00345928"/>
    <w:rsid w:val="0035190D"/>
    <w:rsid w:val="00354605"/>
    <w:rsid w:val="00360729"/>
    <w:rsid w:val="00360AFE"/>
    <w:rsid w:val="00364162"/>
    <w:rsid w:val="00366341"/>
    <w:rsid w:val="00373B08"/>
    <w:rsid w:val="0037556B"/>
    <w:rsid w:val="00381A16"/>
    <w:rsid w:val="00382A37"/>
    <w:rsid w:val="0038631E"/>
    <w:rsid w:val="003932A6"/>
    <w:rsid w:val="0039561E"/>
    <w:rsid w:val="003964EA"/>
    <w:rsid w:val="00396E28"/>
    <w:rsid w:val="003979DF"/>
    <w:rsid w:val="003A3155"/>
    <w:rsid w:val="003A4D5E"/>
    <w:rsid w:val="003A4E53"/>
    <w:rsid w:val="003B5EFC"/>
    <w:rsid w:val="003B6268"/>
    <w:rsid w:val="003C130A"/>
    <w:rsid w:val="003C1B3F"/>
    <w:rsid w:val="003C6167"/>
    <w:rsid w:val="003C70B1"/>
    <w:rsid w:val="003D2E2E"/>
    <w:rsid w:val="003D3EC1"/>
    <w:rsid w:val="003D5768"/>
    <w:rsid w:val="003E123C"/>
    <w:rsid w:val="003E27EC"/>
    <w:rsid w:val="003E2AC3"/>
    <w:rsid w:val="003E31EA"/>
    <w:rsid w:val="003E5D75"/>
    <w:rsid w:val="003F21DC"/>
    <w:rsid w:val="003F2DF9"/>
    <w:rsid w:val="003F6D7E"/>
    <w:rsid w:val="00404E81"/>
    <w:rsid w:val="00406684"/>
    <w:rsid w:val="0040799D"/>
    <w:rsid w:val="00410752"/>
    <w:rsid w:val="004126B6"/>
    <w:rsid w:val="00412E6F"/>
    <w:rsid w:val="0041646A"/>
    <w:rsid w:val="00416A17"/>
    <w:rsid w:val="00422FDE"/>
    <w:rsid w:val="00425CAB"/>
    <w:rsid w:val="00426650"/>
    <w:rsid w:val="00426DF8"/>
    <w:rsid w:val="004313B3"/>
    <w:rsid w:val="0043191E"/>
    <w:rsid w:val="0043206E"/>
    <w:rsid w:val="00432B6D"/>
    <w:rsid w:val="004335DD"/>
    <w:rsid w:val="00435D1B"/>
    <w:rsid w:val="00445879"/>
    <w:rsid w:val="00451675"/>
    <w:rsid w:val="00451DF9"/>
    <w:rsid w:val="00452423"/>
    <w:rsid w:val="00454B1C"/>
    <w:rsid w:val="004556E6"/>
    <w:rsid w:val="004613EC"/>
    <w:rsid w:val="0046216E"/>
    <w:rsid w:val="004710BC"/>
    <w:rsid w:val="004725CF"/>
    <w:rsid w:val="0047548F"/>
    <w:rsid w:val="00476B59"/>
    <w:rsid w:val="00483C2B"/>
    <w:rsid w:val="004915D3"/>
    <w:rsid w:val="00495038"/>
    <w:rsid w:val="004975B7"/>
    <w:rsid w:val="004A0790"/>
    <w:rsid w:val="004A07AB"/>
    <w:rsid w:val="004B1C24"/>
    <w:rsid w:val="004B3C7A"/>
    <w:rsid w:val="004C0518"/>
    <w:rsid w:val="004C1D3B"/>
    <w:rsid w:val="004C3A4F"/>
    <w:rsid w:val="004C5B32"/>
    <w:rsid w:val="004C69FF"/>
    <w:rsid w:val="004D5B7C"/>
    <w:rsid w:val="004D7B6E"/>
    <w:rsid w:val="004E1A2C"/>
    <w:rsid w:val="004E4AA6"/>
    <w:rsid w:val="004F22E5"/>
    <w:rsid w:val="004F37F6"/>
    <w:rsid w:val="004F7588"/>
    <w:rsid w:val="00503EDE"/>
    <w:rsid w:val="00503FC0"/>
    <w:rsid w:val="0050737B"/>
    <w:rsid w:val="00507B03"/>
    <w:rsid w:val="00510100"/>
    <w:rsid w:val="00510737"/>
    <w:rsid w:val="005124FA"/>
    <w:rsid w:val="005127D9"/>
    <w:rsid w:val="00514F15"/>
    <w:rsid w:val="0052108C"/>
    <w:rsid w:val="005217F4"/>
    <w:rsid w:val="005255F9"/>
    <w:rsid w:val="0052643D"/>
    <w:rsid w:val="005309AB"/>
    <w:rsid w:val="00533136"/>
    <w:rsid w:val="0053394F"/>
    <w:rsid w:val="00542355"/>
    <w:rsid w:val="00542414"/>
    <w:rsid w:val="005439E2"/>
    <w:rsid w:val="00545090"/>
    <w:rsid w:val="00545278"/>
    <w:rsid w:val="0055067D"/>
    <w:rsid w:val="0055126A"/>
    <w:rsid w:val="0055499C"/>
    <w:rsid w:val="0055666E"/>
    <w:rsid w:val="00556D4E"/>
    <w:rsid w:val="00560688"/>
    <w:rsid w:val="005616A1"/>
    <w:rsid w:val="005640FE"/>
    <w:rsid w:val="00567062"/>
    <w:rsid w:val="0056715C"/>
    <w:rsid w:val="00570597"/>
    <w:rsid w:val="00573F62"/>
    <w:rsid w:val="00577265"/>
    <w:rsid w:val="005826CD"/>
    <w:rsid w:val="00582E96"/>
    <w:rsid w:val="00586863"/>
    <w:rsid w:val="0059037C"/>
    <w:rsid w:val="005959AA"/>
    <w:rsid w:val="00597C7D"/>
    <w:rsid w:val="005A0006"/>
    <w:rsid w:val="005A0167"/>
    <w:rsid w:val="005A363F"/>
    <w:rsid w:val="005A7EEE"/>
    <w:rsid w:val="005B29E6"/>
    <w:rsid w:val="005C601F"/>
    <w:rsid w:val="005D008F"/>
    <w:rsid w:val="005D04EF"/>
    <w:rsid w:val="005D1894"/>
    <w:rsid w:val="005D3338"/>
    <w:rsid w:val="005D6B6C"/>
    <w:rsid w:val="005E101E"/>
    <w:rsid w:val="005F1C02"/>
    <w:rsid w:val="005F1C49"/>
    <w:rsid w:val="005F30E1"/>
    <w:rsid w:val="005F3AD0"/>
    <w:rsid w:val="005F400E"/>
    <w:rsid w:val="005F5BCD"/>
    <w:rsid w:val="006003F2"/>
    <w:rsid w:val="00600E11"/>
    <w:rsid w:val="00601867"/>
    <w:rsid w:val="006026A2"/>
    <w:rsid w:val="00604108"/>
    <w:rsid w:val="006052EB"/>
    <w:rsid w:val="0060561C"/>
    <w:rsid w:val="00612025"/>
    <w:rsid w:val="00626909"/>
    <w:rsid w:val="006338DB"/>
    <w:rsid w:val="006368C8"/>
    <w:rsid w:val="00637875"/>
    <w:rsid w:val="00640B83"/>
    <w:rsid w:val="00641E66"/>
    <w:rsid w:val="006457DE"/>
    <w:rsid w:val="006526E9"/>
    <w:rsid w:val="00655B94"/>
    <w:rsid w:val="006724D7"/>
    <w:rsid w:val="00675DA8"/>
    <w:rsid w:val="00675E87"/>
    <w:rsid w:val="006813F1"/>
    <w:rsid w:val="00681A62"/>
    <w:rsid w:val="00683ACA"/>
    <w:rsid w:val="00686152"/>
    <w:rsid w:val="00690FCA"/>
    <w:rsid w:val="00692AF9"/>
    <w:rsid w:val="00697BF6"/>
    <w:rsid w:val="006A55E9"/>
    <w:rsid w:val="006A5B54"/>
    <w:rsid w:val="006B22BA"/>
    <w:rsid w:val="006B29C3"/>
    <w:rsid w:val="006B51D0"/>
    <w:rsid w:val="006B7036"/>
    <w:rsid w:val="006C3947"/>
    <w:rsid w:val="006C4FA1"/>
    <w:rsid w:val="006C6397"/>
    <w:rsid w:val="006C719A"/>
    <w:rsid w:val="006D2ACA"/>
    <w:rsid w:val="006D3FB0"/>
    <w:rsid w:val="006D414A"/>
    <w:rsid w:val="006E0B2D"/>
    <w:rsid w:val="006E6F10"/>
    <w:rsid w:val="006F1593"/>
    <w:rsid w:val="006F626A"/>
    <w:rsid w:val="0070222B"/>
    <w:rsid w:val="00703770"/>
    <w:rsid w:val="00703F11"/>
    <w:rsid w:val="007065E1"/>
    <w:rsid w:val="0071136D"/>
    <w:rsid w:val="00711A09"/>
    <w:rsid w:val="007121DC"/>
    <w:rsid w:val="00716F65"/>
    <w:rsid w:val="00734A0E"/>
    <w:rsid w:val="007402F2"/>
    <w:rsid w:val="00740748"/>
    <w:rsid w:val="00742A96"/>
    <w:rsid w:val="00745B04"/>
    <w:rsid w:val="00753FB7"/>
    <w:rsid w:val="00757E53"/>
    <w:rsid w:val="007604EB"/>
    <w:rsid w:val="00761EBB"/>
    <w:rsid w:val="00772E08"/>
    <w:rsid w:val="0077369B"/>
    <w:rsid w:val="00774CB8"/>
    <w:rsid w:val="0077782D"/>
    <w:rsid w:val="00781E8A"/>
    <w:rsid w:val="00783526"/>
    <w:rsid w:val="00786F52"/>
    <w:rsid w:val="00787C7B"/>
    <w:rsid w:val="00787E78"/>
    <w:rsid w:val="00790418"/>
    <w:rsid w:val="007927D5"/>
    <w:rsid w:val="00794294"/>
    <w:rsid w:val="007956DC"/>
    <w:rsid w:val="007A2BFA"/>
    <w:rsid w:val="007A6AFB"/>
    <w:rsid w:val="007B252C"/>
    <w:rsid w:val="007B4DB5"/>
    <w:rsid w:val="007B76B2"/>
    <w:rsid w:val="007C1480"/>
    <w:rsid w:val="007C1BB1"/>
    <w:rsid w:val="007C3A75"/>
    <w:rsid w:val="007C4EAF"/>
    <w:rsid w:val="007C52FA"/>
    <w:rsid w:val="007C62E5"/>
    <w:rsid w:val="007C6D5C"/>
    <w:rsid w:val="007C75B8"/>
    <w:rsid w:val="007D32FF"/>
    <w:rsid w:val="007E3613"/>
    <w:rsid w:val="007E4747"/>
    <w:rsid w:val="007E7305"/>
    <w:rsid w:val="007F2993"/>
    <w:rsid w:val="007F765B"/>
    <w:rsid w:val="00802097"/>
    <w:rsid w:val="00804E3F"/>
    <w:rsid w:val="008058CF"/>
    <w:rsid w:val="0081033D"/>
    <w:rsid w:val="008107A9"/>
    <w:rsid w:val="00810E0B"/>
    <w:rsid w:val="00815D5C"/>
    <w:rsid w:val="00816F5D"/>
    <w:rsid w:val="00823331"/>
    <w:rsid w:val="00825478"/>
    <w:rsid w:val="00826A99"/>
    <w:rsid w:val="00830175"/>
    <w:rsid w:val="00836860"/>
    <w:rsid w:val="00844BB4"/>
    <w:rsid w:val="00850EEB"/>
    <w:rsid w:val="0085106F"/>
    <w:rsid w:val="00856B34"/>
    <w:rsid w:val="0085719D"/>
    <w:rsid w:val="00857FEF"/>
    <w:rsid w:val="008601E6"/>
    <w:rsid w:val="008608A1"/>
    <w:rsid w:val="008635A2"/>
    <w:rsid w:val="008638F6"/>
    <w:rsid w:val="0086799A"/>
    <w:rsid w:val="00867B9C"/>
    <w:rsid w:val="008731C6"/>
    <w:rsid w:val="00874884"/>
    <w:rsid w:val="0087695D"/>
    <w:rsid w:val="0088135E"/>
    <w:rsid w:val="00882F7E"/>
    <w:rsid w:val="00883502"/>
    <w:rsid w:val="00884439"/>
    <w:rsid w:val="008905CC"/>
    <w:rsid w:val="00892CCA"/>
    <w:rsid w:val="00896407"/>
    <w:rsid w:val="00896748"/>
    <w:rsid w:val="008A242B"/>
    <w:rsid w:val="008A2AE2"/>
    <w:rsid w:val="008A5164"/>
    <w:rsid w:val="008A6804"/>
    <w:rsid w:val="008B050E"/>
    <w:rsid w:val="008B333E"/>
    <w:rsid w:val="008B4F2C"/>
    <w:rsid w:val="008B58D7"/>
    <w:rsid w:val="008C0B1F"/>
    <w:rsid w:val="008C1F14"/>
    <w:rsid w:val="008C2BC4"/>
    <w:rsid w:val="008C4ED1"/>
    <w:rsid w:val="008C59AB"/>
    <w:rsid w:val="008C5C37"/>
    <w:rsid w:val="008C62B4"/>
    <w:rsid w:val="008C6620"/>
    <w:rsid w:val="008C6816"/>
    <w:rsid w:val="008C6DB6"/>
    <w:rsid w:val="008D31AD"/>
    <w:rsid w:val="008D4C1B"/>
    <w:rsid w:val="008D51DE"/>
    <w:rsid w:val="008D5662"/>
    <w:rsid w:val="008D5CA5"/>
    <w:rsid w:val="008D5FDE"/>
    <w:rsid w:val="008D6217"/>
    <w:rsid w:val="008D6AF9"/>
    <w:rsid w:val="008E0B18"/>
    <w:rsid w:val="008E781B"/>
    <w:rsid w:val="008F1FB8"/>
    <w:rsid w:val="008F2191"/>
    <w:rsid w:val="008F518A"/>
    <w:rsid w:val="008F5FD9"/>
    <w:rsid w:val="008F602B"/>
    <w:rsid w:val="0090035B"/>
    <w:rsid w:val="00904191"/>
    <w:rsid w:val="00906540"/>
    <w:rsid w:val="00906FF3"/>
    <w:rsid w:val="00907170"/>
    <w:rsid w:val="009115E9"/>
    <w:rsid w:val="00914451"/>
    <w:rsid w:val="00914DD0"/>
    <w:rsid w:val="0091520E"/>
    <w:rsid w:val="0092452C"/>
    <w:rsid w:val="00934A9D"/>
    <w:rsid w:val="00934D31"/>
    <w:rsid w:val="00943B20"/>
    <w:rsid w:val="009459CC"/>
    <w:rsid w:val="009477CE"/>
    <w:rsid w:val="009600F5"/>
    <w:rsid w:val="00963114"/>
    <w:rsid w:val="00963C9A"/>
    <w:rsid w:val="009648E4"/>
    <w:rsid w:val="00971406"/>
    <w:rsid w:val="00971AE5"/>
    <w:rsid w:val="0097217D"/>
    <w:rsid w:val="0097321C"/>
    <w:rsid w:val="0097332C"/>
    <w:rsid w:val="009740F7"/>
    <w:rsid w:val="00975C45"/>
    <w:rsid w:val="00977DE8"/>
    <w:rsid w:val="00984961"/>
    <w:rsid w:val="00986071"/>
    <w:rsid w:val="009874F6"/>
    <w:rsid w:val="00994621"/>
    <w:rsid w:val="00995F9D"/>
    <w:rsid w:val="009A10A8"/>
    <w:rsid w:val="009A34E1"/>
    <w:rsid w:val="009A3FF6"/>
    <w:rsid w:val="009B050D"/>
    <w:rsid w:val="009B1296"/>
    <w:rsid w:val="009B2E2F"/>
    <w:rsid w:val="009B6760"/>
    <w:rsid w:val="009C5DA8"/>
    <w:rsid w:val="009C5E80"/>
    <w:rsid w:val="009D01B9"/>
    <w:rsid w:val="009D09D8"/>
    <w:rsid w:val="009D15E2"/>
    <w:rsid w:val="009D1AFD"/>
    <w:rsid w:val="009D748F"/>
    <w:rsid w:val="009D7592"/>
    <w:rsid w:val="009E7530"/>
    <w:rsid w:val="009F37A5"/>
    <w:rsid w:val="00A00F7E"/>
    <w:rsid w:val="00A0138D"/>
    <w:rsid w:val="00A0468C"/>
    <w:rsid w:val="00A07854"/>
    <w:rsid w:val="00A11A7C"/>
    <w:rsid w:val="00A12C22"/>
    <w:rsid w:val="00A201AD"/>
    <w:rsid w:val="00A20B2F"/>
    <w:rsid w:val="00A30580"/>
    <w:rsid w:val="00A30FEC"/>
    <w:rsid w:val="00A37E34"/>
    <w:rsid w:val="00A40FA6"/>
    <w:rsid w:val="00A470C0"/>
    <w:rsid w:val="00A509D9"/>
    <w:rsid w:val="00A51E2F"/>
    <w:rsid w:val="00A53E77"/>
    <w:rsid w:val="00A54A79"/>
    <w:rsid w:val="00A5725C"/>
    <w:rsid w:val="00A6095C"/>
    <w:rsid w:val="00A637DE"/>
    <w:rsid w:val="00A6591D"/>
    <w:rsid w:val="00A65C2D"/>
    <w:rsid w:val="00A67E09"/>
    <w:rsid w:val="00A709EA"/>
    <w:rsid w:val="00A71E62"/>
    <w:rsid w:val="00A73E54"/>
    <w:rsid w:val="00A740D7"/>
    <w:rsid w:val="00A76869"/>
    <w:rsid w:val="00A86809"/>
    <w:rsid w:val="00A868E4"/>
    <w:rsid w:val="00A92791"/>
    <w:rsid w:val="00A93652"/>
    <w:rsid w:val="00AA0D4F"/>
    <w:rsid w:val="00AA52D4"/>
    <w:rsid w:val="00AA53AA"/>
    <w:rsid w:val="00AA615D"/>
    <w:rsid w:val="00AA76E8"/>
    <w:rsid w:val="00AB0692"/>
    <w:rsid w:val="00AB153B"/>
    <w:rsid w:val="00AB1833"/>
    <w:rsid w:val="00AB41D1"/>
    <w:rsid w:val="00AB44D6"/>
    <w:rsid w:val="00AB704C"/>
    <w:rsid w:val="00AC08B0"/>
    <w:rsid w:val="00AC0B97"/>
    <w:rsid w:val="00AC13F7"/>
    <w:rsid w:val="00AC4D47"/>
    <w:rsid w:val="00AC720E"/>
    <w:rsid w:val="00AD0845"/>
    <w:rsid w:val="00AD21F0"/>
    <w:rsid w:val="00AD4950"/>
    <w:rsid w:val="00AE0EA5"/>
    <w:rsid w:val="00AE16A2"/>
    <w:rsid w:val="00AE18BB"/>
    <w:rsid w:val="00AE1BA6"/>
    <w:rsid w:val="00AE3BDD"/>
    <w:rsid w:val="00AE42B0"/>
    <w:rsid w:val="00AE7B75"/>
    <w:rsid w:val="00AF1F8E"/>
    <w:rsid w:val="00AF25A2"/>
    <w:rsid w:val="00AF4434"/>
    <w:rsid w:val="00B0151F"/>
    <w:rsid w:val="00B01DA3"/>
    <w:rsid w:val="00B101FB"/>
    <w:rsid w:val="00B11542"/>
    <w:rsid w:val="00B11BE4"/>
    <w:rsid w:val="00B13904"/>
    <w:rsid w:val="00B177C3"/>
    <w:rsid w:val="00B23297"/>
    <w:rsid w:val="00B254E6"/>
    <w:rsid w:val="00B2599F"/>
    <w:rsid w:val="00B27C32"/>
    <w:rsid w:val="00B314F7"/>
    <w:rsid w:val="00B32BA5"/>
    <w:rsid w:val="00B33A35"/>
    <w:rsid w:val="00B35266"/>
    <w:rsid w:val="00B363B5"/>
    <w:rsid w:val="00B36E99"/>
    <w:rsid w:val="00B41F97"/>
    <w:rsid w:val="00B4200B"/>
    <w:rsid w:val="00B44169"/>
    <w:rsid w:val="00B46954"/>
    <w:rsid w:val="00B478FA"/>
    <w:rsid w:val="00B50CCC"/>
    <w:rsid w:val="00B51FDB"/>
    <w:rsid w:val="00B537D5"/>
    <w:rsid w:val="00B55710"/>
    <w:rsid w:val="00B607E2"/>
    <w:rsid w:val="00B60C7E"/>
    <w:rsid w:val="00B61156"/>
    <w:rsid w:val="00B6171B"/>
    <w:rsid w:val="00B627E3"/>
    <w:rsid w:val="00B65573"/>
    <w:rsid w:val="00B70CA7"/>
    <w:rsid w:val="00B7115F"/>
    <w:rsid w:val="00B77AD7"/>
    <w:rsid w:val="00B81052"/>
    <w:rsid w:val="00B861CC"/>
    <w:rsid w:val="00B904B0"/>
    <w:rsid w:val="00B93F74"/>
    <w:rsid w:val="00B9463B"/>
    <w:rsid w:val="00B951F3"/>
    <w:rsid w:val="00BA230F"/>
    <w:rsid w:val="00BA7084"/>
    <w:rsid w:val="00BA787F"/>
    <w:rsid w:val="00BA7C7E"/>
    <w:rsid w:val="00BB274D"/>
    <w:rsid w:val="00BB338F"/>
    <w:rsid w:val="00BB41DA"/>
    <w:rsid w:val="00BB467F"/>
    <w:rsid w:val="00BB539F"/>
    <w:rsid w:val="00BB67F4"/>
    <w:rsid w:val="00BB6DFB"/>
    <w:rsid w:val="00BC0008"/>
    <w:rsid w:val="00BC1380"/>
    <w:rsid w:val="00BC1BA3"/>
    <w:rsid w:val="00BC69FF"/>
    <w:rsid w:val="00BC6E7B"/>
    <w:rsid w:val="00BC78C5"/>
    <w:rsid w:val="00BC7B1D"/>
    <w:rsid w:val="00BD0850"/>
    <w:rsid w:val="00BE0CBC"/>
    <w:rsid w:val="00BE16DC"/>
    <w:rsid w:val="00BE2103"/>
    <w:rsid w:val="00BE6AB9"/>
    <w:rsid w:val="00BF101E"/>
    <w:rsid w:val="00BF25AC"/>
    <w:rsid w:val="00BF6B60"/>
    <w:rsid w:val="00C0282A"/>
    <w:rsid w:val="00C11FCF"/>
    <w:rsid w:val="00C12128"/>
    <w:rsid w:val="00C178D9"/>
    <w:rsid w:val="00C20146"/>
    <w:rsid w:val="00C2670F"/>
    <w:rsid w:val="00C27876"/>
    <w:rsid w:val="00C302E1"/>
    <w:rsid w:val="00C360FE"/>
    <w:rsid w:val="00C3704B"/>
    <w:rsid w:val="00C374A4"/>
    <w:rsid w:val="00C37829"/>
    <w:rsid w:val="00C40408"/>
    <w:rsid w:val="00C4134C"/>
    <w:rsid w:val="00C4221B"/>
    <w:rsid w:val="00C4275D"/>
    <w:rsid w:val="00C43143"/>
    <w:rsid w:val="00C43F87"/>
    <w:rsid w:val="00C44307"/>
    <w:rsid w:val="00C446EB"/>
    <w:rsid w:val="00C44A4D"/>
    <w:rsid w:val="00C508A4"/>
    <w:rsid w:val="00C532FF"/>
    <w:rsid w:val="00C53C8E"/>
    <w:rsid w:val="00C54E0F"/>
    <w:rsid w:val="00C56414"/>
    <w:rsid w:val="00C6032E"/>
    <w:rsid w:val="00C60CE6"/>
    <w:rsid w:val="00C61619"/>
    <w:rsid w:val="00C73273"/>
    <w:rsid w:val="00C76A95"/>
    <w:rsid w:val="00C76F8A"/>
    <w:rsid w:val="00C77556"/>
    <w:rsid w:val="00C77826"/>
    <w:rsid w:val="00C81E99"/>
    <w:rsid w:val="00C8551B"/>
    <w:rsid w:val="00C86583"/>
    <w:rsid w:val="00C9330F"/>
    <w:rsid w:val="00C94E70"/>
    <w:rsid w:val="00C96051"/>
    <w:rsid w:val="00C96461"/>
    <w:rsid w:val="00CA459D"/>
    <w:rsid w:val="00CA6965"/>
    <w:rsid w:val="00CA7E2B"/>
    <w:rsid w:val="00CB12BB"/>
    <w:rsid w:val="00CC0C29"/>
    <w:rsid w:val="00CC27EA"/>
    <w:rsid w:val="00CC2D13"/>
    <w:rsid w:val="00CC341D"/>
    <w:rsid w:val="00CC361A"/>
    <w:rsid w:val="00CC3CF0"/>
    <w:rsid w:val="00CC459B"/>
    <w:rsid w:val="00CD2722"/>
    <w:rsid w:val="00CD2F2E"/>
    <w:rsid w:val="00CD5A33"/>
    <w:rsid w:val="00CF1EE7"/>
    <w:rsid w:val="00CF5CB4"/>
    <w:rsid w:val="00CF5D0F"/>
    <w:rsid w:val="00CF709C"/>
    <w:rsid w:val="00CF7FE2"/>
    <w:rsid w:val="00CF7FE6"/>
    <w:rsid w:val="00D0096C"/>
    <w:rsid w:val="00D0296E"/>
    <w:rsid w:val="00D04A93"/>
    <w:rsid w:val="00D104DD"/>
    <w:rsid w:val="00D10D16"/>
    <w:rsid w:val="00D12BDF"/>
    <w:rsid w:val="00D12CC5"/>
    <w:rsid w:val="00D135EC"/>
    <w:rsid w:val="00D15384"/>
    <w:rsid w:val="00D17454"/>
    <w:rsid w:val="00D20B0B"/>
    <w:rsid w:val="00D254D1"/>
    <w:rsid w:val="00D308C9"/>
    <w:rsid w:val="00D37D82"/>
    <w:rsid w:val="00D4517F"/>
    <w:rsid w:val="00D45440"/>
    <w:rsid w:val="00D502FF"/>
    <w:rsid w:val="00D50B40"/>
    <w:rsid w:val="00D50DC7"/>
    <w:rsid w:val="00D5287C"/>
    <w:rsid w:val="00D55ED0"/>
    <w:rsid w:val="00D61043"/>
    <w:rsid w:val="00D6632E"/>
    <w:rsid w:val="00D70A24"/>
    <w:rsid w:val="00D7283F"/>
    <w:rsid w:val="00D72C0C"/>
    <w:rsid w:val="00D7381B"/>
    <w:rsid w:val="00D75E9D"/>
    <w:rsid w:val="00D767BB"/>
    <w:rsid w:val="00D81E9D"/>
    <w:rsid w:val="00D825B8"/>
    <w:rsid w:val="00D83301"/>
    <w:rsid w:val="00D86DAE"/>
    <w:rsid w:val="00D91A5C"/>
    <w:rsid w:val="00D93BD9"/>
    <w:rsid w:val="00D944BE"/>
    <w:rsid w:val="00DA6012"/>
    <w:rsid w:val="00DA7C22"/>
    <w:rsid w:val="00DC07C9"/>
    <w:rsid w:val="00DC0C2D"/>
    <w:rsid w:val="00DC32C3"/>
    <w:rsid w:val="00DC4D9E"/>
    <w:rsid w:val="00DC607A"/>
    <w:rsid w:val="00DC7CBD"/>
    <w:rsid w:val="00DD0300"/>
    <w:rsid w:val="00DD27DD"/>
    <w:rsid w:val="00DD2CA0"/>
    <w:rsid w:val="00DD6BE3"/>
    <w:rsid w:val="00DD707B"/>
    <w:rsid w:val="00DD722E"/>
    <w:rsid w:val="00DE482B"/>
    <w:rsid w:val="00DE4E6E"/>
    <w:rsid w:val="00DE677E"/>
    <w:rsid w:val="00DF0AA7"/>
    <w:rsid w:val="00DF3C26"/>
    <w:rsid w:val="00DF4B88"/>
    <w:rsid w:val="00DF6E86"/>
    <w:rsid w:val="00DF6FAC"/>
    <w:rsid w:val="00DF7422"/>
    <w:rsid w:val="00DF74E8"/>
    <w:rsid w:val="00E0785A"/>
    <w:rsid w:val="00E10CC4"/>
    <w:rsid w:val="00E12409"/>
    <w:rsid w:val="00E12AC2"/>
    <w:rsid w:val="00E227D7"/>
    <w:rsid w:val="00E23892"/>
    <w:rsid w:val="00E31F0E"/>
    <w:rsid w:val="00E339EE"/>
    <w:rsid w:val="00E34115"/>
    <w:rsid w:val="00E375A8"/>
    <w:rsid w:val="00E41443"/>
    <w:rsid w:val="00E44581"/>
    <w:rsid w:val="00E46B98"/>
    <w:rsid w:val="00E513C4"/>
    <w:rsid w:val="00E51D74"/>
    <w:rsid w:val="00E529FC"/>
    <w:rsid w:val="00E53F5F"/>
    <w:rsid w:val="00E55966"/>
    <w:rsid w:val="00E61B2F"/>
    <w:rsid w:val="00E65AD7"/>
    <w:rsid w:val="00E66510"/>
    <w:rsid w:val="00E67F02"/>
    <w:rsid w:val="00E7178E"/>
    <w:rsid w:val="00E71D78"/>
    <w:rsid w:val="00E724FF"/>
    <w:rsid w:val="00E74581"/>
    <w:rsid w:val="00E7491B"/>
    <w:rsid w:val="00E8526B"/>
    <w:rsid w:val="00E93346"/>
    <w:rsid w:val="00E96453"/>
    <w:rsid w:val="00EA01F3"/>
    <w:rsid w:val="00EA6668"/>
    <w:rsid w:val="00EC56CB"/>
    <w:rsid w:val="00ED0490"/>
    <w:rsid w:val="00ED1857"/>
    <w:rsid w:val="00ED26C0"/>
    <w:rsid w:val="00ED542C"/>
    <w:rsid w:val="00ED6BF1"/>
    <w:rsid w:val="00EE1A32"/>
    <w:rsid w:val="00EE3DDC"/>
    <w:rsid w:val="00EE3E4B"/>
    <w:rsid w:val="00EE7960"/>
    <w:rsid w:val="00EF1F86"/>
    <w:rsid w:val="00EF2B15"/>
    <w:rsid w:val="00EF3C73"/>
    <w:rsid w:val="00EF3D90"/>
    <w:rsid w:val="00EF483E"/>
    <w:rsid w:val="00EF4ABA"/>
    <w:rsid w:val="00EF60A1"/>
    <w:rsid w:val="00F0434A"/>
    <w:rsid w:val="00F04406"/>
    <w:rsid w:val="00F05AC0"/>
    <w:rsid w:val="00F06E7D"/>
    <w:rsid w:val="00F10D48"/>
    <w:rsid w:val="00F1452F"/>
    <w:rsid w:val="00F154EF"/>
    <w:rsid w:val="00F15D46"/>
    <w:rsid w:val="00F23732"/>
    <w:rsid w:val="00F27386"/>
    <w:rsid w:val="00F300F6"/>
    <w:rsid w:val="00F34C35"/>
    <w:rsid w:val="00F46FF3"/>
    <w:rsid w:val="00F519CA"/>
    <w:rsid w:val="00F52CB4"/>
    <w:rsid w:val="00F53CEB"/>
    <w:rsid w:val="00F55BBB"/>
    <w:rsid w:val="00F64F8A"/>
    <w:rsid w:val="00F660E8"/>
    <w:rsid w:val="00F67340"/>
    <w:rsid w:val="00F70730"/>
    <w:rsid w:val="00F7458D"/>
    <w:rsid w:val="00F75BFF"/>
    <w:rsid w:val="00F77891"/>
    <w:rsid w:val="00F77ACC"/>
    <w:rsid w:val="00F77D64"/>
    <w:rsid w:val="00F77FEE"/>
    <w:rsid w:val="00F81441"/>
    <w:rsid w:val="00F8152C"/>
    <w:rsid w:val="00F839A4"/>
    <w:rsid w:val="00F92FCE"/>
    <w:rsid w:val="00F9368C"/>
    <w:rsid w:val="00F96DD3"/>
    <w:rsid w:val="00FA28BF"/>
    <w:rsid w:val="00FA42F6"/>
    <w:rsid w:val="00FB0331"/>
    <w:rsid w:val="00FB0365"/>
    <w:rsid w:val="00FB120A"/>
    <w:rsid w:val="00FB1E58"/>
    <w:rsid w:val="00FB34A9"/>
    <w:rsid w:val="00FB5FFC"/>
    <w:rsid w:val="00FB6833"/>
    <w:rsid w:val="00FC11E2"/>
    <w:rsid w:val="00FC3AC3"/>
    <w:rsid w:val="00FC5E6B"/>
    <w:rsid w:val="00FC6EF9"/>
    <w:rsid w:val="00FC7830"/>
    <w:rsid w:val="00FD06F9"/>
    <w:rsid w:val="00FD3629"/>
    <w:rsid w:val="00FD68EC"/>
    <w:rsid w:val="00FE54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C8929FC"/>
  <w15:docId w15:val="{A86F37FD-A3ED-442B-9D0B-F57CC562F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3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51DE"/>
    <w:pPr>
      <w:ind w:left="720"/>
      <w:contextualSpacing/>
    </w:pPr>
  </w:style>
  <w:style w:type="paragraph" w:styleId="BalloonText">
    <w:name w:val="Balloon Text"/>
    <w:basedOn w:val="Normal"/>
    <w:link w:val="BalloonTextChar"/>
    <w:uiPriority w:val="99"/>
    <w:semiHidden/>
    <w:unhideWhenUsed/>
    <w:rsid w:val="00EF48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483E"/>
    <w:rPr>
      <w:rFonts w:ascii="Segoe UI" w:hAnsi="Segoe UI" w:cs="Segoe UI"/>
      <w:sz w:val="18"/>
      <w:szCs w:val="18"/>
    </w:rPr>
  </w:style>
  <w:style w:type="paragraph" w:styleId="Header">
    <w:name w:val="header"/>
    <w:basedOn w:val="Normal"/>
    <w:link w:val="HeaderChar"/>
    <w:uiPriority w:val="99"/>
    <w:unhideWhenUsed/>
    <w:rsid w:val="004516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675"/>
  </w:style>
  <w:style w:type="paragraph" w:styleId="Footer">
    <w:name w:val="footer"/>
    <w:basedOn w:val="Normal"/>
    <w:link w:val="FooterChar"/>
    <w:uiPriority w:val="99"/>
    <w:unhideWhenUsed/>
    <w:rsid w:val="004516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675"/>
  </w:style>
  <w:style w:type="paragraph" w:styleId="BodyText">
    <w:name w:val="Body Text"/>
    <w:basedOn w:val="Normal"/>
    <w:link w:val="BodyTextChar"/>
    <w:qFormat/>
    <w:rsid w:val="00560688"/>
    <w:pPr>
      <w:spacing w:after="240" w:line="288" w:lineRule="auto"/>
      <w:jc w:val="both"/>
    </w:pPr>
    <w:rPr>
      <w:rFonts w:eastAsiaTheme="minorEastAsia"/>
      <w:sz w:val="20"/>
      <w:lang w:eastAsia="en-GB"/>
    </w:rPr>
  </w:style>
  <w:style w:type="character" w:customStyle="1" w:styleId="BodyTextChar">
    <w:name w:val="Body Text Char"/>
    <w:basedOn w:val="DefaultParagraphFont"/>
    <w:link w:val="BodyText"/>
    <w:rsid w:val="00560688"/>
    <w:rPr>
      <w:rFonts w:eastAsiaTheme="minorEastAsia"/>
      <w:sz w:val="20"/>
      <w:lang w:eastAsia="en-GB"/>
    </w:rPr>
  </w:style>
  <w:style w:type="paragraph" w:styleId="Revision">
    <w:name w:val="Revision"/>
    <w:hidden/>
    <w:uiPriority w:val="99"/>
    <w:semiHidden/>
    <w:rsid w:val="0071136D"/>
    <w:pPr>
      <w:spacing w:after="0" w:line="240" w:lineRule="auto"/>
    </w:pPr>
  </w:style>
  <w:style w:type="paragraph" w:customStyle="1" w:styleId="Default">
    <w:name w:val="Default"/>
    <w:rsid w:val="009C5E80"/>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0D54A3"/>
    <w:rPr>
      <w:sz w:val="16"/>
      <w:szCs w:val="16"/>
    </w:rPr>
  </w:style>
  <w:style w:type="paragraph" w:styleId="CommentText">
    <w:name w:val="annotation text"/>
    <w:basedOn w:val="Normal"/>
    <w:link w:val="CommentTextChar"/>
    <w:uiPriority w:val="99"/>
    <w:semiHidden/>
    <w:unhideWhenUsed/>
    <w:rsid w:val="000D54A3"/>
    <w:pPr>
      <w:spacing w:line="240" w:lineRule="auto"/>
    </w:pPr>
    <w:rPr>
      <w:sz w:val="20"/>
      <w:szCs w:val="20"/>
    </w:rPr>
  </w:style>
  <w:style w:type="character" w:customStyle="1" w:styleId="CommentTextChar">
    <w:name w:val="Comment Text Char"/>
    <w:basedOn w:val="DefaultParagraphFont"/>
    <w:link w:val="CommentText"/>
    <w:uiPriority w:val="99"/>
    <w:semiHidden/>
    <w:rsid w:val="000D54A3"/>
    <w:rPr>
      <w:sz w:val="20"/>
      <w:szCs w:val="20"/>
    </w:rPr>
  </w:style>
  <w:style w:type="paragraph" w:styleId="CommentSubject">
    <w:name w:val="annotation subject"/>
    <w:basedOn w:val="CommentText"/>
    <w:next w:val="CommentText"/>
    <w:link w:val="CommentSubjectChar"/>
    <w:uiPriority w:val="99"/>
    <w:semiHidden/>
    <w:unhideWhenUsed/>
    <w:rsid w:val="000D54A3"/>
    <w:rPr>
      <w:b/>
      <w:bCs/>
    </w:rPr>
  </w:style>
  <w:style w:type="character" w:customStyle="1" w:styleId="CommentSubjectChar">
    <w:name w:val="Comment Subject Char"/>
    <w:basedOn w:val="CommentTextChar"/>
    <w:link w:val="CommentSubject"/>
    <w:uiPriority w:val="99"/>
    <w:semiHidden/>
    <w:rsid w:val="000D54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08955827-aeb1-42de-b749-f604362c41c2" origin="userSelected">
  <element uid="d69a946b-a7de-4dda-87be-dc950cd6e227" value=""/>
  <element uid="d22a3d29-269d-4c73-af87-6602e02eeefb" value=""/>
  <element uid="6a4e5c3a-656a-4e9c-bd20-e36013bcf373" value=""/>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8AD9B-79D6-4901-9D1D-EC0861901CC8}">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69CB17F0-A234-43B4-8C91-BDCF4EA05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870</Words>
  <Characters>4459</Characters>
  <Application>Microsoft Office Word</Application>
  <DocSecurity>0</DocSecurity>
  <Lines>185</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Naghat (DRS)</dc:creator>
  <cp:keywords>[OFFICIAL - SENSITIVE/Operational]</cp:keywords>
  <dc:description/>
  <cp:lastModifiedBy>Ahmed, Naghat (DRS)</cp:lastModifiedBy>
  <cp:revision>7</cp:revision>
  <cp:lastPrinted>2019-08-07T15:23:00Z</cp:lastPrinted>
  <dcterms:created xsi:type="dcterms:W3CDTF">2019-08-07T15:41:00Z</dcterms:created>
  <dcterms:modified xsi:type="dcterms:W3CDTF">2020-04-22T14:14:00Z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dddddc6a-ce00-4c9c-93e0-6079fe6dd482</vt:lpwstr>
  </property>
  <property fmtid="{D5CDD505-2E9C-101B-9397-08002B2CF9AE}" pid="3" name="bjSaver">
    <vt:lpwstr>HJDTDVMTcCeV/l2Yj408hNO1Ap3b+kw4</vt:lpwstr>
  </property>
  <property fmtid="{D5CDD505-2E9C-101B-9397-08002B2CF9AE}" pid="4" name="bjDocumentLabelXML">
    <vt:lpwstr>&lt;?xml version="1.0" encoding="us-ascii"?&gt;&lt;sisl xmlns:xsi="http://www.w3.org/2001/XMLSchema-instance" xmlns:xsd="http://www.w3.org/2001/XMLSchema" sislVersion="0" policy="08955827-aeb1-42de-b749-f604362c41c2" origin="userSelected" xmlns="http://www.boldonj</vt:lpwstr>
  </property>
  <property fmtid="{D5CDD505-2E9C-101B-9397-08002B2CF9AE}" pid="5" name="bjDocumentLabelXML-0">
    <vt:lpwstr>ames.com/2008/01/sie/internal/label"&gt;&lt;element uid="d69a946b-a7de-4dda-87be-dc950cd6e227" value="" /&gt;&lt;element uid="d22a3d29-269d-4c73-af87-6602e02eeefb" value="" /&gt;&lt;element uid="6a4e5c3a-656a-4e9c-bd20-e36013bcf373" value="" /&gt;&lt;/sisl&gt;</vt:lpwstr>
  </property>
  <property fmtid="{D5CDD505-2E9C-101B-9397-08002B2CF9AE}" pid="6" name="bjDocumentSecurityLabel">
    <vt:lpwstr>OFFICIAL - SENSITIVE: Operational</vt:lpwstr>
  </property>
  <property fmtid="{D5CDD505-2E9C-101B-9397-08002B2CF9AE}" pid="7" name="gcc-meta-protectivemarking">
    <vt:lpwstr>[OFFICIAL - SENSITIVE/Operational]</vt:lpwstr>
  </property>
  <property fmtid="{D5CDD505-2E9C-101B-9397-08002B2CF9AE}" pid="8" name="bjHeaderBothDocProperty">
    <vt:lpwstr>OFFICIAL - SENSITIVE: Operational</vt:lpwstr>
  </property>
  <property fmtid="{D5CDD505-2E9C-101B-9397-08002B2CF9AE}" pid="9" name="bjHeaderEvenPageDocProperty">
    <vt:lpwstr>OFFICIAL - SENSITIVE: Operational</vt:lpwstr>
  </property>
  <property fmtid="{D5CDD505-2E9C-101B-9397-08002B2CF9AE}" pid="10" name="bjFooterBothDocProperty">
    <vt:lpwstr>OFFICIAL - SENSITIVE: Operational</vt:lpwstr>
  </property>
  <property fmtid="{D5CDD505-2E9C-101B-9397-08002B2CF9AE}" pid="11" name="bjFooterEvenPageDocProperty">
    <vt:lpwstr>OFFICIAL - SENSITIVE: Operational</vt:lpwstr>
  </property>
</Properties>
</file>