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31EC" w:rsidRPr="004931EC" w:rsidRDefault="004931EC">
      <w:pPr>
        <w:rPr>
          <w:rFonts w:cstheme="minorHAnsi"/>
        </w:rPr>
      </w:pPr>
    </w:p>
    <w:p w:rsidR="004931EC" w:rsidRPr="004931EC" w:rsidRDefault="004931EC" w:rsidP="004931EC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eastAsia="Times New Roman" w:cstheme="minorHAnsi"/>
          <w:color w:val="373A3C"/>
          <w:sz w:val="21"/>
          <w:szCs w:val="21"/>
        </w:rPr>
      </w:pPr>
      <w:r w:rsidRPr="004931EC">
        <w:rPr>
          <w:rFonts w:eastAsia="Times New Roman" w:cstheme="minorHAnsi"/>
          <w:b/>
          <w:bCs/>
          <w:color w:val="000000"/>
        </w:rPr>
        <w:t>Procedure to integrate Windows server to SIEM Console.</w:t>
      </w:r>
    </w:p>
    <w:p w:rsidR="004931EC" w:rsidRPr="004931EC" w:rsidRDefault="004931EC" w:rsidP="004931E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73A3C"/>
          <w:sz w:val="21"/>
          <w:szCs w:val="21"/>
        </w:rPr>
      </w:pPr>
      <w:bookmarkStart w:id="0" w:name="_GoBack"/>
      <w:bookmarkEnd w:id="0"/>
      <w:r w:rsidRPr="004931EC">
        <w:rPr>
          <w:rFonts w:eastAsia="Times New Roman" w:cstheme="minorHAnsi"/>
          <w:b/>
          <w:bCs/>
          <w:color w:val="000000"/>
        </w:rPr>
        <w:t xml:space="preserve">Procedure to install </w:t>
      </w:r>
      <w:proofErr w:type="spellStart"/>
      <w:r w:rsidRPr="004931EC">
        <w:rPr>
          <w:rFonts w:eastAsia="Times New Roman" w:cstheme="minorHAnsi"/>
          <w:b/>
          <w:bCs/>
          <w:color w:val="000000"/>
        </w:rPr>
        <w:t>Wincollect</w:t>
      </w:r>
      <w:proofErr w:type="spellEnd"/>
      <w:r w:rsidRPr="004931EC">
        <w:rPr>
          <w:rFonts w:eastAsia="Times New Roman" w:cstheme="minorHAnsi"/>
          <w:b/>
          <w:bCs/>
          <w:color w:val="000000"/>
        </w:rPr>
        <w:t xml:space="preserve"> agent in Windows server</w:t>
      </w:r>
    </w:p>
    <w:p w:rsidR="004931EC" w:rsidRPr="004931EC" w:rsidRDefault="004931EC" w:rsidP="004931E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73A3C"/>
          <w:sz w:val="21"/>
          <w:szCs w:val="21"/>
        </w:rPr>
      </w:pPr>
      <w:r w:rsidRPr="004931EC">
        <w:rPr>
          <w:rFonts w:eastAsia="Times New Roman" w:cstheme="minorHAnsi"/>
          <w:color w:val="000000"/>
        </w:rPr>
        <w:t>Login into windows server with authorized user.</w:t>
      </w:r>
    </w:p>
    <w:p w:rsidR="004931EC" w:rsidRPr="004931EC" w:rsidRDefault="004931EC" w:rsidP="004931E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73A3C"/>
          <w:sz w:val="21"/>
          <w:szCs w:val="21"/>
        </w:rPr>
      </w:pPr>
      <w:r w:rsidRPr="004931EC">
        <w:rPr>
          <w:rFonts w:eastAsia="Times New Roman" w:cstheme="minorHAnsi"/>
          <w:color w:val="000000"/>
        </w:rPr>
        <w:t xml:space="preserve">Copy the </w:t>
      </w:r>
      <w:proofErr w:type="spellStart"/>
      <w:r w:rsidRPr="004931EC">
        <w:rPr>
          <w:rFonts w:eastAsia="Times New Roman" w:cstheme="minorHAnsi"/>
          <w:color w:val="000000"/>
        </w:rPr>
        <w:t>Wincollect</w:t>
      </w:r>
      <w:proofErr w:type="spellEnd"/>
      <w:r w:rsidRPr="004931EC">
        <w:rPr>
          <w:rFonts w:eastAsia="Times New Roman" w:cstheme="minorHAnsi"/>
          <w:color w:val="000000"/>
        </w:rPr>
        <w:t xml:space="preserve"> agent file from desktop to windows server after connecting to VPN.</w:t>
      </w:r>
    </w:p>
    <w:p w:rsidR="004931EC" w:rsidRPr="004931EC" w:rsidRDefault="004931EC" w:rsidP="004931E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73A3C"/>
          <w:sz w:val="21"/>
          <w:szCs w:val="21"/>
        </w:rPr>
      </w:pPr>
      <w:r w:rsidRPr="004931EC">
        <w:rPr>
          <w:rFonts w:eastAsia="Times New Roman" w:cstheme="minorHAnsi"/>
          <w:color w:val="000000"/>
        </w:rPr>
        <w:t>Run the Win collect agent as run as administrator.</w:t>
      </w:r>
    </w:p>
    <w:p w:rsidR="004931EC" w:rsidRPr="004931EC" w:rsidRDefault="004931EC" w:rsidP="004931E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73A3C"/>
          <w:sz w:val="21"/>
          <w:szCs w:val="21"/>
        </w:rPr>
      </w:pPr>
      <w:r w:rsidRPr="004931EC">
        <w:rPr>
          <w:rFonts w:eastAsia="Times New Roman" w:cstheme="minorHAnsi"/>
          <w:color w:val="000000"/>
        </w:rPr>
        <w:t>Accept the License Agreement.</w:t>
      </w:r>
    </w:p>
    <w:p w:rsidR="004931EC" w:rsidRPr="004931EC" w:rsidRDefault="004931EC" w:rsidP="004931E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73A3C"/>
          <w:sz w:val="21"/>
          <w:szCs w:val="21"/>
        </w:rPr>
      </w:pPr>
      <w:r w:rsidRPr="004931EC">
        <w:rPr>
          <w:rFonts w:eastAsia="Times New Roman" w:cstheme="minorHAnsi"/>
          <w:color w:val="000000"/>
        </w:rPr>
        <w:t>Provide Username and Organization details for identification and Click on Next to Continue.</w:t>
      </w:r>
    </w:p>
    <w:p w:rsidR="004931EC" w:rsidRPr="004931EC" w:rsidRDefault="004931EC" w:rsidP="004931E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73A3C"/>
          <w:sz w:val="21"/>
          <w:szCs w:val="21"/>
        </w:rPr>
      </w:pPr>
      <w:r w:rsidRPr="004931EC">
        <w:rPr>
          <w:rFonts w:eastAsia="Times New Roman" w:cstheme="minorHAnsi"/>
          <w:color w:val="000000"/>
        </w:rPr>
        <w:t xml:space="preserve">Choose Setup Type as Standalone. We have </w:t>
      </w:r>
      <w:proofErr w:type="gramStart"/>
      <w:r w:rsidRPr="004931EC">
        <w:rPr>
          <w:rFonts w:eastAsia="Times New Roman" w:cstheme="minorHAnsi"/>
          <w:color w:val="000000"/>
        </w:rPr>
        <w:t>Managed</w:t>
      </w:r>
      <w:proofErr w:type="gramEnd"/>
      <w:r w:rsidRPr="004931EC">
        <w:rPr>
          <w:rFonts w:eastAsia="Times New Roman" w:cstheme="minorHAnsi"/>
          <w:color w:val="000000"/>
        </w:rPr>
        <w:t xml:space="preserve"> option as well, Standalone defines collection of logs from the server where </w:t>
      </w:r>
      <w:proofErr w:type="spellStart"/>
      <w:r w:rsidRPr="004931EC">
        <w:rPr>
          <w:rFonts w:eastAsia="Times New Roman" w:cstheme="minorHAnsi"/>
          <w:color w:val="000000"/>
        </w:rPr>
        <w:t>Wincollect</w:t>
      </w:r>
      <w:proofErr w:type="spellEnd"/>
      <w:r w:rsidRPr="004931EC">
        <w:rPr>
          <w:rFonts w:eastAsia="Times New Roman" w:cstheme="minorHAnsi"/>
          <w:color w:val="000000"/>
        </w:rPr>
        <w:t xml:space="preserve"> is installed. Managed defines collection of logs from remote servers.</w:t>
      </w:r>
    </w:p>
    <w:p w:rsidR="004931EC" w:rsidRPr="004931EC" w:rsidRDefault="004931EC" w:rsidP="004931E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73A3C"/>
          <w:sz w:val="21"/>
          <w:szCs w:val="21"/>
        </w:rPr>
      </w:pPr>
      <w:r w:rsidRPr="004931EC">
        <w:rPr>
          <w:rFonts w:eastAsia="Times New Roman" w:cstheme="minorHAnsi"/>
          <w:color w:val="000000"/>
        </w:rPr>
        <w:t>Check if Log Source and Source Identifier details are entered and click on next to processes</w:t>
      </w:r>
    </w:p>
    <w:p w:rsidR="004931EC" w:rsidRPr="004931EC" w:rsidRDefault="004931EC" w:rsidP="004931EC">
      <w:pPr>
        <w:pStyle w:val="ListParagraph"/>
        <w:numPr>
          <w:ilvl w:val="3"/>
          <w:numId w:val="10"/>
        </w:numPr>
        <w:shd w:val="clear" w:color="auto" w:fill="FFFFFF"/>
        <w:spacing w:after="100" w:afterAutospacing="1" w:line="240" w:lineRule="auto"/>
        <w:rPr>
          <w:rFonts w:eastAsia="Times New Roman" w:cstheme="minorHAnsi"/>
          <w:color w:val="373A3C"/>
          <w:sz w:val="21"/>
          <w:szCs w:val="21"/>
        </w:rPr>
      </w:pPr>
      <w:r w:rsidRPr="004931EC">
        <w:rPr>
          <w:rFonts w:eastAsia="Times New Roman" w:cstheme="minorHAnsi"/>
          <w:color w:val="000000"/>
        </w:rPr>
        <w:t>Ex: Log Source Name: Server IP</w:t>
      </w:r>
    </w:p>
    <w:p w:rsidR="004931EC" w:rsidRPr="004931EC" w:rsidRDefault="004931EC" w:rsidP="004931EC">
      <w:pPr>
        <w:pStyle w:val="ListParagraph"/>
        <w:numPr>
          <w:ilvl w:val="4"/>
          <w:numId w:val="10"/>
        </w:numPr>
        <w:shd w:val="clear" w:color="auto" w:fill="FFFFFF"/>
        <w:spacing w:after="100" w:afterAutospacing="1" w:line="240" w:lineRule="auto"/>
        <w:rPr>
          <w:rFonts w:eastAsia="Times New Roman" w:cstheme="minorHAnsi"/>
          <w:color w:val="373A3C"/>
          <w:sz w:val="21"/>
          <w:szCs w:val="21"/>
        </w:rPr>
      </w:pPr>
      <w:r w:rsidRPr="004931EC">
        <w:rPr>
          <w:rFonts w:eastAsia="Times New Roman" w:cstheme="minorHAnsi"/>
          <w:color w:val="000000"/>
        </w:rPr>
        <w:t>Source Identifier: Server IP</w:t>
      </w:r>
    </w:p>
    <w:p w:rsidR="004931EC" w:rsidRPr="004931EC" w:rsidRDefault="004931EC" w:rsidP="004931E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73A3C"/>
          <w:sz w:val="21"/>
          <w:szCs w:val="21"/>
        </w:rPr>
      </w:pPr>
      <w:r w:rsidRPr="004931EC">
        <w:rPr>
          <w:rFonts w:eastAsia="Times New Roman" w:cstheme="minorHAnsi"/>
          <w:color w:val="000000"/>
        </w:rPr>
        <w:t>Check if Destination Name, Port and Protocol details are provided and click on next.</w:t>
      </w:r>
    </w:p>
    <w:p w:rsidR="004931EC" w:rsidRPr="004931EC" w:rsidRDefault="004931EC" w:rsidP="004931EC">
      <w:pPr>
        <w:pStyle w:val="ListParagraph"/>
        <w:numPr>
          <w:ilvl w:val="4"/>
          <w:numId w:val="10"/>
        </w:numPr>
        <w:shd w:val="clear" w:color="auto" w:fill="FFFFFF"/>
        <w:spacing w:after="100" w:afterAutospacing="1" w:line="240" w:lineRule="auto"/>
        <w:rPr>
          <w:rFonts w:eastAsia="Times New Roman" w:cstheme="minorHAnsi"/>
          <w:color w:val="373A3C"/>
          <w:sz w:val="21"/>
          <w:szCs w:val="21"/>
        </w:rPr>
      </w:pPr>
      <w:r w:rsidRPr="004931EC">
        <w:rPr>
          <w:rFonts w:eastAsia="Times New Roman" w:cstheme="minorHAnsi"/>
          <w:color w:val="000000"/>
        </w:rPr>
        <w:t>Enter Destination name: (SIEM server IP)</w:t>
      </w:r>
    </w:p>
    <w:p w:rsidR="004931EC" w:rsidRPr="004931EC" w:rsidRDefault="004931EC" w:rsidP="004931EC">
      <w:pPr>
        <w:pStyle w:val="ListParagraph"/>
        <w:numPr>
          <w:ilvl w:val="4"/>
          <w:numId w:val="10"/>
        </w:numPr>
        <w:shd w:val="clear" w:color="auto" w:fill="FFFFFF"/>
        <w:spacing w:after="100" w:afterAutospacing="1" w:line="240" w:lineRule="auto"/>
        <w:rPr>
          <w:rFonts w:eastAsia="Times New Roman" w:cstheme="minorHAnsi"/>
          <w:color w:val="373A3C"/>
          <w:sz w:val="21"/>
          <w:szCs w:val="21"/>
        </w:rPr>
      </w:pPr>
      <w:r w:rsidRPr="004931EC">
        <w:rPr>
          <w:rFonts w:eastAsia="Times New Roman" w:cstheme="minorHAnsi"/>
          <w:color w:val="000000"/>
        </w:rPr>
        <w:t>Port-514</w:t>
      </w:r>
    </w:p>
    <w:p w:rsidR="004931EC" w:rsidRPr="004931EC" w:rsidRDefault="004931EC" w:rsidP="004931EC">
      <w:pPr>
        <w:pStyle w:val="ListParagraph"/>
        <w:numPr>
          <w:ilvl w:val="4"/>
          <w:numId w:val="10"/>
        </w:numPr>
        <w:shd w:val="clear" w:color="auto" w:fill="FFFFFF"/>
        <w:spacing w:after="100" w:afterAutospacing="1" w:line="240" w:lineRule="auto"/>
        <w:rPr>
          <w:rFonts w:eastAsia="Times New Roman" w:cstheme="minorHAnsi"/>
          <w:color w:val="373A3C"/>
          <w:sz w:val="21"/>
          <w:szCs w:val="21"/>
        </w:rPr>
      </w:pPr>
      <w:r w:rsidRPr="004931EC">
        <w:rPr>
          <w:rFonts w:eastAsia="Times New Roman" w:cstheme="minorHAnsi"/>
          <w:color w:val="000000"/>
        </w:rPr>
        <w:t>Protocol-TCP</w:t>
      </w:r>
    </w:p>
    <w:p w:rsidR="004931EC" w:rsidRPr="004931EC" w:rsidRDefault="004931EC" w:rsidP="004931E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73A3C"/>
          <w:sz w:val="21"/>
          <w:szCs w:val="21"/>
        </w:rPr>
      </w:pPr>
      <w:r w:rsidRPr="004931EC">
        <w:rPr>
          <w:rFonts w:eastAsia="Times New Roman" w:cstheme="minorHAnsi"/>
          <w:color w:val="000000"/>
        </w:rPr>
        <w:t>Provide Machine Polling interval (</w:t>
      </w:r>
      <w:proofErr w:type="spellStart"/>
      <w:r w:rsidRPr="004931EC">
        <w:rPr>
          <w:rFonts w:eastAsia="Times New Roman" w:cstheme="minorHAnsi"/>
          <w:color w:val="000000"/>
        </w:rPr>
        <w:t>msec</w:t>
      </w:r>
      <w:proofErr w:type="spellEnd"/>
      <w:r w:rsidRPr="004931EC">
        <w:rPr>
          <w:rFonts w:eastAsia="Times New Roman" w:cstheme="minorHAnsi"/>
          <w:color w:val="000000"/>
        </w:rPr>
        <w:t>): 3000 and Event Rate Tuning Profile (Typical Server-500/750) details.</w:t>
      </w:r>
    </w:p>
    <w:p w:rsidR="004931EC" w:rsidRPr="004931EC" w:rsidRDefault="004931EC" w:rsidP="004931E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73A3C"/>
          <w:sz w:val="21"/>
          <w:szCs w:val="21"/>
        </w:rPr>
      </w:pPr>
      <w:r w:rsidRPr="004931EC">
        <w:rPr>
          <w:rFonts w:eastAsia="Times New Roman" w:cstheme="minorHAnsi"/>
          <w:color w:val="000000"/>
        </w:rPr>
        <w:t>Validate the configuration details and click on ‘Next’ to continue.</w:t>
      </w:r>
    </w:p>
    <w:p w:rsidR="004931EC" w:rsidRPr="004931EC" w:rsidRDefault="004931EC" w:rsidP="004931E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73A3C"/>
          <w:sz w:val="21"/>
          <w:szCs w:val="21"/>
        </w:rPr>
      </w:pPr>
      <w:r w:rsidRPr="004931EC">
        <w:rPr>
          <w:rFonts w:eastAsia="Times New Roman" w:cstheme="minorHAnsi"/>
          <w:color w:val="000000"/>
        </w:rPr>
        <w:t>Click on ‘INSTALL’ to finish.</w:t>
      </w:r>
    </w:p>
    <w:p w:rsidR="004931EC" w:rsidRPr="004931EC" w:rsidRDefault="004931EC" w:rsidP="004931EC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4931EC">
        <w:rPr>
          <w:rFonts w:eastAsia="Times New Roman" w:cstheme="minorHAnsi"/>
          <w:color w:val="000000"/>
        </w:rPr>
        <w:t xml:space="preserve">Post installation, click on Finish, </w:t>
      </w:r>
      <w:proofErr w:type="spellStart"/>
      <w:r w:rsidRPr="004931EC">
        <w:rPr>
          <w:rFonts w:eastAsia="Times New Roman" w:cstheme="minorHAnsi"/>
          <w:color w:val="000000"/>
        </w:rPr>
        <w:t>Wincollect</w:t>
      </w:r>
      <w:proofErr w:type="spellEnd"/>
      <w:r w:rsidRPr="004931EC">
        <w:rPr>
          <w:rFonts w:eastAsia="Times New Roman" w:cstheme="minorHAnsi"/>
          <w:color w:val="000000"/>
        </w:rPr>
        <w:t xml:space="preserve"> installation is completed.</w:t>
      </w:r>
    </w:p>
    <w:p w:rsidR="004931EC" w:rsidRPr="004931EC" w:rsidRDefault="004931EC" w:rsidP="004931EC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73A3C"/>
          <w:sz w:val="21"/>
          <w:szCs w:val="21"/>
        </w:rPr>
      </w:pPr>
      <w:r w:rsidRPr="004931EC">
        <w:rPr>
          <w:rFonts w:eastAsia="Times New Roman" w:cstheme="minorHAnsi"/>
          <w:color w:val="000000"/>
        </w:rPr>
        <w:t>Post which server will be auto detected in SIEM console.</w:t>
      </w:r>
    </w:p>
    <w:p w:rsidR="004931EC" w:rsidRPr="004931EC" w:rsidRDefault="004931EC">
      <w:pPr>
        <w:rPr>
          <w:rFonts w:cstheme="minorHAnsi"/>
        </w:rPr>
      </w:pPr>
    </w:p>
    <w:p w:rsidR="004931EC" w:rsidRPr="004931EC" w:rsidRDefault="004931EC" w:rsidP="004931E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73A3C"/>
          <w:sz w:val="21"/>
          <w:szCs w:val="21"/>
        </w:rPr>
      </w:pPr>
      <w:r w:rsidRPr="004931EC">
        <w:rPr>
          <w:rFonts w:eastAsia="Times New Roman" w:cstheme="minorHAnsi"/>
          <w:b/>
          <w:bCs/>
          <w:color w:val="000000"/>
        </w:rPr>
        <w:t>Procedure to integrate Linux server to SIEM Console.</w:t>
      </w:r>
    </w:p>
    <w:p w:rsidR="004931EC" w:rsidRPr="004931EC" w:rsidRDefault="004931EC" w:rsidP="004931EC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73A3C"/>
          <w:sz w:val="21"/>
          <w:szCs w:val="21"/>
        </w:rPr>
      </w:pPr>
      <w:r w:rsidRPr="004931EC">
        <w:rPr>
          <w:rFonts w:eastAsia="Times New Roman" w:cstheme="minorHAnsi"/>
          <w:b/>
          <w:bCs/>
          <w:color w:val="000000"/>
        </w:rPr>
        <w:t>Procedure to configure Syslog on Linux server</w:t>
      </w:r>
    </w:p>
    <w:p w:rsidR="004931EC" w:rsidRPr="004931EC" w:rsidRDefault="004931EC" w:rsidP="004931EC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73A3C"/>
          <w:sz w:val="21"/>
          <w:szCs w:val="21"/>
        </w:rPr>
      </w:pPr>
      <w:r w:rsidRPr="004931EC">
        <w:rPr>
          <w:rFonts w:eastAsia="Times New Roman" w:cstheme="minorHAnsi"/>
          <w:color w:val="000000"/>
        </w:rPr>
        <w:t>Login into Linux servers with authorized user desktop after connecting to VPN.</w:t>
      </w:r>
    </w:p>
    <w:p w:rsidR="004931EC" w:rsidRPr="004931EC" w:rsidRDefault="004931EC" w:rsidP="004931EC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73A3C"/>
          <w:sz w:val="21"/>
          <w:szCs w:val="21"/>
        </w:rPr>
      </w:pPr>
      <w:r w:rsidRPr="004931EC">
        <w:rPr>
          <w:rFonts w:eastAsia="Times New Roman" w:cstheme="minorHAnsi"/>
          <w:color w:val="000000"/>
        </w:rPr>
        <w:t>Configure syslog server IP in below mentioned file</w:t>
      </w:r>
    </w:p>
    <w:p w:rsidR="004931EC" w:rsidRPr="004931EC" w:rsidRDefault="004931EC" w:rsidP="004931EC">
      <w:pPr>
        <w:pStyle w:val="ListParagraph"/>
        <w:numPr>
          <w:ilvl w:val="2"/>
          <w:numId w:val="10"/>
        </w:numPr>
        <w:shd w:val="clear" w:color="auto" w:fill="FFFFFF"/>
        <w:spacing w:after="100" w:afterAutospacing="1" w:line="240" w:lineRule="auto"/>
        <w:rPr>
          <w:rFonts w:eastAsia="Times New Roman" w:cstheme="minorHAnsi"/>
          <w:color w:val="373A3C"/>
          <w:sz w:val="21"/>
          <w:szCs w:val="21"/>
        </w:rPr>
      </w:pPr>
      <w:r w:rsidRPr="004931EC">
        <w:rPr>
          <w:rFonts w:eastAsia="Times New Roman" w:cstheme="minorHAnsi"/>
          <w:color w:val="000000"/>
        </w:rPr>
        <w:t>Command: vi /</w:t>
      </w:r>
      <w:proofErr w:type="spellStart"/>
      <w:r w:rsidRPr="004931EC">
        <w:rPr>
          <w:rFonts w:eastAsia="Times New Roman" w:cstheme="minorHAnsi"/>
          <w:color w:val="000000"/>
        </w:rPr>
        <w:t>etc</w:t>
      </w:r>
      <w:proofErr w:type="spellEnd"/>
      <w:r w:rsidRPr="004931EC">
        <w:rPr>
          <w:rFonts w:eastAsia="Times New Roman" w:cstheme="minorHAnsi"/>
          <w:color w:val="000000"/>
        </w:rPr>
        <w:t>/</w:t>
      </w:r>
      <w:proofErr w:type="spellStart"/>
      <w:r w:rsidRPr="004931EC">
        <w:rPr>
          <w:rFonts w:eastAsia="Times New Roman" w:cstheme="minorHAnsi"/>
          <w:color w:val="000000"/>
        </w:rPr>
        <w:t>rsyslog.d</w:t>
      </w:r>
      <w:proofErr w:type="spellEnd"/>
      <w:r w:rsidRPr="004931EC">
        <w:rPr>
          <w:rFonts w:eastAsia="Times New Roman" w:cstheme="minorHAnsi"/>
          <w:color w:val="000000"/>
        </w:rPr>
        <w:t>/</w:t>
      </w:r>
      <w:proofErr w:type="spellStart"/>
      <w:r w:rsidRPr="004931EC">
        <w:rPr>
          <w:rFonts w:eastAsia="Times New Roman" w:cstheme="minorHAnsi"/>
          <w:color w:val="000000"/>
        </w:rPr>
        <w:t>remote.conf</w:t>
      </w:r>
      <w:proofErr w:type="spellEnd"/>
    </w:p>
    <w:p w:rsidR="004931EC" w:rsidRPr="004931EC" w:rsidRDefault="004931EC" w:rsidP="004931EC">
      <w:pPr>
        <w:pStyle w:val="ListParagraph"/>
        <w:numPr>
          <w:ilvl w:val="2"/>
          <w:numId w:val="10"/>
        </w:numPr>
        <w:shd w:val="clear" w:color="auto" w:fill="FFFFFF"/>
        <w:spacing w:after="100" w:afterAutospacing="1" w:line="240" w:lineRule="auto"/>
        <w:rPr>
          <w:rFonts w:eastAsia="Times New Roman" w:cstheme="minorHAnsi"/>
          <w:color w:val="373A3C"/>
          <w:sz w:val="21"/>
          <w:szCs w:val="21"/>
        </w:rPr>
      </w:pPr>
      <w:r w:rsidRPr="004931EC">
        <w:rPr>
          <w:rFonts w:eastAsia="Times New Roman" w:cstheme="minorHAnsi"/>
          <w:color w:val="000000"/>
        </w:rPr>
        <w:t>Add *.* @&lt;Syslog server IP&gt;:514 at bottom.</w:t>
      </w:r>
    </w:p>
    <w:p w:rsidR="004931EC" w:rsidRPr="004931EC" w:rsidRDefault="004931EC" w:rsidP="004931E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73A3C"/>
          <w:sz w:val="21"/>
          <w:szCs w:val="21"/>
        </w:rPr>
      </w:pPr>
    </w:p>
    <w:p w:rsidR="004931EC" w:rsidRPr="004931EC" w:rsidRDefault="004931EC" w:rsidP="004931EC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73A3C"/>
          <w:sz w:val="21"/>
          <w:szCs w:val="21"/>
        </w:rPr>
      </w:pPr>
      <w:r w:rsidRPr="004931EC">
        <w:rPr>
          <w:rFonts w:eastAsia="Times New Roman" w:cstheme="minorHAnsi"/>
          <w:color w:val="000000"/>
        </w:rPr>
        <w:t>Restart syslog service in Linux server</w:t>
      </w:r>
    </w:p>
    <w:p w:rsidR="004931EC" w:rsidRPr="004931EC" w:rsidRDefault="004931EC" w:rsidP="004931EC">
      <w:pPr>
        <w:pStyle w:val="ListParagraph"/>
        <w:numPr>
          <w:ilvl w:val="2"/>
          <w:numId w:val="10"/>
        </w:numPr>
        <w:shd w:val="clear" w:color="auto" w:fill="FFFFFF"/>
        <w:spacing w:after="100" w:afterAutospacing="1" w:line="240" w:lineRule="auto"/>
        <w:rPr>
          <w:rFonts w:eastAsia="Times New Roman" w:cstheme="minorHAnsi"/>
          <w:color w:val="373A3C"/>
          <w:sz w:val="21"/>
          <w:szCs w:val="21"/>
        </w:rPr>
      </w:pPr>
      <w:r w:rsidRPr="004931EC">
        <w:rPr>
          <w:rFonts w:eastAsia="Times New Roman" w:cstheme="minorHAnsi"/>
          <w:color w:val="000000"/>
        </w:rPr>
        <w:t xml:space="preserve">Command: service </w:t>
      </w:r>
      <w:proofErr w:type="spellStart"/>
      <w:r w:rsidRPr="004931EC">
        <w:rPr>
          <w:rFonts w:eastAsia="Times New Roman" w:cstheme="minorHAnsi"/>
          <w:color w:val="000000"/>
        </w:rPr>
        <w:t>rsyslog</w:t>
      </w:r>
      <w:proofErr w:type="spellEnd"/>
      <w:r w:rsidRPr="004931EC">
        <w:rPr>
          <w:rFonts w:eastAsia="Times New Roman" w:cstheme="minorHAnsi"/>
          <w:color w:val="000000"/>
        </w:rPr>
        <w:t xml:space="preserve"> restart</w:t>
      </w:r>
    </w:p>
    <w:p w:rsidR="004931EC" w:rsidRPr="004931EC" w:rsidRDefault="004931EC" w:rsidP="004931EC">
      <w:pPr>
        <w:pStyle w:val="ListParagraph"/>
        <w:numPr>
          <w:ilvl w:val="0"/>
          <w:numId w:val="10"/>
        </w:numPr>
        <w:shd w:val="clear" w:color="auto" w:fill="FFFFFF"/>
        <w:spacing w:after="100" w:afterAutospacing="1" w:line="240" w:lineRule="auto"/>
        <w:rPr>
          <w:rFonts w:eastAsia="Times New Roman" w:cstheme="minorHAnsi"/>
          <w:color w:val="373A3C"/>
          <w:sz w:val="21"/>
          <w:szCs w:val="21"/>
        </w:rPr>
      </w:pPr>
      <w:r w:rsidRPr="004931EC">
        <w:rPr>
          <w:rFonts w:eastAsia="Times New Roman" w:cstheme="minorHAnsi"/>
          <w:color w:val="000000"/>
        </w:rPr>
        <w:t>Post which server will be auto detected in SIEM console</w:t>
      </w:r>
    </w:p>
    <w:p w:rsidR="004931EC" w:rsidRDefault="004931EC">
      <w:pPr>
        <w:rPr>
          <w:rFonts w:cstheme="minorHAnsi"/>
        </w:rPr>
      </w:pPr>
      <w:r>
        <w:rPr>
          <w:rFonts w:cstheme="minorHAnsi"/>
        </w:rPr>
        <w:t xml:space="preserve">         </w:t>
      </w:r>
    </w:p>
    <w:p w:rsidR="004931EC" w:rsidRPr="004931EC" w:rsidRDefault="004931EC">
      <w:pPr>
        <w:rPr>
          <w:rFonts w:cstheme="minorHAnsi"/>
        </w:rPr>
      </w:pPr>
    </w:p>
    <w:sectPr w:rsidR="004931EC" w:rsidRPr="004931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10D95"/>
    <w:multiLevelType w:val="multilevel"/>
    <w:tmpl w:val="93F8317C"/>
    <w:lvl w:ilvl="0">
      <w:start w:val="1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F9A3AC5"/>
    <w:multiLevelType w:val="multilevel"/>
    <w:tmpl w:val="1FEC0A6C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33D3631"/>
    <w:multiLevelType w:val="multilevel"/>
    <w:tmpl w:val="899EF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BE450F6"/>
    <w:multiLevelType w:val="multilevel"/>
    <w:tmpl w:val="3EE44288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FEA15DE"/>
    <w:multiLevelType w:val="multilevel"/>
    <w:tmpl w:val="58927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0544975"/>
    <w:multiLevelType w:val="multilevel"/>
    <w:tmpl w:val="3EE44288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156608B"/>
    <w:multiLevelType w:val="multilevel"/>
    <w:tmpl w:val="24BECF1A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050031B"/>
    <w:multiLevelType w:val="multilevel"/>
    <w:tmpl w:val="3EE44288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1D8460A"/>
    <w:multiLevelType w:val="multilevel"/>
    <w:tmpl w:val="6E62441A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9">
    <w:nsid w:val="73D27F8F"/>
    <w:multiLevelType w:val="multilevel"/>
    <w:tmpl w:val="C8ACE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3"/>
  </w:num>
  <w:num w:numId="5">
    <w:abstractNumId w:val="5"/>
  </w:num>
  <w:num w:numId="6">
    <w:abstractNumId w:val="0"/>
    <w:lvlOverride w:ilvl="0">
      <w:startOverride w:val="50"/>
    </w:lvlOverride>
  </w:num>
  <w:num w:numId="7">
    <w:abstractNumId w:val="2"/>
  </w:num>
  <w:num w:numId="8">
    <w:abstractNumId w:val="8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1EC"/>
    <w:rsid w:val="00493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B89813-C498-4EF9-9428-F8C57E150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931E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931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931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515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Sravani Batchu</dc:creator>
  <cp:keywords/>
  <dc:description/>
  <cp:lastModifiedBy>Sravani Batchu</cp:lastModifiedBy>
  <cp:revision>1</cp:revision>
  <dcterms:created xsi:type="dcterms:W3CDTF">2020-09-22T11:48:00Z</dcterms:created>
  <dcterms:modified xsi:type="dcterms:W3CDTF">2020-09-22T11:56:00Z</dcterms:modified>
</cp:coreProperties>
</file>