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C182" w14:textId="77777777" w:rsidR="00C03C82" w:rsidRDefault="00C03C82" w:rsidP="00EB7EAD">
      <w:pPr>
        <w:pStyle w:val="myList1"/>
        <w:numPr>
          <w:ilvl w:val="0"/>
          <w:numId w:val="0"/>
        </w:numPr>
        <w:ind w:left="1800"/>
      </w:pPr>
    </w:p>
    <w:p w14:paraId="3C2E2EB5" w14:textId="77777777" w:rsidR="00C03C82" w:rsidRDefault="00C03C82">
      <w:pPr>
        <w:pStyle w:val="myList1"/>
        <w:numPr>
          <w:ilvl w:val="0"/>
          <w:numId w:val="0"/>
        </w:numPr>
        <w:ind w:left="7830"/>
        <w:jc w:val="center"/>
      </w:pPr>
    </w:p>
    <w:p w14:paraId="1A930CC5" w14:textId="62E60624" w:rsidR="00450990" w:rsidRDefault="00450990">
      <w:pPr>
        <w:pStyle w:val="myList1"/>
        <w:numPr>
          <w:ilvl w:val="0"/>
          <w:numId w:val="0"/>
        </w:numPr>
        <w:ind w:left="7830"/>
        <w:jc w:val="center"/>
      </w:pPr>
    </w:p>
    <w:p w14:paraId="7F9AF09F" w14:textId="77777777" w:rsidR="00BF30A4" w:rsidRPr="00BF30A4" w:rsidRDefault="00BF30A4" w:rsidP="00763D9A">
      <w:pPr>
        <w:jc w:val="center"/>
        <w:rPr>
          <w:rFonts w:ascii="Cambria" w:hAnsi="Cambria" w:cs="Cambria"/>
          <w:color w:val="auto"/>
          <w:sz w:val="52"/>
          <w:szCs w:val="52"/>
        </w:rPr>
      </w:pPr>
      <w:r w:rsidRPr="00BF30A4">
        <w:rPr>
          <w:rFonts w:ascii="Cambria" w:hAnsi="Cambria" w:cs="Cambria"/>
          <w:color w:val="auto"/>
          <w:sz w:val="52"/>
          <w:szCs w:val="52"/>
        </w:rPr>
        <w:t>Oracle Customer Success Services (CSS)</w:t>
      </w:r>
    </w:p>
    <w:p w14:paraId="21D7B9E4" w14:textId="226E6164" w:rsidR="002B2B3F" w:rsidRDefault="00C03C82" w:rsidP="00763D9A">
      <w:pPr>
        <w:jc w:val="center"/>
        <w:rPr>
          <w:rFonts w:ascii="Cambria" w:hAnsi="Cambria" w:cs="Cambria"/>
          <w:color w:val="auto"/>
          <w:sz w:val="52"/>
          <w:szCs w:val="52"/>
        </w:rPr>
      </w:pPr>
      <w:r>
        <w:rPr>
          <w:rFonts w:ascii="Cambria" w:hAnsi="Cambria" w:cs="Cambria"/>
          <w:color w:val="auto"/>
          <w:sz w:val="52"/>
          <w:szCs w:val="52"/>
        </w:rPr>
        <w:t>Abu Dhabi Commercial Bank Oracle Root Cause Analysis (RCA)</w:t>
      </w:r>
    </w:p>
    <w:p w14:paraId="6C03237C" w14:textId="77777777" w:rsidR="002B2B3F" w:rsidRDefault="002B2B3F">
      <w:pPr>
        <w:rPr>
          <w:rFonts w:ascii="Times New Roman" w:hAnsi="Times New Roman" w:cs="Times New Roman"/>
          <w:color w:val="auto"/>
          <w:sz w:val="24"/>
          <w:szCs w:val="24"/>
        </w:rPr>
      </w:pPr>
    </w:p>
    <w:p w14:paraId="3304F7AA" w14:textId="77777777" w:rsidR="00A1061E" w:rsidRDefault="00A1061E" w:rsidP="00A1061E">
      <w:pPr>
        <w:tabs>
          <w:tab w:val="left" w:pos="1674"/>
        </w:tabs>
        <w:spacing w:after="0"/>
        <w:ind w:left="352" w:right="352"/>
        <w:jc w:val="center"/>
        <w:rPr>
          <w:i/>
          <w:iCs/>
        </w:rPr>
      </w:pPr>
    </w:p>
    <w:p w14:paraId="609DFEDC" w14:textId="6238BE66" w:rsidR="00A1061E" w:rsidRPr="00185384" w:rsidRDefault="00C03C82" w:rsidP="00A1061E">
      <w:pPr>
        <w:tabs>
          <w:tab w:val="left" w:pos="1674"/>
        </w:tabs>
        <w:spacing w:after="0"/>
        <w:ind w:left="352" w:right="352"/>
        <w:jc w:val="center"/>
        <w:rPr>
          <w:i/>
          <w:iCs/>
        </w:rPr>
      </w:pPr>
      <w:r w:rsidRPr="00C03C82">
        <w:rPr>
          <w:i/>
          <w:iCs/>
          <w:noProof/>
        </w:rPr>
        <w:drawing>
          <wp:inline distT="0" distB="0" distL="0" distR="0" wp14:anchorId="35ED41B2" wp14:editId="69FE200E">
            <wp:extent cx="4000529" cy="20193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0529" cy="2019315"/>
                    </a:xfrm>
                    <a:prstGeom prst="rect">
                      <a:avLst/>
                    </a:prstGeom>
                  </pic:spPr>
                </pic:pic>
              </a:graphicData>
            </a:graphic>
          </wp:inline>
        </w:drawing>
      </w:r>
    </w:p>
    <w:p w14:paraId="2847306A" w14:textId="77777777" w:rsidR="00A1061E" w:rsidRPr="00185384" w:rsidRDefault="00A1061E" w:rsidP="00A1061E">
      <w:pPr>
        <w:tabs>
          <w:tab w:val="left" w:pos="1674"/>
        </w:tabs>
        <w:spacing w:after="0"/>
        <w:ind w:left="352" w:right="352"/>
        <w:rPr>
          <w:i/>
          <w:iCs/>
        </w:rPr>
      </w:pPr>
    </w:p>
    <w:p w14:paraId="342C4202" w14:textId="77777777" w:rsidR="002B2B3F" w:rsidRDefault="002B2B3F">
      <w:pPr>
        <w:rPr>
          <w:rFonts w:ascii="Times New Roman" w:hAnsi="Times New Roman" w:cs="Times New Roman"/>
          <w:color w:val="auto"/>
          <w:sz w:val="24"/>
          <w:szCs w:val="24"/>
        </w:rPr>
      </w:pPr>
    </w:p>
    <w:p w14:paraId="20ED1D1F" w14:textId="77777777" w:rsidR="00BB4157" w:rsidRDefault="00BB4157" w:rsidP="0060006D">
      <w:pPr>
        <w:contextualSpacing/>
        <w:rPr>
          <w:b/>
          <w:bCs/>
          <w:color w:val="auto"/>
        </w:rPr>
      </w:pPr>
    </w:p>
    <w:p w14:paraId="4382F24C" w14:textId="77777777" w:rsidR="00BB4157" w:rsidRDefault="00BB4157" w:rsidP="0060006D">
      <w:pPr>
        <w:contextualSpacing/>
        <w:rPr>
          <w:b/>
          <w:bCs/>
          <w:color w:val="auto"/>
        </w:rPr>
      </w:pPr>
    </w:p>
    <w:p w14:paraId="119624C1" w14:textId="77777777" w:rsidR="00BB4157" w:rsidRDefault="00BB4157" w:rsidP="0060006D">
      <w:pPr>
        <w:contextualSpacing/>
        <w:rPr>
          <w:b/>
          <w:bCs/>
          <w:color w:val="auto"/>
        </w:rPr>
      </w:pPr>
    </w:p>
    <w:p w14:paraId="480CBD1B" w14:textId="77777777" w:rsidR="00BB4157" w:rsidRDefault="00BB4157" w:rsidP="0060006D">
      <w:pPr>
        <w:contextualSpacing/>
        <w:rPr>
          <w:b/>
          <w:bCs/>
          <w:color w:val="auto"/>
        </w:rPr>
      </w:pPr>
    </w:p>
    <w:p w14:paraId="2BBF891B" w14:textId="77777777" w:rsidR="00BB4157" w:rsidRDefault="00BB4157" w:rsidP="0060006D">
      <w:pPr>
        <w:contextualSpacing/>
        <w:rPr>
          <w:b/>
          <w:bCs/>
          <w:color w:val="auto"/>
        </w:rPr>
      </w:pPr>
    </w:p>
    <w:p w14:paraId="6DFB918B" w14:textId="77777777" w:rsidR="00BB4157" w:rsidRDefault="00BB4157" w:rsidP="0060006D">
      <w:pPr>
        <w:contextualSpacing/>
        <w:rPr>
          <w:b/>
          <w:bCs/>
          <w:color w:val="auto"/>
        </w:rPr>
      </w:pPr>
    </w:p>
    <w:p w14:paraId="670B7F4C" w14:textId="77777777" w:rsidR="00BB4157" w:rsidRDefault="00BB4157" w:rsidP="0060006D">
      <w:pPr>
        <w:contextualSpacing/>
        <w:rPr>
          <w:b/>
          <w:bCs/>
          <w:color w:val="auto"/>
        </w:rPr>
      </w:pPr>
    </w:p>
    <w:p w14:paraId="3F1F85EA" w14:textId="77777777" w:rsidR="006875E6" w:rsidRDefault="006875E6" w:rsidP="0060006D">
      <w:pPr>
        <w:contextualSpacing/>
        <w:rPr>
          <w:b/>
          <w:bCs/>
          <w:color w:val="auto"/>
        </w:rPr>
      </w:pPr>
    </w:p>
    <w:p w14:paraId="37612CC9" w14:textId="77777777" w:rsidR="006875E6" w:rsidRDefault="006875E6" w:rsidP="0060006D">
      <w:pPr>
        <w:contextualSpacing/>
        <w:rPr>
          <w:b/>
          <w:bCs/>
          <w:color w:val="auto"/>
        </w:rPr>
      </w:pPr>
    </w:p>
    <w:p w14:paraId="25FFFF80" w14:textId="77777777" w:rsidR="006875E6" w:rsidRDefault="006875E6" w:rsidP="0060006D">
      <w:pPr>
        <w:contextualSpacing/>
        <w:rPr>
          <w:b/>
          <w:bCs/>
          <w:color w:val="auto"/>
        </w:rPr>
      </w:pPr>
    </w:p>
    <w:p w14:paraId="68F99B3A" w14:textId="77777777" w:rsidR="006875E6" w:rsidRDefault="006875E6" w:rsidP="0060006D">
      <w:pPr>
        <w:contextualSpacing/>
        <w:rPr>
          <w:b/>
          <w:bCs/>
          <w:color w:val="auto"/>
        </w:rPr>
      </w:pPr>
    </w:p>
    <w:p w14:paraId="4AC4F615" w14:textId="77777777" w:rsidR="006875E6" w:rsidRDefault="006875E6" w:rsidP="0060006D">
      <w:pPr>
        <w:contextualSpacing/>
        <w:rPr>
          <w:b/>
          <w:bCs/>
          <w:color w:val="auto"/>
        </w:rPr>
      </w:pPr>
    </w:p>
    <w:p w14:paraId="012160B2" w14:textId="77777777" w:rsidR="006875E6" w:rsidRDefault="006875E6" w:rsidP="0060006D">
      <w:pPr>
        <w:contextualSpacing/>
        <w:rPr>
          <w:b/>
          <w:bCs/>
          <w:color w:val="auto"/>
        </w:rPr>
      </w:pPr>
    </w:p>
    <w:p w14:paraId="788730B4" w14:textId="09FE839E" w:rsidR="0060006D" w:rsidRDefault="0060006D" w:rsidP="0BD078F5">
      <w:pPr>
        <w:contextualSpacing/>
        <w:rPr>
          <w:color w:val="auto"/>
        </w:rPr>
      </w:pPr>
      <w:r w:rsidRPr="0BD078F5">
        <w:rPr>
          <w:b/>
          <w:bCs/>
          <w:color w:val="auto"/>
        </w:rPr>
        <w:t xml:space="preserve">Prepared by </w:t>
      </w:r>
      <w:r w:rsidR="00C03C82" w:rsidRPr="0BD078F5">
        <w:rPr>
          <w:b/>
          <w:bCs/>
          <w:color w:val="auto"/>
        </w:rPr>
        <w:t>Customer</w:t>
      </w:r>
      <w:r w:rsidRPr="0BD078F5">
        <w:rPr>
          <w:b/>
          <w:bCs/>
          <w:color w:val="auto"/>
        </w:rPr>
        <w:t xml:space="preserve"> </w:t>
      </w:r>
      <w:r w:rsidR="404083E0" w:rsidRPr="0BD078F5">
        <w:rPr>
          <w:b/>
          <w:bCs/>
          <w:color w:val="auto"/>
        </w:rPr>
        <w:t>S</w:t>
      </w:r>
      <w:r w:rsidR="00152579" w:rsidRPr="0BD078F5">
        <w:rPr>
          <w:b/>
          <w:bCs/>
          <w:color w:val="auto"/>
        </w:rPr>
        <w:t>uccess</w:t>
      </w:r>
      <w:r w:rsidRPr="0BD078F5">
        <w:rPr>
          <w:b/>
          <w:bCs/>
          <w:color w:val="auto"/>
        </w:rPr>
        <w:t xml:space="preserve"> </w:t>
      </w:r>
      <w:r w:rsidR="00152579" w:rsidRPr="0BD078F5">
        <w:rPr>
          <w:b/>
          <w:bCs/>
          <w:color w:val="auto"/>
        </w:rPr>
        <w:t>Services.</w:t>
      </w:r>
    </w:p>
    <w:p w14:paraId="75645164" w14:textId="7EB6B90C" w:rsidR="0060006D" w:rsidRDefault="0060006D" w:rsidP="00BB4157">
      <w:pPr>
        <w:contextualSpacing/>
        <w:rPr>
          <w:color w:val="auto"/>
        </w:rPr>
      </w:pPr>
      <w:r>
        <w:rPr>
          <w:color w:val="auto"/>
        </w:rPr>
        <w:t xml:space="preserve">Author:                     </w:t>
      </w:r>
      <w:r w:rsidR="006875E6">
        <w:rPr>
          <w:color w:val="auto"/>
        </w:rPr>
        <w:t xml:space="preserve"> </w:t>
      </w:r>
    </w:p>
    <w:p w14:paraId="24935334" w14:textId="66F72D34" w:rsidR="0060006D" w:rsidRDefault="0060006D" w:rsidP="0BD078F5">
      <w:pPr>
        <w:contextualSpacing/>
        <w:rPr>
          <w:color w:val="auto"/>
        </w:rPr>
      </w:pPr>
      <w:r w:rsidRPr="49A64664">
        <w:rPr>
          <w:color w:val="auto"/>
        </w:rPr>
        <w:t xml:space="preserve">Creation Date:          </w:t>
      </w:r>
      <w:r w:rsidR="00C03C82" w:rsidRPr="49A64664">
        <w:rPr>
          <w:color w:val="auto"/>
        </w:rPr>
        <w:t>04</w:t>
      </w:r>
      <w:r w:rsidR="00FA2D8E" w:rsidRPr="49A64664">
        <w:rPr>
          <w:color w:val="auto"/>
        </w:rPr>
        <w:t>-</w:t>
      </w:r>
      <w:r w:rsidR="00C03C82" w:rsidRPr="49A64664">
        <w:rPr>
          <w:color w:val="auto"/>
        </w:rPr>
        <w:t>July</w:t>
      </w:r>
      <w:r w:rsidR="0088630D" w:rsidRPr="49A64664">
        <w:rPr>
          <w:color w:val="auto"/>
        </w:rPr>
        <w:t>-20</w:t>
      </w:r>
      <w:r w:rsidR="00C03C82" w:rsidRPr="49A64664">
        <w:rPr>
          <w:color w:val="auto"/>
        </w:rPr>
        <w:t>2</w:t>
      </w:r>
      <w:r w:rsidR="34233709" w:rsidRPr="49A64664">
        <w:rPr>
          <w:color w:val="auto"/>
        </w:rPr>
        <w:t>6</w:t>
      </w:r>
    </w:p>
    <w:p w14:paraId="7582007D" w14:textId="52395609" w:rsidR="00817B20" w:rsidRDefault="00817B20" w:rsidP="49A64664">
      <w:pPr>
        <w:pStyle w:val="TOC1"/>
        <w:tabs>
          <w:tab w:val="left" w:pos="403"/>
          <w:tab w:val="right" w:leader="dot" w:pos="10417"/>
        </w:tabs>
        <w:rPr>
          <w:rFonts w:asciiTheme="minorHAnsi" w:eastAsiaTheme="minorEastAsia" w:hAnsiTheme="minorHAnsi" w:cstheme="minorBidi"/>
          <w:noProof/>
          <w:color w:val="auto"/>
          <w:sz w:val="24"/>
          <w:szCs w:val="24"/>
          <w:lang w:eastAsia="ja-JP"/>
        </w:rPr>
      </w:pPr>
      <w:r>
        <w:rPr>
          <w:rFonts w:ascii="Times New Roman" w:hAnsi="Times New Roman" w:cs="Times New Roman"/>
          <w:color w:val="auto"/>
          <w:sz w:val="24"/>
          <w:szCs w:val="24"/>
        </w:rPr>
        <w:fldChar w:fldCharType="begin"/>
      </w:r>
      <w:r w:rsidRPr="49A64664">
        <w:rPr>
          <w:rFonts w:ascii="Times New Roman" w:hAnsi="Times New Roman" w:cs="Times New Roman"/>
          <w:color w:val="auto"/>
          <w:sz w:val="24"/>
          <w:szCs w:val="24"/>
        </w:rPr>
        <w:instrText xml:space="preserve">TOC \f \h \u \o "1-5" </w:instrText>
      </w:r>
      <w:r>
        <w:rPr>
          <w:rFonts w:ascii="Times New Roman" w:hAnsi="Times New Roman" w:cs="Times New Roman"/>
          <w:color w:val="auto"/>
          <w:sz w:val="24"/>
          <w:szCs w:val="24"/>
        </w:rPr>
        <w:fldChar w:fldCharType="separate"/>
      </w:r>
      <w:hyperlink w:anchor="_Toc234905400">
        <w:r w:rsidR="00782312" w:rsidRPr="49A64664">
          <w:rPr>
            <w:rStyle w:val="Hyperlink"/>
            <w:noProof/>
          </w:rPr>
          <w:t>1.</w:t>
        </w:r>
        <w:r>
          <w:tab/>
        </w:r>
        <w:r w:rsidR="00782312" w:rsidRPr="49A64664">
          <w:rPr>
            <w:rStyle w:val="Hyperlink"/>
            <w:noProof/>
          </w:rPr>
          <w:t>Approvals</w:t>
        </w:r>
        <w:r>
          <w:tab/>
        </w:r>
        <w:r w:rsidRPr="49A64664">
          <w:rPr>
            <w:noProof/>
          </w:rPr>
          <w:fldChar w:fldCharType="begin"/>
        </w:r>
        <w:r w:rsidRPr="49A64664">
          <w:rPr>
            <w:noProof/>
          </w:rPr>
          <w:instrText xml:space="preserve"> PAGEREF _Toc234905400 \h </w:instrText>
        </w:r>
        <w:r w:rsidRPr="49A64664">
          <w:rPr>
            <w:noProof/>
          </w:rPr>
        </w:r>
        <w:r w:rsidRPr="49A64664">
          <w:rPr>
            <w:noProof/>
          </w:rPr>
          <w:fldChar w:fldCharType="separate"/>
        </w:r>
        <w:r w:rsidR="00782312" w:rsidRPr="49A64664">
          <w:rPr>
            <w:noProof/>
          </w:rPr>
          <w:t>3</w:t>
        </w:r>
        <w:r w:rsidRPr="49A64664">
          <w:rPr>
            <w:noProof/>
          </w:rPr>
          <w:fldChar w:fldCharType="end"/>
        </w:r>
      </w:hyperlink>
    </w:p>
    <w:p w14:paraId="47FFC1BC" w14:textId="18599054"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01">
        <w:r w:rsidRPr="49A64664">
          <w:rPr>
            <w:rStyle w:val="Hyperlink"/>
            <w:noProof/>
          </w:rPr>
          <w:t>1.1.</w:t>
        </w:r>
        <w:r>
          <w:tab/>
        </w:r>
        <w:r w:rsidRPr="49A64664">
          <w:rPr>
            <w:rStyle w:val="Hyperlink"/>
            <w:noProof/>
          </w:rPr>
          <w:t>Author</w:t>
        </w:r>
        <w:r>
          <w:tab/>
        </w:r>
        <w:r w:rsidRPr="49A64664">
          <w:rPr>
            <w:noProof/>
          </w:rPr>
          <w:fldChar w:fldCharType="begin"/>
        </w:r>
        <w:r w:rsidRPr="49A64664">
          <w:rPr>
            <w:noProof/>
          </w:rPr>
          <w:instrText xml:space="preserve"> PAGEREF _Toc234905401 \h </w:instrText>
        </w:r>
        <w:r w:rsidRPr="49A64664">
          <w:rPr>
            <w:noProof/>
          </w:rPr>
        </w:r>
        <w:r w:rsidRPr="49A64664">
          <w:rPr>
            <w:noProof/>
          </w:rPr>
          <w:fldChar w:fldCharType="separate"/>
        </w:r>
        <w:r w:rsidRPr="49A64664">
          <w:rPr>
            <w:noProof/>
          </w:rPr>
          <w:t>3</w:t>
        </w:r>
        <w:r w:rsidRPr="49A64664">
          <w:rPr>
            <w:noProof/>
          </w:rPr>
          <w:fldChar w:fldCharType="end"/>
        </w:r>
      </w:hyperlink>
    </w:p>
    <w:p w14:paraId="70B373AE" w14:textId="651651B3"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02">
        <w:r w:rsidRPr="49A64664">
          <w:rPr>
            <w:rStyle w:val="Hyperlink"/>
            <w:noProof/>
          </w:rPr>
          <w:t>1.2.</w:t>
        </w:r>
        <w:r>
          <w:tab/>
        </w:r>
        <w:r w:rsidRPr="49A64664">
          <w:rPr>
            <w:rStyle w:val="Hyperlink"/>
            <w:noProof/>
          </w:rPr>
          <w:t>Reviewer</w:t>
        </w:r>
        <w:r>
          <w:tab/>
        </w:r>
        <w:r w:rsidRPr="49A64664">
          <w:rPr>
            <w:noProof/>
          </w:rPr>
          <w:fldChar w:fldCharType="begin"/>
        </w:r>
        <w:r w:rsidRPr="49A64664">
          <w:rPr>
            <w:noProof/>
          </w:rPr>
          <w:instrText xml:space="preserve"> PAGEREF _Toc234905402 \h </w:instrText>
        </w:r>
        <w:r w:rsidRPr="49A64664">
          <w:rPr>
            <w:noProof/>
          </w:rPr>
        </w:r>
        <w:r w:rsidRPr="49A64664">
          <w:rPr>
            <w:noProof/>
          </w:rPr>
          <w:fldChar w:fldCharType="separate"/>
        </w:r>
        <w:r w:rsidRPr="49A64664">
          <w:rPr>
            <w:noProof/>
          </w:rPr>
          <w:t>3</w:t>
        </w:r>
        <w:r w:rsidRPr="49A64664">
          <w:rPr>
            <w:noProof/>
          </w:rPr>
          <w:fldChar w:fldCharType="end"/>
        </w:r>
      </w:hyperlink>
    </w:p>
    <w:p w14:paraId="0D9B9A66" w14:textId="23BCE7F6"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03">
        <w:r w:rsidRPr="49A64664">
          <w:rPr>
            <w:rStyle w:val="Hyperlink"/>
            <w:noProof/>
          </w:rPr>
          <w:t>1.3.</w:t>
        </w:r>
        <w:r>
          <w:tab/>
        </w:r>
        <w:r w:rsidRPr="49A64664">
          <w:rPr>
            <w:rStyle w:val="Hyperlink"/>
            <w:noProof/>
          </w:rPr>
          <w:t>Distribution</w:t>
        </w:r>
        <w:r>
          <w:tab/>
        </w:r>
        <w:r w:rsidRPr="49A64664">
          <w:rPr>
            <w:noProof/>
          </w:rPr>
          <w:fldChar w:fldCharType="begin"/>
        </w:r>
        <w:r w:rsidRPr="49A64664">
          <w:rPr>
            <w:noProof/>
          </w:rPr>
          <w:instrText xml:space="preserve"> PAGEREF _Toc234905403 \h </w:instrText>
        </w:r>
        <w:r w:rsidRPr="49A64664">
          <w:rPr>
            <w:noProof/>
          </w:rPr>
        </w:r>
        <w:r w:rsidRPr="49A64664">
          <w:rPr>
            <w:noProof/>
          </w:rPr>
          <w:fldChar w:fldCharType="separate"/>
        </w:r>
        <w:r w:rsidRPr="49A64664">
          <w:rPr>
            <w:noProof/>
          </w:rPr>
          <w:t>3</w:t>
        </w:r>
        <w:r w:rsidRPr="49A64664">
          <w:rPr>
            <w:noProof/>
          </w:rPr>
          <w:fldChar w:fldCharType="end"/>
        </w:r>
      </w:hyperlink>
    </w:p>
    <w:p w14:paraId="567B47B3" w14:textId="378A5235" w:rsidR="00782312" w:rsidRDefault="00782312" w:rsidP="49A64664">
      <w:pPr>
        <w:pStyle w:val="TOC1"/>
        <w:tabs>
          <w:tab w:val="left" w:pos="403"/>
          <w:tab w:val="right" w:leader="dot" w:pos="10417"/>
        </w:tabs>
        <w:rPr>
          <w:rFonts w:asciiTheme="minorHAnsi" w:eastAsiaTheme="minorEastAsia" w:hAnsiTheme="minorHAnsi" w:cstheme="minorBidi"/>
          <w:noProof/>
          <w:color w:val="auto"/>
          <w:sz w:val="24"/>
          <w:szCs w:val="24"/>
          <w:lang w:eastAsia="ja-JP"/>
        </w:rPr>
      </w:pPr>
      <w:hyperlink w:anchor="_Toc234905404">
        <w:r w:rsidRPr="49A64664">
          <w:rPr>
            <w:rStyle w:val="Hyperlink"/>
            <w:noProof/>
          </w:rPr>
          <w:t>2.</w:t>
        </w:r>
        <w:r>
          <w:tab/>
        </w:r>
        <w:r w:rsidRPr="49A64664">
          <w:rPr>
            <w:rStyle w:val="Hyperlink"/>
            <w:noProof/>
          </w:rPr>
          <w:t>Executive Summary</w:t>
        </w:r>
        <w:r>
          <w:tab/>
        </w:r>
        <w:r w:rsidRPr="49A64664">
          <w:rPr>
            <w:noProof/>
          </w:rPr>
          <w:fldChar w:fldCharType="begin"/>
        </w:r>
        <w:r w:rsidRPr="49A64664">
          <w:rPr>
            <w:noProof/>
          </w:rPr>
          <w:instrText xml:space="preserve"> PAGEREF _Toc234905404 \h </w:instrText>
        </w:r>
        <w:r w:rsidRPr="49A64664">
          <w:rPr>
            <w:noProof/>
          </w:rPr>
        </w:r>
        <w:r w:rsidRPr="49A64664">
          <w:rPr>
            <w:noProof/>
          </w:rPr>
          <w:fldChar w:fldCharType="separate"/>
        </w:r>
        <w:r w:rsidRPr="49A64664">
          <w:rPr>
            <w:noProof/>
          </w:rPr>
          <w:t>4</w:t>
        </w:r>
        <w:r w:rsidRPr="49A64664">
          <w:rPr>
            <w:noProof/>
          </w:rPr>
          <w:fldChar w:fldCharType="end"/>
        </w:r>
      </w:hyperlink>
    </w:p>
    <w:p w14:paraId="2011DDE6" w14:textId="714EBB18" w:rsidR="00782312" w:rsidRDefault="00782312" w:rsidP="49A64664">
      <w:pPr>
        <w:pStyle w:val="TOC1"/>
        <w:tabs>
          <w:tab w:val="left" w:pos="403"/>
          <w:tab w:val="right" w:leader="dot" w:pos="10417"/>
        </w:tabs>
        <w:rPr>
          <w:rFonts w:asciiTheme="minorHAnsi" w:eastAsiaTheme="minorEastAsia" w:hAnsiTheme="minorHAnsi" w:cstheme="minorBidi"/>
          <w:noProof/>
          <w:color w:val="auto"/>
          <w:sz w:val="24"/>
          <w:szCs w:val="24"/>
          <w:lang w:eastAsia="ja-JP"/>
        </w:rPr>
      </w:pPr>
      <w:hyperlink w:anchor="_Toc234905405">
        <w:r w:rsidRPr="49A64664">
          <w:rPr>
            <w:rStyle w:val="Hyperlink"/>
            <w:noProof/>
          </w:rPr>
          <w:t>3.</w:t>
        </w:r>
        <w:r>
          <w:tab/>
        </w:r>
        <w:r w:rsidRPr="49A64664">
          <w:rPr>
            <w:rStyle w:val="Hyperlink"/>
            <w:noProof/>
          </w:rPr>
          <w:t>Environment Details</w:t>
        </w:r>
        <w:r>
          <w:tab/>
        </w:r>
        <w:r w:rsidRPr="49A64664">
          <w:rPr>
            <w:noProof/>
          </w:rPr>
          <w:fldChar w:fldCharType="begin"/>
        </w:r>
        <w:r w:rsidRPr="49A64664">
          <w:rPr>
            <w:noProof/>
          </w:rPr>
          <w:instrText xml:space="preserve"> PAGEREF _Toc234905405 \h </w:instrText>
        </w:r>
        <w:r w:rsidRPr="49A64664">
          <w:rPr>
            <w:noProof/>
          </w:rPr>
        </w:r>
        <w:r w:rsidRPr="49A64664">
          <w:rPr>
            <w:noProof/>
          </w:rPr>
          <w:fldChar w:fldCharType="separate"/>
        </w:r>
        <w:r w:rsidRPr="49A64664">
          <w:rPr>
            <w:noProof/>
          </w:rPr>
          <w:t>5</w:t>
        </w:r>
        <w:r w:rsidRPr="49A64664">
          <w:rPr>
            <w:noProof/>
          </w:rPr>
          <w:fldChar w:fldCharType="end"/>
        </w:r>
      </w:hyperlink>
    </w:p>
    <w:p w14:paraId="23923928" w14:textId="7F825EB0"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06">
        <w:r w:rsidRPr="49A64664">
          <w:rPr>
            <w:rStyle w:val="Hyperlink"/>
            <w:noProof/>
          </w:rPr>
          <w:t>3.1.</w:t>
        </w:r>
        <w:r>
          <w:tab/>
        </w:r>
        <w:r w:rsidRPr="49A64664">
          <w:rPr>
            <w:rStyle w:val="Hyperlink"/>
            <w:noProof/>
          </w:rPr>
          <w:t>Environment Details</w:t>
        </w:r>
        <w:r>
          <w:tab/>
        </w:r>
        <w:r w:rsidRPr="49A64664">
          <w:rPr>
            <w:noProof/>
          </w:rPr>
          <w:fldChar w:fldCharType="begin"/>
        </w:r>
        <w:r w:rsidRPr="49A64664">
          <w:rPr>
            <w:noProof/>
          </w:rPr>
          <w:instrText xml:space="preserve"> PAGEREF _Toc234905406 \h </w:instrText>
        </w:r>
        <w:r w:rsidRPr="49A64664">
          <w:rPr>
            <w:noProof/>
          </w:rPr>
        </w:r>
        <w:r w:rsidRPr="49A64664">
          <w:rPr>
            <w:noProof/>
          </w:rPr>
          <w:fldChar w:fldCharType="separate"/>
        </w:r>
        <w:r w:rsidRPr="49A64664">
          <w:rPr>
            <w:noProof/>
          </w:rPr>
          <w:t>5</w:t>
        </w:r>
        <w:r w:rsidRPr="49A64664">
          <w:rPr>
            <w:noProof/>
          </w:rPr>
          <w:fldChar w:fldCharType="end"/>
        </w:r>
      </w:hyperlink>
    </w:p>
    <w:p w14:paraId="0C0D429B" w14:textId="50D1D445" w:rsidR="00782312" w:rsidRDefault="00782312" w:rsidP="49A64664">
      <w:pPr>
        <w:pStyle w:val="TOC1"/>
        <w:tabs>
          <w:tab w:val="left" w:pos="403"/>
          <w:tab w:val="right" w:leader="dot" w:pos="10417"/>
        </w:tabs>
        <w:rPr>
          <w:rFonts w:asciiTheme="minorHAnsi" w:eastAsiaTheme="minorEastAsia" w:hAnsiTheme="minorHAnsi" w:cstheme="minorBidi"/>
          <w:noProof/>
          <w:color w:val="auto"/>
          <w:sz w:val="24"/>
          <w:szCs w:val="24"/>
          <w:lang w:eastAsia="ja-JP"/>
        </w:rPr>
      </w:pPr>
      <w:r>
        <w:t>4.</w:t>
        <w:tab/>
        <w:t>Initial RCA Assessment</w:t>
        <w:tab/>
        <w:t>7</w:t>
      </w:r>
    </w:p>
    <w:p w14:paraId="1C366192" w14:textId="70697E25" w:rsidR="00782312" w:rsidRDefault="00782312" w:rsidP="49A64664">
      <w:pPr>
        <w:pStyle w:val="TOC1"/>
        <w:tabs>
          <w:tab w:val="left" w:pos="403"/>
          <w:tab w:val="right" w:leader="dot" w:pos="10417"/>
        </w:tabs>
        <w:rPr>
          <w:rFonts w:asciiTheme="minorHAnsi" w:eastAsiaTheme="minorEastAsia" w:hAnsiTheme="minorHAnsi" w:cstheme="minorBidi"/>
          <w:noProof/>
          <w:color w:val="auto"/>
          <w:sz w:val="24"/>
          <w:szCs w:val="24"/>
          <w:lang w:eastAsia="ja-JP"/>
        </w:rPr>
      </w:pPr>
      <w:r>
        <w:t>5.</w:t>
        <w:tab/>
        <w:t>Oracle RCA Timeline and Investigation</w:t>
        <w:tab/>
        <w:t>8</w:t>
      </w:r>
    </w:p>
    <w:p w14:paraId="727D539E" w14:textId="57BFDFBA"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09">
        <w:r w:rsidRPr="49A64664">
          <w:rPr>
            <w:rStyle w:val="Hyperlink"/>
            <w:rFonts w:cs="Times New Roman"/>
            <w:noProof/>
          </w:rPr>
          <w:t>5.1.</w:t>
        </w:r>
        <w:r>
          <w:tab/>
        </w:r>
        <w:r w:rsidRPr="49A64664">
          <w:rPr>
            <w:rStyle w:val="Hyperlink"/>
            <w:rFonts w:cs="Times New Roman"/>
            <w:noProof/>
          </w:rPr>
          <w:t>Incident Overview</w:t>
        </w:r>
        <w:r>
          <w:tab/>
        </w:r>
        <w:r w:rsidRPr="49A64664">
          <w:rPr>
            <w:noProof/>
          </w:rPr>
          <w:fldChar w:fldCharType="begin"/>
        </w:r>
        <w:r w:rsidRPr="49A64664">
          <w:rPr>
            <w:noProof/>
          </w:rPr>
          <w:instrText xml:space="preserve"> PAGEREF _Toc234905409 \h </w:instrText>
        </w:r>
        <w:r w:rsidRPr="49A64664">
          <w:rPr>
            <w:noProof/>
          </w:rPr>
        </w:r>
        <w:r w:rsidRPr="49A64664">
          <w:rPr>
            <w:noProof/>
          </w:rPr>
          <w:fldChar w:fldCharType="separate"/>
        </w:r>
        <w:r w:rsidRPr="49A64664">
          <w:rPr>
            <w:noProof/>
          </w:rPr>
          <w:t>8</w:t>
        </w:r>
        <w:r w:rsidRPr="49A64664">
          <w:rPr>
            <w:noProof/>
          </w:rPr>
          <w:fldChar w:fldCharType="end"/>
        </w:r>
      </w:hyperlink>
    </w:p>
    <w:p w14:paraId="6B61E754" w14:textId="720E80AB"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10">
        <w:r w:rsidRPr="49A64664">
          <w:rPr>
            <w:rStyle w:val="Hyperlink"/>
            <w:noProof/>
          </w:rPr>
          <w:t>5.2.</w:t>
        </w:r>
        <w:r>
          <w:tab/>
        </w:r>
        <w:r w:rsidRPr="49A64664">
          <w:rPr>
            <w:rStyle w:val="Hyperlink"/>
            <w:noProof/>
          </w:rPr>
          <w:t>Incident – 27 June</w:t>
        </w:r>
        <w:r>
          <w:tab/>
        </w:r>
        <w:r w:rsidRPr="49A64664">
          <w:rPr>
            <w:noProof/>
          </w:rPr>
          <w:fldChar w:fldCharType="begin"/>
        </w:r>
        <w:r w:rsidRPr="49A64664">
          <w:rPr>
            <w:noProof/>
          </w:rPr>
          <w:instrText xml:space="preserve"> PAGEREF _Toc234905410 \h </w:instrText>
        </w:r>
        <w:r w:rsidRPr="49A64664">
          <w:rPr>
            <w:noProof/>
          </w:rPr>
        </w:r>
        <w:r w:rsidRPr="49A64664">
          <w:rPr>
            <w:noProof/>
          </w:rPr>
          <w:fldChar w:fldCharType="separate"/>
        </w:r>
        <w:r w:rsidRPr="49A64664">
          <w:rPr>
            <w:noProof/>
          </w:rPr>
          <w:t>8</w:t>
        </w:r>
        <w:r w:rsidRPr="49A64664">
          <w:rPr>
            <w:noProof/>
          </w:rPr>
          <w:fldChar w:fldCharType="end"/>
        </w:r>
      </w:hyperlink>
    </w:p>
    <w:p w14:paraId="65923442" w14:textId="73F236D9"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11">
        <w:r w:rsidRPr="49A64664">
          <w:rPr>
            <w:rStyle w:val="Hyperlink"/>
            <w:noProof/>
          </w:rPr>
          <w:t>5.3.</w:t>
        </w:r>
        <w:r>
          <w:tab/>
        </w:r>
        <w:r w:rsidRPr="49A64664">
          <w:rPr>
            <w:rStyle w:val="Hyperlink"/>
            <w:noProof/>
          </w:rPr>
          <w:t>Incident - 28 June</w:t>
        </w:r>
        <w:r>
          <w:tab/>
        </w:r>
        <w:r w:rsidRPr="49A64664">
          <w:rPr>
            <w:noProof/>
          </w:rPr>
          <w:fldChar w:fldCharType="begin"/>
        </w:r>
        <w:r w:rsidRPr="49A64664">
          <w:rPr>
            <w:noProof/>
          </w:rPr>
          <w:instrText xml:space="preserve"> PAGEREF _Toc234905411 \h </w:instrText>
        </w:r>
        <w:r w:rsidRPr="49A64664">
          <w:rPr>
            <w:noProof/>
          </w:rPr>
        </w:r>
        <w:r w:rsidRPr="49A64664">
          <w:rPr>
            <w:noProof/>
          </w:rPr>
          <w:fldChar w:fldCharType="separate"/>
        </w:r>
        <w:r w:rsidRPr="49A64664">
          <w:rPr>
            <w:noProof/>
          </w:rPr>
          <w:t>9</w:t>
        </w:r>
        <w:r w:rsidRPr="49A64664">
          <w:rPr>
            <w:noProof/>
          </w:rPr>
          <w:fldChar w:fldCharType="end"/>
        </w:r>
      </w:hyperlink>
    </w:p>
    <w:p w14:paraId="7DCDA7A0" w14:textId="5EEA5E43"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12">
        <w:r w:rsidRPr="49A64664">
          <w:rPr>
            <w:rStyle w:val="Hyperlink"/>
            <w:noProof/>
          </w:rPr>
          <w:t>5.4.</w:t>
        </w:r>
        <w:r>
          <w:tab/>
        </w:r>
        <w:r w:rsidRPr="49A64664">
          <w:rPr>
            <w:rStyle w:val="Hyperlink"/>
            <w:noProof/>
          </w:rPr>
          <w:t>Incident – 29 June</w:t>
        </w:r>
        <w:r>
          <w:tab/>
        </w:r>
        <w:r w:rsidRPr="49A64664">
          <w:rPr>
            <w:noProof/>
          </w:rPr>
          <w:fldChar w:fldCharType="begin"/>
        </w:r>
        <w:r w:rsidRPr="49A64664">
          <w:rPr>
            <w:noProof/>
          </w:rPr>
          <w:instrText xml:space="preserve"> PAGEREF _Toc234905412 \h </w:instrText>
        </w:r>
        <w:r w:rsidRPr="49A64664">
          <w:rPr>
            <w:noProof/>
          </w:rPr>
        </w:r>
        <w:r w:rsidRPr="49A64664">
          <w:rPr>
            <w:noProof/>
          </w:rPr>
          <w:fldChar w:fldCharType="separate"/>
        </w:r>
        <w:r w:rsidRPr="49A64664">
          <w:rPr>
            <w:noProof/>
          </w:rPr>
          <w:t>9</w:t>
        </w:r>
        <w:r w:rsidRPr="49A64664">
          <w:rPr>
            <w:noProof/>
          </w:rPr>
          <w:fldChar w:fldCharType="end"/>
        </w:r>
      </w:hyperlink>
    </w:p>
    <w:p w14:paraId="246C9FD0" w14:textId="0A9A5660" w:rsidR="00782312" w:rsidRDefault="00782312" w:rsidP="49A64664">
      <w:pPr>
        <w:pStyle w:val="TOC3"/>
        <w:rPr>
          <w:rFonts w:asciiTheme="minorHAnsi" w:eastAsiaTheme="minorEastAsia" w:hAnsiTheme="minorHAnsi" w:cstheme="minorBidi"/>
          <w:noProof/>
          <w:color w:val="auto"/>
          <w:sz w:val="24"/>
          <w:szCs w:val="24"/>
          <w:lang w:eastAsia="ja-JP"/>
        </w:rPr>
      </w:pPr>
      <w:hyperlink w:anchor="_Toc234905413">
        <w:r w:rsidRPr="49A64664">
          <w:rPr>
            <w:rStyle w:val="Hyperlink"/>
            <w:noProof/>
          </w:rPr>
          <w:t>Remediation Applied in Production</w:t>
        </w:r>
        <w:r>
          <w:tab/>
        </w:r>
        <w:r w:rsidRPr="49A64664">
          <w:rPr>
            <w:noProof/>
          </w:rPr>
          <w:fldChar w:fldCharType="begin"/>
        </w:r>
        <w:r w:rsidRPr="49A64664">
          <w:rPr>
            <w:noProof/>
          </w:rPr>
          <w:instrText xml:space="preserve"> PAGEREF _Toc234905413 \h </w:instrText>
        </w:r>
        <w:r w:rsidRPr="49A64664">
          <w:rPr>
            <w:noProof/>
          </w:rPr>
        </w:r>
        <w:r w:rsidRPr="49A64664">
          <w:rPr>
            <w:noProof/>
          </w:rPr>
          <w:fldChar w:fldCharType="separate"/>
        </w:r>
        <w:r w:rsidRPr="49A64664">
          <w:rPr>
            <w:noProof/>
          </w:rPr>
          <w:t>10</w:t>
        </w:r>
        <w:r w:rsidRPr="49A64664">
          <w:rPr>
            <w:noProof/>
          </w:rPr>
          <w:fldChar w:fldCharType="end"/>
        </w:r>
      </w:hyperlink>
    </w:p>
    <w:p w14:paraId="01BBE874" w14:textId="665CC3D3" w:rsidR="00782312" w:rsidRDefault="00782312" w:rsidP="49A64664">
      <w:pPr>
        <w:pStyle w:val="TOC4"/>
        <w:tabs>
          <w:tab w:val="left" w:pos="1320"/>
          <w:tab w:val="right" w:leader="dot" w:pos="10417"/>
        </w:tabs>
        <w:rPr>
          <w:rFonts w:asciiTheme="minorHAnsi" w:eastAsiaTheme="minorEastAsia" w:hAnsiTheme="minorHAnsi" w:cstheme="minorBidi"/>
          <w:noProof/>
          <w:sz w:val="24"/>
          <w:szCs w:val="24"/>
          <w:lang w:eastAsia="ja-JP"/>
        </w:rPr>
      </w:pPr>
      <w:hyperlink w:anchor="_Toc234905414">
        <w:r w:rsidRPr="49A64664">
          <w:rPr>
            <w:rStyle w:val="Hyperlink"/>
            <w:noProof/>
          </w:rPr>
          <w:t>(1)</w:t>
        </w:r>
        <w:r>
          <w:tab/>
        </w:r>
        <w:r w:rsidRPr="49A64664">
          <w:rPr>
            <w:rStyle w:val="Hyperlink"/>
            <w:noProof/>
          </w:rPr>
          <w:t>MDB-Level Transaction Timeout</w:t>
        </w:r>
        <w:r>
          <w:tab/>
        </w:r>
        <w:r w:rsidRPr="49A64664">
          <w:rPr>
            <w:noProof/>
          </w:rPr>
          <w:fldChar w:fldCharType="begin"/>
        </w:r>
        <w:r w:rsidRPr="49A64664">
          <w:rPr>
            <w:noProof/>
          </w:rPr>
          <w:instrText xml:space="preserve"> PAGEREF _Toc234905414 \h </w:instrText>
        </w:r>
        <w:r w:rsidRPr="49A64664">
          <w:rPr>
            <w:noProof/>
          </w:rPr>
        </w:r>
        <w:r w:rsidRPr="49A64664">
          <w:rPr>
            <w:noProof/>
          </w:rPr>
          <w:fldChar w:fldCharType="separate"/>
        </w:r>
        <w:r w:rsidRPr="49A64664">
          <w:rPr>
            <w:noProof/>
          </w:rPr>
          <w:t>10</w:t>
        </w:r>
        <w:r w:rsidRPr="49A64664">
          <w:rPr>
            <w:noProof/>
          </w:rPr>
          <w:fldChar w:fldCharType="end"/>
        </w:r>
      </w:hyperlink>
    </w:p>
    <w:p w14:paraId="048D7128" w14:textId="6EB4E5FB" w:rsidR="00782312" w:rsidRDefault="00782312" w:rsidP="49A64664">
      <w:pPr>
        <w:pStyle w:val="TOC4"/>
        <w:tabs>
          <w:tab w:val="left" w:pos="1320"/>
          <w:tab w:val="right" w:leader="dot" w:pos="10417"/>
        </w:tabs>
        <w:rPr>
          <w:rFonts w:asciiTheme="minorHAnsi" w:eastAsiaTheme="minorEastAsia" w:hAnsiTheme="minorHAnsi" w:cstheme="minorBidi"/>
          <w:noProof/>
          <w:sz w:val="24"/>
          <w:szCs w:val="24"/>
          <w:lang w:eastAsia="ja-JP"/>
        </w:rPr>
      </w:pPr>
      <w:hyperlink w:anchor="_Toc234905415">
        <w:r w:rsidRPr="49A64664">
          <w:rPr>
            <w:rStyle w:val="Hyperlink"/>
            <w:noProof/>
          </w:rPr>
          <w:t>(2)</w:t>
        </w:r>
        <w:r>
          <w:tab/>
        </w:r>
        <w:r w:rsidRPr="49A64664">
          <w:rPr>
            <w:rStyle w:val="Hyperlink"/>
            <w:noProof/>
          </w:rPr>
          <w:t>WorkManager Thread Pool Increased to 64</w:t>
        </w:r>
        <w:r>
          <w:tab/>
        </w:r>
        <w:r w:rsidRPr="49A64664">
          <w:rPr>
            <w:noProof/>
          </w:rPr>
          <w:fldChar w:fldCharType="begin"/>
        </w:r>
        <w:r w:rsidRPr="49A64664">
          <w:rPr>
            <w:noProof/>
          </w:rPr>
          <w:instrText xml:space="preserve"> PAGEREF _Toc234905415 \h </w:instrText>
        </w:r>
        <w:r w:rsidRPr="49A64664">
          <w:rPr>
            <w:noProof/>
          </w:rPr>
        </w:r>
        <w:r w:rsidRPr="49A64664">
          <w:rPr>
            <w:noProof/>
          </w:rPr>
          <w:fldChar w:fldCharType="separate"/>
        </w:r>
        <w:r w:rsidRPr="49A64664">
          <w:rPr>
            <w:noProof/>
          </w:rPr>
          <w:t>10</w:t>
        </w:r>
        <w:r w:rsidRPr="49A64664">
          <w:rPr>
            <w:noProof/>
          </w:rPr>
          <w:fldChar w:fldCharType="end"/>
        </w:r>
      </w:hyperlink>
    </w:p>
    <w:p w14:paraId="6ADF400E" w14:textId="540ADBF4" w:rsidR="00782312" w:rsidRDefault="00782312" w:rsidP="49A64664">
      <w:pPr>
        <w:pStyle w:val="TOC4"/>
        <w:tabs>
          <w:tab w:val="left" w:pos="1320"/>
          <w:tab w:val="right" w:leader="dot" w:pos="10417"/>
        </w:tabs>
        <w:rPr>
          <w:rFonts w:asciiTheme="minorHAnsi" w:eastAsiaTheme="minorEastAsia" w:hAnsiTheme="minorHAnsi" w:cstheme="minorBidi"/>
          <w:noProof/>
          <w:sz w:val="24"/>
          <w:szCs w:val="24"/>
          <w:lang w:eastAsia="ja-JP"/>
        </w:rPr>
      </w:pPr>
      <w:hyperlink w:anchor="_Toc234905416">
        <w:r w:rsidRPr="49A64664">
          <w:rPr>
            <w:rStyle w:val="Hyperlink"/>
            <w:noProof/>
          </w:rPr>
          <w:t>(3)</w:t>
        </w:r>
        <w:r>
          <w:tab/>
        </w:r>
        <w:r w:rsidRPr="49A64664">
          <w:rPr>
            <w:rStyle w:val="Hyperlink"/>
            <w:noProof/>
          </w:rPr>
          <w:t>Datasource XA Transaction Timeout Alignment</w:t>
        </w:r>
        <w:r>
          <w:tab/>
        </w:r>
        <w:r w:rsidRPr="49A64664">
          <w:rPr>
            <w:noProof/>
          </w:rPr>
          <w:fldChar w:fldCharType="begin"/>
        </w:r>
        <w:r w:rsidRPr="49A64664">
          <w:rPr>
            <w:noProof/>
          </w:rPr>
          <w:instrText xml:space="preserve"> PAGEREF _Toc234905416 \h </w:instrText>
        </w:r>
        <w:r w:rsidRPr="49A64664">
          <w:rPr>
            <w:noProof/>
          </w:rPr>
        </w:r>
        <w:r w:rsidRPr="49A64664">
          <w:rPr>
            <w:noProof/>
          </w:rPr>
          <w:fldChar w:fldCharType="separate"/>
        </w:r>
        <w:r w:rsidRPr="49A64664">
          <w:rPr>
            <w:noProof/>
          </w:rPr>
          <w:t>10</w:t>
        </w:r>
        <w:r w:rsidRPr="49A64664">
          <w:rPr>
            <w:noProof/>
          </w:rPr>
          <w:fldChar w:fldCharType="end"/>
        </w:r>
      </w:hyperlink>
    </w:p>
    <w:p w14:paraId="3E099FD4" w14:textId="3A6AAE2C" w:rsidR="00782312" w:rsidRDefault="00782312" w:rsidP="49A64664">
      <w:pPr>
        <w:pStyle w:val="TOC4"/>
        <w:tabs>
          <w:tab w:val="left" w:pos="1320"/>
          <w:tab w:val="right" w:leader="dot" w:pos="10417"/>
        </w:tabs>
        <w:rPr>
          <w:rFonts w:asciiTheme="minorHAnsi" w:eastAsiaTheme="minorEastAsia" w:hAnsiTheme="minorHAnsi" w:cstheme="minorBidi"/>
          <w:noProof/>
          <w:sz w:val="24"/>
          <w:szCs w:val="24"/>
          <w:lang w:eastAsia="ja-JP"/>
        </w:rPr>
      </w:pPr>
      <w:hyperlink w:anchor="_Toc234905417">
        <w:r w:rsidRPr="49A64664">
          <w:rPr>
            <w:rStyle w:val="Hyperlink"/>
            <w:noProof/>
          </w:rPr>
          <w:t>(4)</w:t>
        </w:r>
        <w:r>
          <w:tab/>
        </w:r>
        <w:r w:rsidRPr="49A64664">
          <w:rPr>
            <w:rStyle w:val="Hyperlink"/>
            <w:noProof/>
          </w:rPr>
          <w:t>EMS Response Bridge Converted to Non-XA</w:t>
        </w:r>
        <w:r>
          <w:tab/>
        </w:r>
        <w:r w:rsidRPr="49A64664">
          <w:rPr>
            <w:noProof/>
          </w:rPr>
          <w:fldChar w:fldCharType="begin"/>
        </w:r>
        <w:r w:rsidRPr="49A64664">
          <w:rPr>
            <w:noProof/>
          </w:rPr>
          <w:instrText xml:space="preserve"> PAGEREF _Toc234905417 \h </w:instrText>
        </w:r>
        <w:r w:rsidRPr="49A64664">
          <w:rPr>
            <w:noProof/>
          </w:rPr>
        </w:r>
        <w:r w:rsidRPr="49A64664">
          <w:rPr>
            <w:noProof/>
          </w:rPr>
          <w:fldChar w:fldCharType="separate"/>
        </w:r>
        <w:r w:rsidRPr="49A64664">
          <w:rPr>
            <w:noProof/>
          </w:rPr>
          <w:t>11</w:t>
        </w:r>
        <w:r w:rsidRPr="49A64664">
          <w:rPr>
            <w:noProof/>
          </w:rPr>
          <w:fldChar w:fldCharType="end"/>
        </w:r>
      </w:hyperlink>
    </w:p>
    <w:p w14:paraId="32C5EA38" w14:textId="43022071"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18">
        <w:r w:rsidRPr="49A64664">
          <w:rPr>
            <w:rStyle w:val="Hyperlink"/>
            <w:noProof/>
          </w:rPr>
          <w:t>5.5.</w:t>
        </w:r>
        <w:r>
          <w:tab/>
        </w:r>
        <w:r w:rsidRPr="49A64664">
          <w:rPr>
            <w:rStyle w:val="Hyperlink"/>
            <w:noProof/>
          </w:rPr>
          <w:t>Incident – 30 June</w:t>
        </w:r>
        <w:r>
          <w:tab/>
        </w:r>
        <w:r w:rsidRPr="49A64664">
          <w:rPr>
            <w:noProof/>
          </w:rPr>
          <w:fldChar w:fldCharType="begin"/>
        </w:r>
        <w:r w:rsidRPr="49A64664">
          <w:rPr>
            <w:noProof/>
          </w:rPr>
          <w:instrText xml:space="preserve"> PAGEREF _Toc234905418 \h </w:instrText>
        </w:r>
        <w:r w:rsidRPr="49A64664">
          <w:rPr>
            <w:noProof/>
          </w:rPr>
        </w:r>
        <w:r w:rsidRPr="49A64664">
          <w:rPr>
            <w:noProof/>
          </w:rPr>
          <w:fldChar w:fldCharType="separate"/>
        </w:r>
        <w:r w:rsidRPr="49A64664">
          <w:rPr>
            <w:noProof/>
          </w:rPr>
          <w:t>11</w:t>
        </w:r>
        <w:r w:rsidRPr="49A64664">
          <w:rPr>
            <w:noProof/>
          </w:rPr>
          <w:fldChar w:fldCharType="end"/>
        </w:r>
      </w:hyperlink>
    </w:p>
    <w:p w14:paraId="1C08636E" w14:textId="6DF07086"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19">
        <w:r w:rsidRPr="49A64664">
          <w:rPr>
            <w:rStyle w:val="Hyperlink"/>
            <w:noProof/>
          </w:rPr>
          <w:t>5.6.</w:t>
        </w:r>
        <w:r>
          <w:tab/>
        </w:r>
        <w:r w:rsidRPr="49A64664">
          <w:rPr>
            <w:rStyle w:val="Hyperlink"/>
            <w:noProof/>
          </w:rPr>
          <w:t>Incident – 1 July</w:t>
        </w:r>
        <w:r>
          <w:tab/>
        </w:r>
        <w:r w:rsidRPr="49A64664">
          <w:rPr>
            <w:noProof/>
          </w:rPr>
          <w:fldChar w:fldCharType="begin"/>
        </w:r>
        <w:r w:rsidRPr="49A64664">
          <w:rPr>
            <w:noProof/>
          </w:rPr>
          <w:instrText xml:space="preserve"> PAGEREF _Toc234905419 \h </w:instrText>
        </w:r>
        <w:r w:rsidRPr="49A64664">
          <w:rPr>
            <w:noProof/>
          </w:rPr>
        </w:r>
        <w:r w:rsidRPr="49A64664">
          <w:rPr>
            <w:noProof/>
          </w:rPr>
          <w:fldChar w:fldCharType="separate"/>
        </w:r>
        <w:r w:rsidRPr="49A64664">
          <w:rPr>
            <w:noProof/>
          </w:rPr>
          <w:t>11</w:t>
        </w:r>
        <w:r w:rsidRPr="49A64664">
          <w:rPr>
            <w:noProof/>
          </w:rPr>
          <w:fldChar w:fldCharType="end"/>
        </w:r>
      </w:hyperlink>
    </w:p>
    <w:p w14:paraId="2CB3C5D9" w14:textId="43834532"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20">
        <w:r w:rsidRPr="49A64664">
          <w:rPr>
            <w:rStyle w:val="Hyperlink"/>
            <w:noProof/>
          </w:rPr>
          <w:t>5.7.</w:t>
        </w:r>
        <w:r>
          <w:tab/>
        </w:r>
        <w:r w:rsidRPr="49A64664">
          <w:rPr>
            <w:rStyle w:val="Hyperlink"/>
            <w:noProof/>
          </w:rPr>
          <w:t>Incident – 2 July</w:t>
        </w:r>
        <w:r>
          <w:tab/>
        </w:r>
        <w:r w:rsidRPr="49A64664">
          <w:rPr>
            <w:noProof/>
          </w:rPr>
          <w:fldChar w:fldCharType="begin"/>
        </w:r>
        <w:r w:rsidRPr="49A64664">
          <w:rPr>
            <w:noProof/>
          </w:rPr>
          <w:instrText xml:space="preserve"> PAGEREF _Toc234905420 \h </w:instrText>
        </w:r>
        <w:r w:rsidRPr="49A64664">
          <w:rPr>
            <w:noProof/>
          </w:rPr>
        </w:r>
        <w:r w:rsidRPr="49A64664">
          <w:rPr>
            <w:noProof/>
          </w:rPr>
          <w:fldChar w:fldCharType="separate"/>
        </w:r>
        <w:r w:rsidRPr="49A64664">
          <w:rPr>
            <w:noProof/>
          </w:rPr>
          <w:t>12</w:t>
        </w:r>
        <w:r w:rsidRPr="49A64664">
          <w:rPr>
            <w:noProof/>
          </w:rPr>
          <w:fldChar w:fldCharType="end"/>
        </w:r>
      </w:hyperlink>
    </w:p>
    <w:p w14:paraId="4372AAC3" w14:textId="5E7D31C8"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21">
        <w:r w:rsidRPr="49A64664">
          <w:rPr>
            <w:rStyle w:val="Hyperlink"/>
            <w:noProof/>
          </w:rPr>
          <w:t>5.8.</w:t>
        </w:r>
        <w:r>
          <w:tab/>
        </w:r>
        <w:r w:rsidRPr="49A64664">
          <w:rPr>
            <w:rStyle w:val="Hyperlink"/>
            <w:noProof/>
          </w:rPr>
          <w:t>Incident – 3 July</w:t>
        </w:r>
        <w:r>
          <w:tab/>
        </w:r>
        <w:r w:rsidRPr="49A64664">
          <w:rPr>
            <w:noProof/>
          </w:rPr>
          <w:fldChar w:fldCharType="begin"/>
        </w:r>
        <w:r w:rsidRPr="49A64664">
          <w:rPr>
            <w:noProof/>
          </w:rPr>
          <w:instrText xml:space="preserve"> PAGEREF _Toc234905421 \h </w:instrText>
        </w:r>
        <w:r w:rsidRPr="49A64664">
          <w:rPr>
            <w:noProof/>
          </w:rPr>
        </w:r>
        <w:r w:rsidRPr="49A64664">
          <w:rPr>
            <w:noProof/>
          </w:rPr>
          <w:fldChar w:fldCharType="separate"/>
        </w:r>
        <w:r w:rsidRPr="49A64664">
          <w:rPr>
            <w:noProof/>
          </w:rPr>
          <w:t>12</w:t>
        </w:r>
        <w:r w:rsidRPr="49A64664">
          <w:rPr>
            <w:noProof/>
          </w:rPr>
          <w:fldChar w:fldCharType="end"/>
        </w:r>
      </w:hyperlink>
    </w:p>
    <w:p w14:paraId="671B44F7" w14:textId="05045244"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22">
        <w:r w:rsidRPr="49A64664">
          <w:rPr>
            <w:rStyle w:val="Hyperlink"/>
            <w:noProof/>
          </w:rPr>
          <w:t>5.9.</w:t>
        </w:r>
        <w:r>
          <w:tab/>
        </w:r>
        <w:r w:rsidRPr="49A64664">
          <w:rPr>
            <w:rStyle w:val="Hyperlink"/>
            <w:noProof/>
          </w:rPr>
          <w:t>Incident – 4 July</w:t>
        </w:r>
        <w:r>
          <w:tab/>
        </w:r>
        <w:r w:rsidRPr="49A64664">
          <w:rPr>
            <w:noProof/>
          </w:rPr>
          <w:fldChar w:fldCharType="begin"/>
        </w:r>
        <w:r w:rsidRPr="49A64664">
          <w:rPr>
            <w:noProof/>
          </w:rPr>
          <w:instrText xml:space="preserve"> PAGEREF _Toc234905422 \h </w:instrText>
        </w:r>
        <w:r w:rsidRPr="49A64664">
          <w:rPr>
            <w:noProof/>
          </w:rPr>
        </w:r>
        <w:r w:rsidRPr="49A64664">
          <w:rPr>
            <w:noProof/>
          </w:rPr>
          <w:fldChar w:fldCharType="separate"/>
        </w:r>
        <w:r w:rsidRPr="49A64664">
          <w:rPr>
            <w:noProof/>
          </w:rPr>
          <w:t>12</w:t>
        </w:r>
        <w:r w:rsidRPr="49A64664">
          <w:rPr>
            <w:noProof/>
          </w:rPr>
          <w:fldChar w:fldCharType="end"/>
        </w:r>
      </w:hyperlink>
    </w:p>
    <w:p w14:paraId="6EE66F37" w14:textId="2522A3CB"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23">
        <w:r w:rsidRPr="49A64664">
          <w:rPr>
            <w:rStyle w:val="Hyperlink"/>
            <w:noProof/>
          </w:rPr>
          <w:t>5.10.</w:t>
        </w:r>
        <w:r>
          <w:tab/>
        </w:r>
        <w:r w:rsidRPr="49A64664">
          <w:rPr>
            <w:rStyle w:val="Hyperlink"/>
            <w:noProof/>
          </w:rPr>
          <w:t>Incident – 7 July</w:t>
        </w:r>
        <w:r>
          <w:tab/>
        </w:r>
        <w:r w:rsidRPr="49A64664">
          <w:rPr>
            <w:noProof/>
          </w:rPr>
          <w:fldChar w:fldCharType="begin"/>
        </w:r>
        <w:r w:rsidRPr="49A64664">
          <w:rPr>
            <w:noProof/>
          </w:rPr>
          <w:instrText xml:space="preserve"> PAGEREF _Toc234905423 \h </w:instrText>
        </w:r>
        <w:r w:rsidRPr="49A64664">
          <w:rPr>
            <w:noProof/>
          </w:rPr>
        </w:r>
        <w:r w:rsidRPr="49A64664">
          <w:rPr>
            <w:noProof/>
          </w:rPr>
          <w:fldChar w:fldCharType="separate"/>
        </w:r>
        <w:r w:rsidRPr="49A64664">
          <w:rPr>
            <w:noProof/>
          </w:rPr>
          <w:t>12</w:t>
        </w:r>
        <w:r w:rsidRPr="49A64664">
          <w:rPr>
            <w:noProof/>
          </w:rPr>
          <w:fldChar w:fldCharType="end"/>
        </w:r>
      </w:hyperlink>
    </w:p>
    <w:p w14:paraId="2A2DC282" w14:textId="3A5DDDCC"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24">
        <w:r w:rsidRPr="49A64664">
          <w:rPr>
            <w:rStyle w:val="Hyperlink"/>
            <w:noProof/>
          </w:rPr>
          <w:t>5.11.</w:t>
        </w:r>
        <w:r>
          <w:tab/>
        </w:r>
        <w:r w:rsidRPr="49A64664">
          <w:rPr>
            <w:rStyle w:val="Hyperlink"/>
            <w:noProof/>
          </w:rPr>
          <w:t>Incident – 8 July</w:t>
        </w:r>
        <w:r>
          <w:tab/>
        </w:r>
        <w:r w:rsidRPr="49A64664">
          <w:rPr>
            <w:noProof/>
          </w:rPr>
          <w:fldChar w:fldCharType="begin"/>
        </w:r>
        <w:r w:rsidRPr="49A64664">
          <w:rPr>
            <w:noProof/>
          </w:rPr>
          <w:instrText xml:space="preserve"> PAGEREF _Toc234905424 \h </w:instrText>
        </w:r>
        <w:r w:rsidRPr="49A64664">
          <w:rPr>
            <w:noProof/>
          </w:rPr>
        </w:r>
        <w:r w:rsidRPr="49A64664">
          <w:rPr>
            <w:noProof/>
          </w:rPr>
          <w:fldChar w:fldCharType="separate"/>
        </w:r>
        <w:r w:rsidRPr="49A64664">
          <w:rPr>
            <w:noProof/>
          </w:rPr>
          <w:t>13</w:t>
        </w:r>
        <w:r w:rsidRPr="49A64664">
          <w:rPr>
            <w:noProof/>
          </w:rPr>
          <w:fldChar w:fldCharType="end"/>
        </w:r>
      </w:hyperlink>
    </w:p>
    <w:p w14:paraId="3A7C27EB" w14:textId="7021AF86"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hyperlink w:anchor="_Toc234905425">
        <w:r w:rsidRPr="49A64664">
          <w:rPr>
            <w:rStyle w:val="Hyperlink"/>
            <w:noProof/>
          </w:rPr>
          <w:t>5.12.</w:t>
        </w:r>
        <w:r>
          <w:tab/>
        </w:r>
        <w:r w:rsidRPr="49A64664">
          <w:rPr>
            <w:rStyle w:val="Hyperlink"/>
            <w:noProof/>
          </w:rPr>
          <w:t>Incident – 9 July</w:t>
        </w:r>
        <w:r>
          <w:tab/>
        </w:r>
        <w:r w:rsidRPr="49A64664">
          <w:rPr>
            <w:noProof/>
          </w:rPr>
          <w:fldChar w:fldCharType="begin"/>
        </w:r>
        <w:r w:rsidRPr="49A64664">
          <w:rPr>
            <w:noProof/>
          </w:rPr>
          <w:instrText xml:space="preserve"> PAGEREF _Toc234905425 \h </w:instrText>
        </w:r>
        <w:r w:rsidRPr="49A64664">
          <w:rPr>
            <w:noProof/>
          </w:rPr>
        </w:r>
        <w:r w:rsidRPr="49A64664">
          <w:rPr>
            <w:noProof/>
          </w:rPr>
          <w:fldChar w:fldCharType="separate"/>
        </w:r>
        <w:r w:rsidRPr="49A64664">
          <w:rPr>
            <w:noProof/>
          </w:rPr>
          <w:t>14</w:t>
        </w:r>
        <w:r w:rsidRPr="49A64664">
          <w:rPr>
            <w:noProof/>
          </w:rPr>
          <w:fldChar w:fldCharType="end"/>
        </w:r>
      </w:hyperlink>
    </w:p>
    <w:p w14:paraId="0C2CE5F6" w14:textId="550D6619" w:rsidR="00782312" w:rsidRDefault="00782312" w:rsidP="49A64664">
      <w:pPr>
        <w:pStyle w:val="TOC1"/>
        <w:tabs>
          <w:tab w:val="left" w:pos="403"/>
          <w:tab w:val="right" w:leader="dot" w:pos="10417"/>
        </w:tabs>
        <w:rPr>
          <w:rFonts w:asciiTheme="minorHAnsi" w:eastAsiaTheme="minorEastAsia" w:hAnsiTheme="minorHAnsi" w:cstheme="minorBidi"/>
          <w:noProof/>
          <w:color w:val="auto"/>
          <w:sz w:val="24"/>
          <w:szCs w:val="24"/>
          <w:lang w:eastAsia="ja-JP"/>
        </w:rPr>
      </w:pPr>
      <w:r>
        <w:t>6.</w:t>
        <w:tab/>
        <w:t>Comprehensive Oracle Root Cause Analysis</w:t>
        <w:tab/>
        <w:t>17</w:t>
      </w:r>
    </w:p>
    <w:p w14:paraId="01A1E181" w14:textId="2C751F17"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r>
        <w:t>6.1.</w:t>
        <w:tab/>
        <w:t>Oracle Findings</w:t>
        <w:tab/>
        <w:t>17</w:t>
      </w:r>
    </w:p>
    <w:p w14:paraId="11E1101C" w14:textId="5899AB71" w:rsidR="00782312" w:rsidRDefault="00782312" w:rsidP="49A64664">
      <w:pPr>
        <w:pStyle w:val="TOC2"/>
        <w:tabs>
          <w:tab w:val="left" w:pos="880"/>
          <w:tab w:val="right" w:leader="dot" w:pos="10417"/>
        </w:tabs>
        <w:rPr>
          <w:rFonts w:asciiTheme="minorHAnsi" w:eastAsiaTheme="minorEastAsia" w:hAnsiTheme="minorHAnsi" w:cstheme="minorBidi"/>
          <w:noProof/>
          <w:color w:val="auto"/>
          <w:sz w:val="24"/>
          <w:szCs w:val="24"/>
          <w:lang w:eastAsia="ja-JP"/>
        </w:rPr>
      </w:pPr>
      <w:r>
        <w:t>6.2.</w:t>
        <w:tab/>
        <w:t>Oracle Recommendations</w:t>
        <w:tab/>
        <w:t>18</w:t>
      </w:r>
    </w:p>
    <w:p w14:paraId="42EBBEB1" w14:textId="2AA74707" w:rsidR="0060006D" w:rsidRDefault="0060006D" w:rsidP="49A64664">
      <w:pPr>
        <w:contextualSpacing/>
        <w:rPr>
          <w:color w:val="auto"/>
        </w:rPr>
      </w:pPr>
      <w:r>
        <w:t xml:space="preserve">Version:                      </w:t>
      </w:r>
      <w:r w:rsidR="6A8D7BE2">
        <w:t>6</w:t>
      </w:r>
      <w:r>
        <w:t>.0</w:t>
      </w:r>
    </w:p>
    <w:p w14:paraId="5BD3CD7D" w14:textId="55492376" w:rsidR="002B2B3F" w:rsidRDefault="00817B20">
      <w:pPr>
        <w:spacing w:line="320" w:lineRule="atLeast"/>
        <w:rPr>
          <w:rFonts w:ascii="Times New Roman" w:hAnsi="Times New Roman" w:cs="Times New Roman"/>
          <w:color w:val="auto"/>
          <w:sz w:val="24"/>
          <w:szCs w:val="24"/>
        </w:rPr>
      </w:pPr>
      <w:r>
        <w:rPr>
          <w:rFonts w:ascii="Times New Roman" w:hAnsi="Times New Roman" w:cs="Times New Roman"/>
          <w:color w:val="auto"/>
          <w:sz w:val="24"/>
          <w:szCs w:val="24"/>
        </w:rPr>
        <w:fldChar w:fldCharType="end"/>
      </w:r>
    </w:p>
    <w:p w14:paraId="677F0DB9" w14:textId="2B123C85" w:rsidR="002B2B3F" w:rsidRDefault="002B2B3F">
      <w:pPr>
        <w:pStyle w:val="Heading1"/>
        <w:rPr>
          <w:b w:val="0"/>
          <w:bCs w:val="0"/>
        </w:rPr>
      </w:pPr>
      <w:bookmarkStart w:id="0" w:name="_Toc234905400"/>
      <w:r>
        <w:t>Approvals</w:t>
      </w:r>
      <w:bookmarkEnd w:id="0"/>
    </w:p>
    <w:p w14:paraId="103E5FD5" w14:textId="46FD23B8" w:rsidR="0060006D" w:rsidRDefault="0060006D" w:rsidP="49A64664">
      <w:pPr>
        <w:pStyle w:val="Heading2"/>
        <w:contextualSpacing/>
        <w:rPr>
          <w:b w:val="0"/>
          <w:bCs w:val="0"/>
        </w:rPr>
      </w:pPr>
      <w:bookmarkStart w:id="1" w:name="_Toc387612465"/>
      <w:bookmarkStart w:id="2" w:name="_Toc395487548"/>
      <w:bookmarkStart w:id="3" w:name="_Toc234905401"/>
      <w:r>
        <w:t>Author</w:t>
      </w:r>
      <w:bookmarkEnd w:id="1"/>
      <w:bookmarkEnd w:id="2"/>
      <w:bookmarkEnd w:id="3"/>
    </w:p>
    <w:p w14:paraId="43EF17E4" w14:textId="77777777" w:rsidR="0060006D" w:rsidRDefault="0060006D" w:rsidP="0060006D">
      <w:pPr>
        <w:contextualSpacing/>
        <w:rPr>
          <w:rFonts w:ascii="Times New Roman" w:hAnsi="Times New Roman" w:cs="Times New Roman"/>
          <w:color w:val="auto"/>
          <w:sz w:val="24"/>
          <w:szCs w:val="24"/>
        </w:rPr>
      </w:pPr>
    </w:p>
    <w:tbl>
      <w:tblPr>
        <w:tblW w:w="90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4186"/>
        <w:gridCol w:w="4849"/>
      </w:tblGrid>
      <w:tr w:rsidR="0060006D" w14:paraId="712751E8" w14:textId="77777777" w:rsidTr="00410B73">
        <w:trPr>
          <w:jc w:val="center"/>
        </w:trPr>
        <w:tc>
          <w:tcPr>
            <w:tcW w:w="4186" w:type="dxa"/>
            <w:shd w:val="clear" w:color="auto" w:fill="C0C0C0"/>
          </w:tcPr>
          <w:p w14:paraId="4674516E" w14:textId="77777777" w:rsidR="0060006D" w:rsidRDefault="0060006D" w:rsidP="00895E6C">
            <w:pPr>
              <w:spacing w:line="320" w:lineRule="atLeast"/>
              <w:rPr>
                <w:color w:val="auto"/>
                <w:sz w:val="16"/>
                <w:szCs w:val="16"/>
              </w:rPr>
            </w:pPr>
            <w:r>
              <w:rPr>
                <w:b/>
                <w:bCs/>
                <w:color w:val="auto"/>
                <w:sz w:val="16"/>
                <w:szCs w:val="16"/>
              </w:rPr>
              <w:t>Name</w:t>
            </w:r>
          </w:p>
        </w:tc>
        <w:tc>
          <w:tcPr>
            <w:tcW w:w="4849" w:type="dxa"/>
            <w:shd w:val="clear" w:color="auto" w:fill="C0C0C0"/>
          </w:tcPr>
          <w:p w14:paraId="7764CD5D" w14:textId="77777777" w:rsidR="0060006D" w:rsidRDefault="0060006D" w:rsidP="00895E6C">
            <w:pPr>
              <w:spacing w:line="320" w:lineRule="atLeast"/>
              <w:rPr>
                <w:color w:val="auto"/>
                <w:sz w:val="16"/>
                <w:szCs w:val="16"/>
              </w:rPr>
            </w:pPr>
            <w:r>
              <w:rPr>
                <w:b/>
                <w:bCs/>
                <w:color w:val="auto"/>
                <w:sz w:val="16"/>
                <w:szCs w:val="16"/>
              </w:rPr>
              <w:t>Position</w:t>
            </w:r>
          </w:p>
        </w:tc>
      </w:tr>
      <w:tr w:rsidR="0060006D" w14:paraId="30F7BBDA" w14:textId="77777777" w:rsidTr="00410B73">
        <w:trPr>
          <w:trHeight w:val="408"/>
          <w:jc w:val="center"/>
        </w:trPr>
        <w:tc>
          <w:tcPr>
            <w:tcW w:w="4186" w:type="dxa"/>
            <w:shd w:val="clear" w:color="auto" w:fill="FFFFFF"/>
          </w:tcPr>
          <w:p w14:paraId="0C7E2B7E" w14:textId="53CDB51A" w:rsidR="0060006D" w:rsidRPr="00DA2469" w:rsidRDefault="00D60DBC" w:rsidP="00DA2469">
            <w:pPr>
              <w:rPr>
                <w:color w:val="auto"/>
              </w:rPr>
            </w:pPr>
            <w:r w:rsidRPr="00DA2469">
              <w:rPr>
                <w:color w:val="auto"/>
              </w:rPr>
              <w:t>Khurram Shahzad</w:t>
            </w:r>
          </w:p>
        </w:tc>
        <w:tc>
          <w:tcPr>
            <w:tcW w:w="4849" w:type="dxa"/>
            <w:shd w:val="clear" w:color="auto" w:fill="FFFFFF"/>
          </w:tcPr>
          <w:p w14:paraId="5F573E23" w14:textId="72A8709C" w:rsidR="0060006D" w:rsidRPr="000B3BC5" w:rsidRDefault="00D60DBC" w:rsidP="00DA2469">
            <w:pPr>
              <w:rPr>
                <w:color w:val="auto"/>
              </w:rPr>
            </w:pPr>
            <w:r>
              <w:rPr>
                <w:color w:val="auto"/>
              </w:rPr>
              <w:t>Lead Principal Advance</w:t>
            </w:r>
            <w:r w:rsidR="00E81C03">
              <w:rPr>
                <w:color w:val="auto"/>
              </w:rPr>
              <w:t>d</w:t>
            </w:r>
            <w:r>
              <w:rPr>
                <w:color w:val="auto"/>
              </w:rPr>
              <w:t xml:space="preserve"> Services Engineer</w:t>
            </w:r>
          </w:p>
        </w:tc>
      </w:tr>
      <w:tr w:rsidR="0060006D" w14:paraId="1F7AC3A8" w14:textId="77777777" w:rsidTr="00410B73">
        <w:trPr>
          <w:jc w:val="center"/>
        </w:trPr>
        <w:tc>
          <w:tcPr>
            <w:tcW w:w="4186" w:type="dxa"/>
            <w:shd w:val="clear" w:color="auto" w:fill="FFFFFF"/>
          </w:tcPr>
          <w:p w14:paraId="2AEE6CB1" w14:textId="571CF137" w:rsidR="0060006D" w:rsidRPr="00DA2469" w:rsidRDefault="00D60DBC" w:rsidP="00895E6C">
            <w:pPr>
              <w:rPr>
                <w:color w:val="auto"/>
              </w:rPr>
            </w:pPr>
            <w:r w:rsidRPr="00DA2469">
              <w:rPr>
                <w:color w:val="auto"/>
              </w:rPr>
              <w:t>Yogesh Tripathi</w:t>
            </w:r>
          </w:p>
        </w:tc>
        <w:tc>
          <w:tcPr>
            <w:tcW w:w="4849" w:type="dxa"/>
            <w:shd w:val="clear" w:color="auto" w:fill="FFFFFF"/>
          </w:tcPr>
          <w:p w14:paraId="17CC9B9E" w14:textId="42F511EC" w:rsidR="0060006D" w:rsidRPr="00DA2469" w:rsidRDefault="00D60DBC" w:rsidP="00895E6C">
            <w:pPr>
              <w:rPr>
                <w:color w:val="auto"/>
              </w:rPr>
            </w:pPr>
            <w:r>
              <w:rPr>
                <w:color w:val="auto"/>
              </w:rPr>
              <w:t>Principal Advance</w:t>
            </w:r>
            <w:r w:rsidR="00E81C03">
              <w:rPr>
                <w:color w:val="auto"/>
              </w:rPr>
              <w:t>d</w:t>
            </w:r>
            <w:r>
              <w:rPr>
                <w:color w:val="auto"/>
              </w:rPr>
              <w:t xml:space="preserve"> Services Engineer</w:t>
            </w:r>
          </w:p>
        </w:tc>
      </w:tr>
      <w:tr w:rsidR="00DA2469" w14:paraId="294C6082" w14:textId="77777777" w:rsidTr="00410B73">
        <w:trPr>
          <w:jc w:val="center"/>
        </w:trPr>
        <w:tc>
          <w:tcPr>
            <w:tcW w:w="4186" w:type="dxa"/>
            <w:shd w:val="clear" w:color="auto" w:fill="FFFFFF"/>
          </w:tcPr>
          <w:p w14:paraId="43B0D3E8" w14:textId="3F0635AB" w:rsidR="00DA2469" w:rsidRPr="00DA2469" w:rsidRDefault="00DA2469" w:rsidP="00DA2469">
            <w:pPr>
              <w:rPr>
                <w:color w:val="auto"/>
              </w:rPr>
            </w:pPr>
            <w:r w:rsidRPr="00DA2469">
              <w:rPr>
                <w:color w:val="auto"/>
              </w:rPr>
              <w:t>Mohamed Bander</w:t>
            </w:r>
          </w:p>
        </w:tc>
        <w:tc>
          <w:tcPr>
            <w:tcW w:w="4849" w:type="dxa"/>
            <w:shd w:val="clear" w:color="auto" w:fill="FFFFFF"/>
          </w:tcPr>
          <w:p w14:paraId="71BE36E2" w14:textId="4BF3EC16" w:rsidR="00DA2469" w:rsidRPr="00DA2469" w:rsidRDefault="00DA2469" w:rsidP="00DA2469">
            <w:pPr>
              <w:rPr>
                <w:color w:val="auto"/>
              </w:rPr>
            </w:pPr>
            <w:r>
              <w:rPr>
                <w:color w:val="auto"/>
              </w:rPr>
              <w:t>Lead Principal Advanced Services Engineer</w:t>
            </w:r>
          </w:p>
        </w:tc>
      </w:tr>
      <w:tr w:rsidR="0060006D" w14:paraId="3A7A5E0C" w14:textId="77777777" w:rsidTr="00410B73">
        <w:trPr>
          <w:jc w:val="center"/>
        </w:trPr>
        <w:tc>
          <w:tcPr>
            <w:tcW w:w="4186" w:type="dxa"/>
            <w:shd w:val="clear" w:color="auto" w:fill="FFFFFF"/>
          </w:tcPr>
          <w:p w14:paraId="721F1DFC" w14:textId="35629815" w:rsidR="0060006D" w:rsidRPr="00DA2469" w:rsidRDefault="0060006D" w:rsidP="00895E6C">
            <w:pPr>
              <w:rPr>
                <w:color w:val="auto"/>
              </w:rPr>
            </w:pPr>
          </w:p>
        </w:tc>
        <w:tc>
          <w:tcPr>
            <w:tcW w:w="4849" w:type="dxa"/>
            <w:shd w:val="clear" w:color="auto" w:fill="FFFFFF"/>
          </w:tcPr>
          <w:p w14:paraId="2ECE46AE" w14:textId="7E1CE3F8" w:rsidR="0060006D" w:rsidRPr="00DA2469" w:rsidRDefault="0060006D" w:rsidP="00895E6C">
            <w:pPr>
              <w:rPr>
                <w:color w:val="auto"/>
              </w:rPr>
            </w:pPr>
          </w:p>
        </w:tc>
      </w:tr>
    </w:tbl>
    <w:p w14:paraId="0376CE3A" w14:textId="35E799AA" w:rsidR="0060006D" w:rsidRDefault="0060006D" w:rsidP="49A64664">
      <w:pPr>
        <w:pStyle w:val="Heading2"/>
        <w:contextualSpacing/>
        <w:rPr>
          <w:b w:val="0"/>
          <w:bCs w:val="0"/>
        </w:rPr>
      </w:pPr>
      <w:bookmarkStart w:id="4" w:name="_Toc387612466"/>
      <w:bookmarkStart w:id="5" w:name="_Toc395487549"/>
      <w:bookmarkStart w:id="6" w:name="_Toc234905402"/>
      <w:r>
        <w:t>Reviewer</w:t>
      </w:r>
      <w:bookmarkEnd w:id="4"/>
      <w:bookmarkEnd w:id="5"/>
      <w:bookmarkEnd w:id="6"/>
    </w:p>
    <w:p w14:paraId="7FD22EB4" w14:textId="77777777" w:rsidR="0060006D" w:rsidRDefault="0060006D" w:rsidP="0060006D">
      <w:pPr>
        <w:contextualSpacing/>
        <w:rPr>
          <w:rFonts w:ascii="Times New Roman" w:hAnsi="Times New Roman" w:cs="Times New Roman"/>
          <w:color w:val="auto"/>
          <w:sz w:val="24"/>
          <w:szCs w:val="24"/>
        </w:rPr>
      </w:pPr>
    </w:p>
    <w:tbl>
      <w:tblPr>
        <w:tblW w:w="83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4186"/>
        <w:gridCol w:w="4187"/>
      </w:tblGrid>
      <w:tr w:rsidR="0060006D" w14:paraId="5B50404C" w14:textId="77777777" w:rsidTr="00DA2469">
        <w:trPr>
          <w:jc w:val="center"/>
        </w:trPr>
        <w:tc>
          <w:tcPr>
            <w:tcW w:w="4186" w:type="dxa"/>
            <w:shd w:val="clear" w:color="auto" w:fill="C0C0C0"/>
          </w:tcPr>
          <w:p w14:paraId="3D56B2F7" w14:textId="77777777" w:rsidR="0060006D" w:rsidRDefault="0060006D" w:rsidP="00895E6C">
            <w:pPr>
              <w:spacing w:line="320" w:lineRule="atLeast"/>
              <w:rPr>
                <w:color w:val="auto"/>
                <w:sz w:val="16"/>
                <w:szCs w:val="16"/>
              </w:rPr>
            </w:pPr>
            <w:r>
              <w:rPr>
                <w:b/>
                <w:bCs/>
                <w:color w:val="auto"/>
                <w:sz w:val="16"/>
                <w:szCs w:val="16"/>
              </w:rPr>
              <w:t>Name</w:t>
            </w:r>
          </w:p>
        </w:tc>
        <w:tc>
          <w:tcPr>
            <w:tcW w:w="4187" w:type="dxa"/>
            <w:shd w:val="clear" w:color="auto" w:fill="C0C0C0"/>
          </w:tcPr>
          <w:p w14:paraId="421C8612" w14:textId="77777777" w:rsidR="0060006D" w:rsidRDefault="0060006D" w:rsidP="00895E6C">
            <w:pPr>
              <w:spacing w:line="320" w:lineRule="atLeast"/>
              <w:rPr>
                <w:color w:val="auto"/>
                <w:sz w:val="16"/>
                <w:szCs w:val="16"/>
              </w:rPr>
            </w:pPr>
            <w:r>
              <w:rPr>
                <w:b/>
                <w:bCs/>
                <w:color w:val="auto"/>
                <w:sz w:val="16"/>
                <w:szCs w:val="16"/>
              </w:rPr>
              <w:t>Position</w:t>
            </w:r>
          </w:p>
        </w:tc>
      </w:tr>
      <w:tr w:rsidR="0060006D" w14:paraId="7AD9E783" w14:textId="77777777" w:rsidTr="00DA2469">
        <w:trPr>
          <w:jc w:val="center"/>
        </w:trPr>
        <w:tc>
          <w:tcPr>
            <w:tcW w:w="4186" w:type="dxa"/>
            <w:shd w:val="clear" w:color="auto" w:fill="FFFFFF"/>
          </w:tcPr>
          <w:p w14:paraId="30BF82B2" w14:textId="2BCB5E5B" w:rsidR="0060006D" w:rsidRPr="005A75AE" w:rsidRDefault="00D60DBC" w:rsidP="00895E6C">
            <w:pPr>
              <w:spacing w:line="320" w:lineRule="atLeast"/>
              <w:rPr>
                <w:color w:val="auto"/>
              </w:rPr>
            </w:pPr>
            <w:r>
              <w:rPr>
                <w:color w:val="auto"/>
              </w:rPr>
              <w:t>Susan Alsisi</w:t>
            </w:r>
          </w:p>
        </w:tc>
        <w:tc>
          <w:tcPr>
            <w:tcW w:w="4187" w:type="dxa"/>
            <w:shd w:val="clear" w:color="auto" w:fill="FFFFFF"/>
          </w:tcPr>
          <w:p w14:paraId="3E05AD66" w14:textId="443CFC50" w:rsidR="0060006D" w:rsidRDefault="00D60DBC" w:rsidP="00895E6C">
            <w:pPr>
              <w:spacing w:line="320" w:lineRule="atLeast"/>
              <w:rPr>
                <w:color w:val="auto"/>
                <w:sz w:val="16"/>
                <w:szCs w:val="16"/>
              </w:rPr>
            </w:pPr>
            <w:r>
              <w:rPr>
                <w:color w:val="auto"/>
              </w:rPr>
              <w:t>Lead Principal Advance</w:t>
            </w:r>
            <w:r w:rsidR="00E81C03">
              <w:rPr>
                <w:color w:val="auto"/>
              </w:rPr>
              <w:t>d</w:t>
            </w:r>
            <w:r>
              <w:rPr>
                <w:color w:val="auto"/>
              </w:rPr>
              <w:t xml:space="preserve"> Services Engineer</w:t>
            </w:r>
          </w:p>
        </w:tc>
      </w:tr>
      <w:tr w:rsidR="00DA2469" w14:paraId="61E997A9" w14:textId="77777777" w:rsidTr="00DA2469">
        <w:trPr>
          <w:jc w:val="center"/>
        </w:trPr>
        <w:tc>
          <w:tcPr>
            <w:tcW w:w="4186" w:type="dxa"/>
            <w:shd w:val="clear" w:color="auto" w:fill="FFFFFF"/>
          </w:tcPr>
          <w:p w14:paraId="1493750B" w14:textId="47F5B28E" w:rsidR="00DA2469" w:rsidRDefault="00DA2469" w:rsidP="00DA2469">
            <w:pPr>
              <w:rPr>
                <w:rFonts w:ascii="Times New Roman" w:hAnsi="Times New Roman" w:cs="Times New Roman"/>
                <w:color w:val="auto"/>
                <w:sz w:val="24"/>
                <w:szCs w:val="24"/>
              </w:rPr>
            </w:pPr>
            <w:r w:rsidRPr="00DA2469">
              <w:rPr>
                <w:color w:val="auto"/>
              </w:rPr>
              <w:t>Mohamed Farag</w:t>
            </w:r>
          </w:p>
        </w:tc>
        <w:tc>
          <w:tcPr>
            <w:tcW w:w="4187" w:type="dxa"/>
            <w:shd w:val="clear" w:color="auto" w:fill="FFFFFF"/>
          </w:tcPr>
          <w:p w14:paraId="77FDE290" w14:textId="37CFBCF7" w:rsidR="00DA2469" w:rsidRDefault="00DA2469" w:rsidP="00DA2469">
            <w:pPr>
              <w:rPr>
                <w:rFonts w:ascii="Times New Roman" w:hAnsi="Times New Roman" w:cs="Times New Roman"/>
                <w:color w:val="auto"/>
                <w:sz w:val="24"/>
                <w:szCs w:val="24"/>
              </w:rPr>
            </w:pPr>
            <w:r>
              <w:rPr>
                <w:color w:val="auto"/>
              </w:rPr>
              <w:t>Lead Principal Advanced Services Engineer</w:t>
            </w:r>
          </w:p>
        </w:tc>
      </w:tr>
      <w:tr w:rsidR="00DA2469" w14:paraId="45820A1E" w14:textId="77777777" w:rsidTr="00DA2469">
        <w:trPr>
          <w:jc w:val="center"/>
        </w:trPr>
        <w:tc>
          <w:tcPr>
            <w:tcW w:w="4186" w:type="dxa"/>
            <w:shd w:val="clear" w:color="auto" w:fill="FFFFFF"/>
          </w:tcPr>
          <w:p w14:paraId="596C1738" w14:textId="77777777" w:rsidR="00DA2469" w:rsidRDefault="00DA2469" w:rsidP="00DA2469">
            <w:pPr>
              <w:rPr>
                <w:rFonts w:ascii="Times New Roman" w:hAnsi="Times New Roman" w:cs="Times New Roman"/>
                <w:color w:val="auto"/>
                <w:sz w:val="24"/>
                <w:szCs w:val="24"/>
              </w:rPr>
            </w:pPr>
          </w:p>
        </w:tc>
        <w:tc>
          <w:tcPr>
            <w:tcW w:w="4187" w:type="dxa"/>
            <w:shd w:val="clear" w:color="auto" w:fill="FFFFFF"/>
          </w:tcPr>
          <w:p w14:paraId="22C39D9B" w14:textId="77777777" w:rsidR="00DA2469" w:rsidRDefault="00DA2469" w:rsidP="00DA2469">
            <w:pPr>
              <w:rPr>
                <w:rFonts w:ascii="Times New Roman" w:hAnsi="Times New Roman" w:cs="Times New Roman"/>
                <w:color w:val="auto"/>
                <w:sz w:val="24"/>
                <w:szCs w:val="24"/>
              </w:rPr>
            </w:pPr>
          </w:p>
        </w:tc>
      </w:tr>
      <w:tr w:rsidR="00DA2469" w14:paraId="6117E9D7" w14:textId="77777777" w:rsidTr="00DA2469">
        <w:trPr>
          <w:jc w:val="center"/>
        </w:trPr>
        <w:tc>
          <w:tcPr>
            <w:tcW w:w="4186" w:type="dxa"/>
            <w:shd w:val="clear" w:color="auto" w:fill="FFFFFF"/>
          </w:tcPr>
          <w:p w14:paraId="28CAED54" w14:textId="77777777" w:rsidR="00DA2469" w:rsidRDefault="00DA2469" w:rsidP="00DA2469">
            <w:pPr>
              <w:rPr>
                <w:rFonts w:ascii="Times New Roman" w:hAnsi="Times New Roman" w:cs="Times New Roman"/>
                <w:color w:val="auto"/>
                <w:sz w:val="24"/>
                <w:szCs w:val="24"/>
              </w:rPr>
            </w:pPr>
          </w:p>
        </w:tc>
        <w:tc>
          <w:tcPr>
            <w:tcW w:w="4187" w:type="dxa"/>
            <w:shd w:val="clear" w:color="auto" w:fill="FFFFFF"/>
          </w:tcPr>
          <w:p w14:paraId="0BFF6D7C" w14:textId="77777777" w:rsidR="00DA2469" w:rsidRDefault="00DA2469" w:rsidP="00DA2469">
            <w:pPr>
              <w:rPr>
                <w:rFonts w:ascii="Times New Roman" w:hAnsi="Times New Roman" w:cs="Times New Roman"/>
                <w:color w:val="auto"/>
                <w:sz w:val="24"/>
                <w:szCs w:val="24"/>
              </w:rPr>
            </w:pPr>
          </w:p>
        </w:tc>
      </w:tr>
    </w:tbl>
    <w:p w14:paraId="6D72B4FE" w14:textId="1E871E9B" w:rsidR="0060006D" w:rsidRDefault="0060006D" w:rsidP="49A64664">
      <w:pPr>
        <w:pStyle w:val="Heading2"/>
        <w:contextualSpacing/>
        <w:rPr>
          <w:b w:val="0"/>
          <w:bCs w:val="0"/>
        </w:rPr>
      </w:pPr>
      <w:bookmarkStart w:id="7" w:name="_Toc387612467"/>
      <w:bookmarkStart w:id="8" w:name="_Toc395487550"/>
      <w:bookmarkStart w:id="9" w:name="_Toc234905403"/>
      <w:r>
        <w:t>Distribution</w:t>
      </w:r>
      <w:bookmarkEnd w:id="7"/>
      <w:bookmarkEnd w:id="8"/>
      <w:bookmarkEnd w:id="9"/>
    </w:p>
    <w:p w14:paraId="649676F2" w14:textId="77777777" w:rsidR="0060006D" w:rsidRDefault="0060006D" w:rsidP="0060006D">
      <w:pPr>
        <w:contextualSpacing/>
        <w:rPr>
          <w:rFonts w:ascii="Times New Roman" w:hAnsi="Times New Roman" w:cs="Times New Roman"/>
          <w:color w:val="auto"/>
          <w:sz w:val="24"/>
          <w:szCs w:val="24"/>
        </w:rPr>
      </w:pPr>
    </w:p>
    <w:tbl>
      <w:tblPr>
        <w:tblW w:w="83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4186"/>
        <w:gridCol w:w="4187"/>
      </w:tblGrid>
      <w:tr w:rsidR="0060006D" w14:paraId="7D8128D2" w14:textId="77777777" w:rsidTr="00895E6C">
        <w:trPr>
          <w:jc w:val="center"/>
        </w:trPr>
        <w:tc>
          <w:tcPr>
            <w:tcW w:w="4186" w:type="dxa"/>
            <w:shd w:val="clear" w:color="auto" w:fill="C0C0C0"/>
          </w:tcPr>
          <w:p w14:paraId="7B5E19B9" w14:textId="77777777" w:rsidR="0060006D" w:rsidRDefault="0060006D" w:rsidP="00895E6C">
            <w:pPr>
              <w:spacing w:line="320" w:lineRule="atLeast"/>
              <w:rPr>
                <w:color w:val="auto"/>
                <w:sz w:val="16"/>
                <w:szCs w:val="16"/>
              </w:rPr>
            </w:pPr>
            <w:r>
              <w:rPr>
                <w:b/>
                <w:bCs/>
                <w:color w:val="auto"/>
                <w:sz w:val="16"/>
                <w:szCs w:val="16"/>
              </w:rPr>
              <w:t>Name</w:t>
            </w:r>
          </w:p>
        </w:tc>
        <w:tc>
          <w:tcPr>
            <w:tcW w:w="4187" w:type="dxa"/>
            <w:shd w:val="clear" w:color="auto" w:fill="C0C0C0"/>
          </w:tcPr>
          <w:p w14:paraId="640DB90E" w14:textId="77777777" w:rsidR="0060006D" w:rsidRDefault="0060006D" w:rsidP="00895E6C">
            <w:pPr>
              <w:spacing w:line="320" w:lineRule="atLeast"/>
              <w:rPr>
                <w:color w:val="auto"/>
                <w:sz w:val="16"/>
                <w:szCs w:val="16"/>
              </w:rPr>
            </w:pPr>
            <w:r>
              <w:rPr>
                <w:b/>
                <w:bCs/>
                <w:color w:val="auto"/>
                <w:sz w:val="16"/>
                <w:szCs w:val="16"/>
              </w:rPr>
              <w:t>Position</w:t>
            </w:r>
          </w:p>
        </w:tc>
      </w:tr>
      <w:tr w:rsidR="0060006D" w14:paraId="5CD4AD67" w14:textId="77777777" w:rsidTr="00895E6C">
        <w:trPr>
          <w:jc w:val="center"/>
        </w:trPr>
        <w:tc>
          <w:tcPr>
            <w:tcW w:w="4186" w:type="dxa"/>
            <w:shd w:val="clear" w:color="auto" w:fill="FFFFFF"/>
          </w:tcPr>
          <w:p w14:paraId="5F07FF37" w14:textId="77777777" w:rsidR="0060006D" w:rsidRPr="00F267B6" w:rsidRDefault="0060006D" w:rsidP="00895E6C">
            <w:pPr>
              <w:spacing w:line="320" w:lineRule="atLeast"/>
              <w:rPr>
                <w:color w:val="auto"/>
              </w:rPr>
            </w:pPr>
          </w:p>
        </w:tc>
        <w:tc>
          <w:tcPr>
            <w:tcW w:w="4187" w:type="dxa"/>
            <w:shd w:val="clear" w:color="auto" w:fill="FFFFFF"/>
          </w:tcPr>
          <w:p w14:paraId="50D6D5CB" w14:textId="77777777" w:rsidR="0060006D" w:rsidRPr="00F267B6" w:rsidRDefault="0060006D" w:rsidP="00895E6C">
            <w:pPr>
              <w:spacing w:line="320" w:lineRule="atLeast"/>
              <w:rPr>
                <w:color w:val="auto"/>
              </w:rPr>
            </w:pPr>
          </w:p>
        </w:tc>
      </w:tr>
      <w:tr w:rsidR="0060006D" w14:paraId="4A3C2EFB" w14:textId="77777777" w:rsidTr="00895E6C">
        <w:trPr>
          <w:jc w:val="center"/>
        </w:trPr>
        <w:tc>
          <w:tcPr>
            <w:tcW w:w="4186" w:type="dxa"/>
            <w:shd w:val="clear" w:color="auto" w:fill="FFFFFF"/>
          </w:tcPr>
          <w:p w14:paraId="660D2E65" w14:textId="77777777" w:rsidR="0060006D" w:rsidRDefault="0060006D" w:rsidP="00895E6C">
            <w:pPr>
              <w:spacing w:line="320" w:lineRule="atLeast"/>
              <w:rPr>
                <w:color w:val="auto"/>
              </w:rPr>
            </w:pPr>
          </w:p>
        </w:tc>
        <w:tc>
          <w:tcPr>
            <w:tcW w:w="4187" w:type="dxa"/>
            <w:shd w:val="clear" w:color="auto" w:fill="FFFFFF"/>
          </w:tcPr>
          <w:p w14:paraId="22B9BAB3" w14:textId="77777777" w:rsidR="0060006D" w:rsidRPr="00F267B6" w:rsidRDefault="0060006D" w:rsidP="00895E6C">
            <w:pPr>
              <w:spacing w:line="320" w:lineRule="atLeast"/>
              <w:rPr>
                <w:color w:val="auto"/>
              </w:rPr>
            </w:pPr>
          </w:p>
        </w:tc>
      </w:tr>
      <w:tr w:rsidR="0060006D" w14:paraId="583F7AF3" w14:textId="77777777" w:rsidTr="00895E6C">
        <w:trPr>
          <w:jc w:val="center"/>
        </w:trPr>
        <w:tc>
          <w:tcPr>
            <w:tcW w:w="4186" w:type="dxa"/>
            <w:shd w:val="clear" w:color="auto" w:fill="FFFFFF"/>
          </w:tcPr>
          <w:p w14:paraId="01E337BE" w14:textId="77777777" w:rsidR="0060006D" w:rsidRDefault="0060006D" w:rsidP="00895E6C">
            <w:pPr>
              <w:rPr>
                <w:rFonts w:ascii="Times New Roman" w:hAnsi="Times New Roman" w:cs="Times New Roman"/>
                <w:color w:val="auto"/>
                <w:sz w:val="24"/>
                <w:szCs w:val="24"/>
              </w:rPr>
            </w:pPr>
          </w:p>
        </w:tc>
        <w:tc>
          <w:tcPr>
            <w:tcW w:w="4187" w:type="dxa"/>
            <w:shd w:val="clear" w:color="auto" w:fill="FFFFFF"/>
          </w:tcPr>
          <w:p w14:paraId="04DE1E5D" w14:textId="77777777" w:rsidR="0060006D" w:rsidRDefault="0060006D" w:rsidP="00895E6C">
            <w:pPr>
              <w:rPr>
                <w:rFonts w:ascii="Times New Roman" w:hAnsi="Times New Roman" w:cs="Times New Roman"/>
                <w:color w:val="auto"/>
                <w:sz w:val="24"/>
                <w:szCs w:val="24"/>
              </w:rPr>
            </w:pPr>
          </w:p>
        </w:tc>
      </w:tr>
      <w:tr w:rsidR="0060006D" w14:paraId="3397866D" w14:textId="77777777" w:rsidTr="00895E6C">
        <w:trPr>
          <w:jc w:val="center"/>
        </w:trPr>
        <w:tc>
          <w:tcPr>
            <w:tcW w:w="4186" w:type="dxa"/>
            <w:shd w:val="clear" w:color="auto" w:fill="FFFFFF"/>
          </w:tcPr>
          <w:p w14:paraId="165CB0B6" w14:textId="77777777" w:rsidR="0060006D" w:rsidRDefault="0060006D" w:rsidP="00895E6C">
            <w:pPr>
              <w:rPr>
                <w:rFonts w:ascii="Times New Roman" w:hAnsi="Times New Roman" w:cs="Times New Roman"/>
                <w:color w:val="auto"/>
                <w:sz w:val="24"/>
                <w:szCs w:val="24"/>
              </w:rPr>
            </w:pPr>
          </w:p>
        </w:tc>
        <w:tc>
          <w:tcPr>
            <w:tcW w:w="4187" w:type="dxa"/>
            <w:shd w:val="clear" w:color="auto" w:fill="FFFFFF"/>
          </w:tcPr>
          <w:p w14:paraId="7CF3E4A5" w14:textId="77777777" w:rsidR="0060006D" w:rsidRDefault="0060006D" w:rsidP="00895E6C">
            <w:pPr>
              <w:rPr>
                <w:rFonts w:ascii="Times New Roman" w:hAnsi="Times New Roman" w:cs="Times New Roman"/>
                <w:color w:val="auto"/>
                <w:sz w:val="24"/>
                <w:szCs w:val="24"/>
              </w:rPr>
            </w:pPr>
          </w:p>
        </w:tc>
      </w:tr>
    </w:tbl>
    <w:p w14:paraId="570CE06F" w14:textId="3FD336EA" w:rsidR="00895E6C" w:rsidRPr="00152579" w:rsidRDefault="00895E6C" w:rsidP="49A64664">
      <w:pPr>
        <w:pStyle w:val="Heading1"/>
        <w:spacing w:before="0" w:after="120"/>
        <w:contextualSpacing/>
        <w:rPr>
          <w:sz w:val="36"/>
          <w:szCs w:val="36"/>
        </w:rPr>
      </w:pPr>
      <w:bookmarkStart w:id="10" w:name="_Toc395487551"/>
      <w:bookmarkStart w:id="11" w:name="_Toc234905404"/>
      <w:r w:rsidRPr="49A64664">
        <w:rPr>
          <w:sz w:val="36"/>
          <w:szCs w:val="36"/>
        </w:rPr>
        <w:t>Executive Summary</w:t>
      </w:r>
      <w:bookmarkEnd w:id="10"/>
      <w:bookmarkEnd w:id="11"/>
    </w:p>
    <w:p w14:paraId="54611467" w14:textId="77777777" w:rsidR="00D27B50" w:rsidRPr="00D27B50" w:rsidRDefault="00D27B50" w:rsidP="00D27B50"/>
    <w:p w14:paraId="4FFAA570" w14:textId="235C097B" w:rsidR="00895E6C" w:rsidRDefault="00152579" w:rsidP="77D1D3BA">
      <w:pPr>
        <w:ind w:left="504"/>
        <w:contextualSpacing/>
        <w:rPr>
          <w:rFonts w:ascii="Segoe UI" w:hAnsi="Segoe UI" w:cs="Segoe UI"/>
        </w:rPr>
      </w:pPr>
      <w:r w:rsidRPr="77D1D3BA">
        <w:rPr>
          <w:sz w:val="28"/>
          <w:szCs w:val="28"/>
        </w:rPr>
        <w:t xml:space="preserve">The purpose of this document is to provide a comprehensive summary of the incident and the analysis performed following the Abu Dhabi Commercial Bank (ADCB) core banking service interruption that impacted multiple banking channels. It presents an overview of the incident timeline, including key events, </w:t>
      </w:r>
      <w:r w:rsidR="04926EA4" w:rsidRPr="77D1D3BA">
        <w:rPr>
          <w:sz w:val="28"/>
          <w:szCs w:val="28"/>
        </w:rPr>
        <w:t>business</w:t>
      </w:r>
      <w:r w:rsidRPr="77D1D3BA">
        <w:rPr>
          <w:sz w:val="28"/>
          <w:szCs w:val="28"/>
        </w:rPr>
        <w:t xml:space="preserve"> impact, and the response activities undertaken during the recovery process. The document outlines the technical analysis completed to identify potential contributing factors, highlights key observations and findings, and summarizes the production changes implemented to date to stabilize the environment. It also documents </w:t>
      </w:r>
      <w:r w:rsidR="4DD6A895" w:rsidRPr="77D1D3BA">
        <w:rPr>
          <w:sz w:val="28"/>
          <w:szCs w:val="28"/>
        </w:rPr>
        <w:t>ongoing</w:t>
      </w:r>
      <w:r w:rsidRPr="77D1D3BA">
        <w:rPr>
          <w:sz w:val="28"/>
          <w:szCs w:val="28"/>
        </w:rPr>
        <w:t xml:space="preserve"> efforts to ensure business continuity, maintain service stability, and reduce operational risk. In addition, this document identifies the further investigation and corrective actions required to establish a comprehensive Root Cause Analysis (RCA), validate the underlying cause of the incident, and define long-term preventive measures to minimize the likelihood of recurrence.</w:t>
      </w:r>
      <w:r w:rsidR="00D27B50" w:rsidRPr="77D1D3BA">
        <w:rPr>
          <w:sz w:val="28"/>
          <w:szCs w:val="28"/>
        </w:rPr>
        <w:t xml:space="preserve"> </w:t>
      </w:r>
      <w:r w:rsidR="00CE59A5" w:rsidRPr="77D1D3BA">
        <w:rPr>
          <w:sz w:val="28"/>
          <w:szCs w:val="28"/>
        </w:rPr>
        <w:t xml:space="preserve"> </w:t>
      </w:r>
      <w:r w:rsidR="00CE59A5" w:rsidRPr="77D1D3BA">
        <w:rPr>
          <w:rFonts w:ascii="Segoe UI" w:hAnsi="Segoe UI" w:cs="Segoe UI"/>
        </w:rPr>
        <w:t>.</w:t>
      </w:r>
      <w:r>
        <w:br/>
      </w:r>
      <w:r w:rsidR="00CE59A5" w:rsidRPr="77D1D3BA">
        <w:rPr>
          <w:rFonts w:ascii="Segoe UI" w:hAnsi="Segoe UI" w:cs="Segoe UI"/>
        </w:rPr>
        <w:t> </w:t>
      </w:r>
      <w:r>
        <w:br/>
      </w:r>
    </w:p>
    <w:p w14:paraId="1A1D6D70" w14:textId="4C8AB79D" w:rsidR="0000702D" w:rsidRDefault="0000702D" w:rsidP="49A64664">
      <w:pPr>
        <w:pStyle w:val="Heading1"/>
        <w:spacing w:before="0" w:after="120"/>
        <w:contextualSpacing/>
        <w:rPr>
          <w:b w:val="0"/>
          <w:bCs w:val="0"/>
        </w:rPr>
      </w:pPr>
      <w:bookmarkStart w:id="12" w:name="_Toc234905405"/>
      <w:r>
        <w:rPr>
          <w:b w:val="0"/>
          <w:bCs w:val="0"/>
        </w:rPr>
        <w:t>Environment Details</w:t>
      </w:r>
      <w:bookmarkEnd w:id="12"/>
    </w:p>
    <w:p w14:paraId="3C1907BB" w14:textId="77777777" w:rsidR="0000702D" w:rsidRDefault="0000702D" w:rsidP="0000702D">
      <w:pPr>
        <w:pStyle w:val="NormalWeb"/>
      </w:pPr>
      <w:r>
        <w:rPr>
          <w:noProof/>
        </w:rPr>
        <mc:AlternateContent>
          <mc:Choice Requires="wps">
            <w:drawing>
              <wp:inline distT="0" distB="0" distL="0" distR="0" wp14:anchorId="3483C579" wp14:editId="3E3B8049">
                <wp:extent cx="303530" cy="303530"/>
                <wp:effectExtent l="0" t="0" r="0" b="0"/>
                <wp:docPr id="3" name="Rectangle 3" descr="Oracle Primary and DR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w16cei="http://schemas.microsoft.com/office/word/2026/wordml/cei">
            <w:pict w14:anchorId="12F784E7">
              <v:rect id="Rectangle 3" style="width:23.9pt;height:23.9pt;visibility:visible;mso-wrap-style:square;mso-left-percent:-10001;mso-top-percent:-10001;mso-position-horizontal:absolute;mso-position-horizontal-relative:char;mso-position-vertical:absolute;mso-position-vertical-relative:line;mso-left-percent:-10001;mso-top-percent:-10001;v-text-anchor:top" alt="Oracle Primary and DR architecture diagram" o:spid="_x0000_s1026" filled="f" stroked="f" w14:anchorId="426A9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o:lock v:ext="edit" aspectratio="t"/>
                <w10:anchorlock/>
              </v:rect>
            </w:pict>
          </mc:Fallback>
        </mc:AlternateContent>
      </w:r>
      <w:r>
        <w:rPr>
          <w:noProof/>
        </w:rPr>
        <mc:AlternateContent>
          <mc:Choice Requires="wps">
            <w:drawing>
              <wp:inline distT="0" distB="0" distL="0" distR="0" wp14:anchorId="0BB53562" wp14:editId="41CDA14E">
                <wp:extent cx="303530" cy="303530"/>
                <wp:effectExtent l="0" t="0" r="0" b="0"/>
                <wp:docPr id="4" name="Rectangle 4" descr="Oracle environment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w16cei="http://schemas.microsoft.com/office/word/2026/wordml/cei">
            <w:pict w14:anchorId="1F4569CF">
              <v:rect id="Rectangle 4" style="width:23.9pt;height:23.9pt;visibility:visible;mso-wrap-style:square;mso-left-percent:-10001;mso-top-percent:-10001;mso-position-horizontal:absolute;mso-position-horizontal-relative:char;mso-position-vertical:absolute;mso-position-vertical-relative:line;mso-left-percent:-10001;mso-top-percent:-10001;v-text-anchor:top" alt="Oracle environment architecture diagram" o:spid="_x0000_s1026" filled="f" stroked="f" w14:anchorId="29B0C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o:lock v:ext="edit" aspectratio="t"/>
                <w10:anchorlock/>
              </v:rect>
            </w:pict>
          </mc:Fallback>
        </mc:AlternateContent>
      </w:r>
      <w:r>
        <w:rPr>
          <w:noProof/>
        </w:rPr>
        <w:drawing>
          <wp:inline distT="0" distB="0" distL="0" distR="0" wp14:anchorId="08B209BA" wp14:editId="312BD6A0">
            <wp:extent cx="5726430" cy="381889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6430" cy="3818890"/>
                    </a:xfrm>
                    <a:prstGeom prst="rect">
                      <a:avLst/>
                    </a:prstGeom>
                    <a:noFill/>
                    <a:ln>
                      <a:noFill/>
                    </a:ln>
                  </pic:spPr>
                </pic:pic>
              </a:graphicData>
            </a:graphic>
          </wp:inline>
        </w:drawing>
      </w:r>
    </w:p>
    <w:p w14:paraId="274A63CE" w14:textId="49285724" w:rsidR="0000702D" w:rsidRPr="007F1256" w:rsidRDefault="0000702D" w:rsidP="7BB64169">
      <w:pPr>
        <w:pStyle w:val="Heading2"/>
      </w:pPr>
      <w:bookmarkStart w:id="13" w:name="_Toc234905406"/>
      <w:r>
        <w:t>Environment Details</w:t>
      </w:r>
      <w:bookmarkEnd w:id="13"/>
      <w:r>
        <w:t xml:space="preserve"> </w:t>
      </w:r>
    </w:p>
    <w:p w14:paraId="6BE3ABA0" w14:textId="77777777" w:rsidR="0000702D" w:rsidRPr="007F1256" w:rsidRDefault="0000702D" w:rsidP="005E6B4A">
      <w:pPr>
        <w:widowControl/>
        <w:numPr>
          <w:ilvl w:val="0"/>
          <w:numId w:val="13"/>
        </w:numPr>
        <w:tabs>
          <w:tab w:val="clear" w:pos="720"/>
          <w:tab w:val="num" w:pos="1440"/>
        </w:tabs>
        <w:autoSpaceDE/>
        <w:autoSpaceDN/>
        <w:adjustRightInd/>
        <w:spacing w:before="100" w:beforeAutospacing="1" w:after="100" w:afterAutospacing="1"/>
        <w:ind w:left="1440"/>
        <w:jc w:val="left"/>
        <w:rPr>
          <w:rFonts w:cs="Times New Roman"/>
          <w:sz w:val="28"/>
          <w:szCs w:val="28"/>
          <w:lang/>
        </w:rPr>
      </w:pPr>
      <w:r w:rsidRPr="007F1256">
        <w:rPr>
          <w:rFonts w:cs="Times New Roman"/>
          <w:sz w:val="28"/>
          <w:szCs w:val="28"/>
          <w:lang/>
        </w:rPr>
        <w:t xml:space="preserve">IBM Power9 Server - Model: </w:t>
      </w:r>
      <w:r w:rsidRPr="007F1256">
        <w:rPr>
          <w:rFonts w:cs="Times New Roman"/>
          <w:b/>
          <w:bCs/>
          <w:sz w:val="28"/>
          <w:szCs w:val="28"/>
          <w:lang/>
        </w:rPr>
        <w:t xml:space="preserve">9080-M9S </w:t>
      </w:r>
      <w:r w:rsidRPr="007F1256">
        <w:rPr>
          <w:rFonts w:cs="Times New Roman"/>
          <w:sz w:val="28"/>
          <w:szCs w:val="28"/>
          <w:lang/>
        </w:rPr>
        <w:t xml:space="preserve">AIX Version: </w:t>
      </w:r>
      <w:r w:rsidRPr="007F1256">
        <w:rPr>
          <w:rFonts w:cs="Times New Roman"/>
          <w:b/>
          <w:bCs/>
          <w:sz w:val="28"/>
          <w:szCs w:val="28"/>
          <w:lang/>
        </w:rPr>
        <w:t xml:space="preserve">7.1 </w:t>
      </w:r>
    </w:p>
    <w:p w14:paraId="183C1881" w14:textId="77777777" w:rsidR="0000702D" w:rsidRPr="007F1256" w:rsidRDefault="0000702D" w:rsidP="005E6B4A">
      <w:pPr>
        <w:widowControl/>
        <w:numPr>
          <w:ilvl w:val="0"/>
          <w:numId w:val="13"/>
        </w:numPr>
        <w:tabs>
          <w:tab w:val="clear" w:pos="720"/>
          <w:tab w:val="num" w:pos="1440"/>
        </w:tabs>
        <w:autoSpaceDE/>
        <w:autoSpaceDN/>
        <w:adjustRightInd/>
        <w:spacing w:before="100" w:beforeAutospacing="1" w:after="100" w:afterAutospacing="1"/>
        <w:ind w:left="1440"/>
        <w:jc w:val="left"/>
        <w:rPr>
          <w:rFonts w:cs="Times New Roman"/>
          <w:sz w:val="28"/>
          <w:szCs w:val="28"/>
          <w:lang/>
        </w:rPr>
      </w:pPr>
      <w:r w:rsidRPr="007F1256">
        <w:rPr>
          <w:rFonts w:cs="Times New Roman"/>
          <w:sz w:val="28"/>
          <w:szCs w:val="28"/>
          <w:lang/>
        </w:rPr>
        <w:t>Oracle FLEXCUBE Universal Banking 12.0.3 - sustaining support no MDS</w:t>
      </w:r>
    </w:p>
    <w:p w14:paraId="5484DE9C" w14:textId="77777777" w:rsidR="0000702D" w:rsidRPr="007F1256" w:rsidRDefault="0000702D" w:rsidP="005E6B4A">
      <w:pPr>
        <w:widowControl/>
        <w:numPr>
          <w:ilvl w:val="0"/>
          <w:numId w:val="13"/>
        </w:numPr>
        <w:tabs>
          <w:tab w:val="clear" w:pos="720"/>
          <w:tab w:val="num" w:pos="1440"/>
        </w:tabs>
        <w:autoSpaceDE/>
        <w:autoSpaceDN/>
        <w:adjustRightInd/>
        <w:spacing w:before="100" w:beforeAutospacing="1" w:after="100" w:afterAutospacing="1"/>
        <w:ind w:left="1440"/>
        <w:jc w:val="left"/>
        <w:rPr>
          <w:rFonts w:cs="Times New Roman"/>
          <w:sz w:val="28"/>
          <w:szCs w:val="28"/>
          <w:lang/>
        </w:rPr>
      </w:pPr>
      <w:r w:rsidRPr="007F1256">
        <w:rPr>
          <w:rFonts w:cs="Times New Roman"/>
          <w:sz w:val="28"/>
          <w:szCs w:val="28"/>
          <w:lang/>
        </w:rPr>
        <w:t xml:space="preserve">Oracle Database 12.1.0.2 - out of support no MDS </w:t>
      </w:r>
    </w:p>
    <w:p w14:paraId="085CE709" w14:textId="77777777" w:rsidR="0000702D" w:rsidRPr="007F1256" w:rsidRDefault="0000702D" w:rsidP="005E6B4A">
      <w:pPr>
        <w:widowControl/>
        <w:numPr>
          <w:ilvl w:val="1"/>
          <w:numId w:val="13"/>
        </w:numPr>
        <w:tabs>
          <w:tab w:val="clear" w:pos="1440"/>
          <w:tab w:val="num" w:pos="2160"/>
        </w:tabs>
        <w:autoSpaceDE/>
        <w:autoSpaceDN/>
        <w:adjustRightInd/>
        <w:spacing w:before="100" w:beforeAutospacing="1" w:after="100" w:afterAutospacing="1"/>
        <w:ind w:left="2160"/>
        <w:jc w:val="left"/>
        <w:rPr>
          <w:rFonts w:cs="Times New Roman"/>
          <w:sz w:val="28"/>
          <w:szCs w:val="28"/>
          <w:lang/>
        </w:rPr>
      </w:pPr>
      <w:r w:rsidRPr="007F1256">
        <w:rPr>
          <w:rFonts w:cs="Times New Roman"/>
          <w:sz w:val="28"/>
          <w:szCs w:val="28"/>
          <w:lang/>
        </w:rPr>
        <w:t>AIX 2 node RAC Primary location</w:t>
      </w:r>
    </w:p>
    <w:p w14:paraId="6F17E802" w14:textId="77777777" w:rsidR="0000702D" w:rsidRPr="007F1256" w:rsidRDefault="0000702D" w:rsidP="005E6B4A">
      <w:pPr>
        <w:widowControl/>
        <w:numPr>
          <w:ilvl w:val="1"/>
          <w:numId w:val="13"/>
        </w:numPr>
        <w:tabs>
          <w:tab w:val="clear" w:pos="1440"/>
          <w:tab w:val="num" w:pos="2160"/>
        </w:tabs>
        <w:autoSpaceDE/>
        <w:autoSpaceDN/>
        <w:adjustRightInd/>
        <w:spacing w:before="100" w:beforeAutospacing="1" w:after="100" w:afterAutospacing="1"/>
        <w:ind w:left="2160"/>
        <w:jc w:val="left"/>
        <w:rPr>
          <w:rFonts w:cs="Times New Roman"/>
          <w:sz w:val="28"/>
          <w:szCs w:val="28"/>
          <w:lang/>
        </w:rPr>
      </w:pPr>
      <w:r w:rsidRPr="007F1256">
        <w:rPr>
          <w:rFonts w:cs="Times New Roman"/>
          <w:sz w:val="28"/>
          <w:szCs w:val="28"/>
          <w:lang/>
        </w:rPr>
        <w:t>AIX single node DR location</w:t>
      </w:r>
    </w:p>
    <w:p w14:paraId="032C8739" w14:textId="77777777" w:rsidR="0000702D" w:rsidRPr="007F1256" w:rsidRDefault="0000702D" w:rsidP="005E6B4A">
      <w:pPr>
        <w:widowControl/>
        <w:numPr>
          <w:ilvl w:val="1"/>
          <w:numId w:val="13"/>
        </w:numPr>
        <w:tabs>
          <w:tab w:val="clear" w:pos="1440"/>
          <w:tab w:val="num" w:pos="2160"/>
        </w:tabs>
        <w:autoSpaceDE/>
        <w:autoSpaceDN/>
        <w:adjustRightInd/>
        <w:spacing w:before="100" w:beforeAutospacing="1" w:after="100" w:afterAutospacing="1"/>
        <w:ind w:left="2160"/>
        <w:jc w:val="left"/>
        <w:rPr>
          <w:rFonts w:cs="Times New Roman"/>
          <w:sz w:val="28"/>
          <w:szCs w:val="28"/>
          <w:lang/>
        </w:rPr>
      </w:pPr>
      <w:r w:rsidRPr="007F1256">
        <w:rPr>
          <w:rFonts w:cs="Times New Roman"/>
          <w:sz w:val="28"/>
          <w:szCs w:val="28"/>
          <w:lang/>
        </w:rPr>
        <w:t>IBM storage replication solution PR→DR</w:t>
      </w:r>
    </w:p>
    <w:p w14:paraId="5E4C37CC" w14:textId="4AC191C6" w:rsidR="0000702D" w:rsidRPr="007F1256" w:rsidRDefault="0000702D" w:rsidP="005E6B4A">
      <w:pPr>
        <w:widowControl/>
        <w:numPr>
          <w:ilvl w:val="0"/>
          <w:numId w:val="13"/>
        </w:numPr>
        <w:tabs>
          <w:tab w:val="clear" w:pos="720"/>
          <w:tab w:val="num" w:pos="1440"/>
        </w:tabs>
        <w:autoSpaceDE/>
        <w:autoSpaceDN/>
        <w:adjustRightInd/>
        <w:spacing w:before="100" w:beforeAutospacing="1" w:after="100" w:afterAutospacing="1"/>
        <w:ind w:left="1440"/>
        <w:jc w:val="left"/>
        <w:rPr>
          <w:rFonts w:cs="Times New Roman"/>
          <w:sz w:val="28"/>
          <w:szCs w:val="28"/>
          <w:lang/>
        </w:rPr>
      </w:pPr>
      <w:r w:rsidRPr="007F1256">
        <w:rPr>
          <w:rFonts w:cs="Times New Roman"/>
          <w:sz w:val="28"/>
          <w:szCs w:val="28"/>
          <w:lang/>
        </w:rPr>
        <w:t>WLS 12.2.1.4.0</w:t>
      </w:r>
      <w:r w:rsidR="00781931">
        <w:rPr>
          <w:rFonts w:cs="Times New Roman"/>
          <w:sz w:val="28"/>
          <w:szCs w:val="28"/>
          <w:lang/>
        </w:rPr>
        <w:t xml:space="preserve"> and 10.3.6</w:t>
      </w:r>
    </w:p>
    <w:p w14:paraId="2D057FC1" w14:textId="77777777" w:rsidR="0000702D" w:rsidRPr="007F1256" w:rsidRDefault="0000702D" w:rsidP="005E6B4A">
      <w:pPr>
        <w:widowControl/>
        <w:numPr>
          <w:ilvl w:val="0"/>
          <w:numId w:val="13"/>
        </w:numPr>
        <w:tabs>
          <w:tab w:val="clear" w:pos="720"/>
          <w:tab w:val="num" w:pos="1440"/>
        </w:tabs>
        <w:autoSpaceDE/>
        <w:autoSpaceDN/>
        <w:adjustRightInd/>
        <w:spacing w:before="100" w:beforeAutospacing="1" w:after="100" w:afterAutospacing="1"/>
        <w:ind w:left="1440"/>
        <w:jc w:val="left"/>
        <w:rPr>
          <w:rFonts w:cs="Times New Roman"/>
          <w:sz w:val="28"/>
          <w:szCs w:val="28"/>
          <w:lang/>
        </w:rPr>
      </w:pPr>
      <w:r w:rsidRPr="007F1256">
        <w:rPr>
          <w:rFonts w:cs="Times New Roman"/>
          <w:sz w:val="28"/>
          <w:szCs w:val="28"/>
          <w:lang/>
        </w:rPr>
        <w:t>TIBCO EMS</w:t>
      </w:r>
    </w:p>
    <w:p w14:paraId="4702D625" w14:textId="77777777" w:rsidR="0000702D" w:rsidRPr="0000702D" w:rsidRDefault="0000702D" w:rsidP="0062596F">
      <w:pPr>
        <w:pStyle w:val="NormalWeb"/>
        <w:ind w:left="720"/>
        <w:rPr>
          <w:rFonts w:ascii="Book Antiqua" w:hAnsi="Book Antiqua"/>
          <w:sz w:val="28"/>
          <w:szCs w:val="28"/>
        </w:rPr>
      </w:pPr>
      <w:r w:rsidRPr="0000702D">
        <w:rPr>
          <w:rFonts w:ascii="Book Antiqua" w:hAnsi="Book Antiqua"/>
          <w:sz w:val="28"/>
          <w:szCs w:val="28"/>
        </w:rPr>
        <w:t>Notes:</w:t>
      </w:r>
    </w:p>
    <w:p w14:paraId="52DE2AC6" w14:textId="77777777" w:rsidR="0000702D" w:rsidRPr="002A7142" w:rsidRDefault="0000702D" w:rsidP="005E6B4A">
      <w:pPr>
        <w:pStyle w:val="ListParagraph"/>
        <w:widowControl/>
        <w:numPr>
          <w:ilvl w:val="0"/>
          <w:numId w:val="14"/>
        </w:numPr>
        <w:autoSpaceDE/>
        <w:autoSpaceDN/>
        <w:adjustRightInd/>
        <w:spacing w:before="0" w:after="0"/>
        <w:ind w:left="1440"/>
        <w:contextualSpacing/>
        <w:jc w:val="left"/>
        <w:rPr>
          <w:rFonts w:cs="Times New Roman"/>
          <w:b/>
          <w:bCs/>
          <w:sz w:val="28"/>
          <w:szCs w:val="28"/>
          <w:lang/>
        </w:rPr>
      </w:pPr>
      <w:r w:rsidRPr="002A7142">
        <w:rPr>
          <w:rFonts w:cs="Times New Roman"/>
          <w:b/>
          <w:bCs/>
          <w:sz w:val="28"/>
          <w:szCs w:val="28"/>
          <w:lang/>
        </w:rPr>
        <w:t>The environment is running Oracle Database 12.1.0.2, which has been in the Extended Support phase since July 2022. As there is no active Market-Driven Support (MDS) contract, the environment is not eligible to receive the latest security patches or regular product updates.</w:t>
      </w:r>
    </w:p>
    <w:p w14:paraId="301BC5E6" w14:textId="77777777" w:rsidR="0000702D" w:rsidRPr="0000702D" w:rsidRDefault="0000702D" w:rsidP="005E6B4A">
      <w:pPr>
        <w:pStyle w:val="NormalWeb"/>
        <w:numPr>
          <w:ilvl w:val="0"/>
          <w:numId w:val="14"/>
        </w:numPr>
        <w:ind w:left="1440"/>
        <w:rPr>
          <w:rFonts w:ascii="Book Antiqua" w:hAnsi="Book Antiqua"/>
          <w:sz w:val="28"/>
          <w:szCs w:val="28"/>
        </w:rPr>
      </w:pPr>
      <w:r w:rsidRPr="002A7142">
        <w:rPr>
          <w:rFonts w:ascii="Book Antiqua" w:hAnsi="Book Antiqua"/>
          <w:b/>
          <w:bCs/>
          <w:sz w:val="28"/>
          <w:szCs w:val="28"/>
        </w:rPr>
        <w:t>Oracle FLEXCUBE Universal Banking 12.0.3 is currently under Sustaining Support. Since no MDS contract is in place, no new bug fixes, security updates, or product enhancements are available for this release</w:t>
      </w:r>
      <w:r w:rsidRPr="0000702D">
        <w:rPr>
          <w:rFonts w:ascii="Book Antiqua" w:hAnsi="Book Antiqua"/>
          <w:sz w:val="28"/>
          <w:szCs w:val="28"/>
        </w:rPr>
        <w:t>.</w:t>
      </w:r>
    </w:p>
    <w:p w14:paraId="6AA98338" w14:textId="2DE52A45" w:rsidR="00CE59A5" w:rsidRDefault="00CE59A5" w:rsidP="49A64664">
      <w:pPr>
        <w:pStyle w:val="Heading1"/>
        <w:spacing w:before="0" w:after="120"/>
        <w:contextualSpacing/>
        <w:rPr>
          <w:b w:val="0"/>
          <w:bCs w:val="0"/>
        </w:rPr>
      </w:pPr>
      <w:bookmarkStart w:id="14" w:name="_Toc234905407"/>
      <w:r>
        <w:rPr>
          <w:b w:val="0"/>
          <w:bCs w:val="0"/>
        </w:rPr>
        <w:t>Initial RCA Assessment</w:t>
      </w:r>
      <w:bookmarkEnd w:id="14"/>
    </w:p>
    <w:p w14:paraId="4AD4AEFA" w14:textId="686C0E3A" w:rsidR="00CE59A5" w:rsidRPr="00FA2B31" w:rsidRDefault="00CE59A5" w:rsidP="0BD078F5">
      <w:pPr>
        <w:pStyle w:val="isselectedend"/>
        <w:rPr>
          <w:rFonts w:ascii="Book Antiqua" w:hAnsi="Book Antiqua"/>
          <w:sz w:val="28"/>
          <w:szCs w:val="28"/>
          <w:lang w:val="en-US"/>
        </w:rPr>
      </w:pPr>
      <w:r w:rsidRPr="0BD078F5">
        <w:rPr>
          <w:rFonts w:ascii="Book Antiqua" w:hAnsi="Book Antiqua"/>
          <w:sz w:val="28"/>
          <w:szCs w:val="28"/>
          <w:lang w:val="en-US"/>
        </w:rPr>
        <w:t>A new version of the mobile application was deployed into production</w:t>
      </w:r>
      <w:r w:rsidR="00BB3B85" w:rsidRPr="0BD078F5">
        <w:rPr>
          <w:rFonts w:ascii="Book Antiqua" w:hAnsi="Book Antiqua"/>
          <w:sz w:val="28"/>
          <w:szCs w:val="28"/>
          <w:lang w:val="en-US"/>
        </w:rPr>
        <w:t xml:space="preserve"> on 11</w:t>
      </w:r>
      <w:r w:rsidR="00BB3B85" w:rsidRPr="0BD078F5">
        <w:rPr>
          <w:rFonts w:ascii="Book Antiqua" w:hAnsi="Book Antiqua"/>
          <w:sz w:val="28"/>
          <w:szCs w:val="28"/>
          <w:vertAlign w:val="superscript"/>
          <w:lang w:val="en-US"/>
        </w:rPr>
        <w:t>th</w:t>
      </w:r>
      <w:r w:rsidR="00BB3B85" w:rsidRPr="0BD078F5">
        <w:rPr>
          <w:rFonts w:ascii="Book Antiqua" w:hAnsi="Book Antiqua"/>
          <w:sz w:val="28"/>
          <w:szCs w:val="28"/>
          <w:lang w:val="en-US"/>
        </w:rPr>
        <w:t xml:space="preserve"> of May</w:t>
      </w:r>
      <w:r w:rsidRPr="0BD078F5">
        <w:rPr>
          <w:rFonts w:ascii="Book Antiqua" w:hAnsi="Book Antiqua"/>
          <w:sz w:val="28"/>
          <w:szCs w:val="28"/>
          <w:lang w:val="en-US"/>
        </w:rPr>
        <w:t>. Following the deployment, the application traffic was gradually ramped up as additional users adopted the new release.</w:t>
      </w:r>
    </w:p>
    <w:p w14:paraId="04EA0947" w14:textId="4492CD71" w:rsidR="00BB3B85" w:rsidRPr="00FA2B31" w:rsidRDefault="00CE59A5" w:rsidP="0BD078F5">
      <w:pPr>
        <w:pStyle w:val="isselectedend"/>
        <w:rPr>
          <w:rFonts w:ascii="Book Antiqua" w:hAnsi="Book Antiqua"/>
          <w:sz w:val="28"/>
          <w:szCs w:val="28"/>
          <w:lang w:val="en-US"/>
        </w:rPr>
      </w:pPr>
      <w:r w:rsidRPr="0BD078F5">
        <w:rPr>
          <w:rFonts w:ascii="Book Antiqua" w:hAnsi="Book Antiqua"/>
          <w:sz w:val="28"/>
          <w:szCs w:val="28"/>
          <w:lang w:val="en-US"/>
        </w:rPr>
        <w:t xml:space="preserve">System monitoring indicates that transaction volumes began increasing significantly on </w:t>
      </w:r>
      <w:r w:rsidRPr="0BD078F5">
        <w:rPr>
          <w:rStyle w:val="Strong"/>
          <w:rFonts w:ascii="Book Antiqua" w:hAnsi="Book Antiqua"/>
          <w:sz w:val="28"/>
          <w:szCs w:val="28"/>
          <w:lang w:val="en-US"/>
        </w:rPr>
        <w:t>26 June</w:t>
      </w:r>
      <w:r w:rsidRPr="0BD078F5">
        <w:rPr>
          <w:rFonts w:ascii="Book Antiqua" w:hAnsi="Book Antiqua"/>
          <w:sz w:val="28"/>
          <w:szCs w:val="28"/>
          <w:lang w:val="en-US"/>
        </w:rPr>
        <w:t xml:space="preserve">, with a substantial surge observed on </w:t>
      </w:r>
      <w:r w:rsidRPr="0BD078F5">
        <w:rPr>
          <w:rStyle w:val="Strong"/>
          <w:rFonts w:ascii="Book Antiqua" w:hAnsi="Book Antiqua"/>
          <w:sz w:val="28"/>
          <w:szCs w:val="28"/>
          <w:lang w:val="en-US"/>
        </w:rPr>
        <w:t>1 July</w:t>
      </w:r>
      <w:r w:rsidRPr="0BD078F5">
        <w:rPr>
          <w:rFonts w:ascii="Book Antiqua" w:hAnsi="Book Antiqua"/>
          <w:sz w:val="28"/>
          <w:szCs w:val="28"/>
          <w:lang w:val="en-US"/>
        </w:rPr>
        <w:t xml:space="preserve"> and </w:t>
      </w:r>
      <w:r w:rsidRPr="0BD078F5">
        <w:rPr>
          <w:rStyle w:val="Strong"/>
          <w:rFonts w:ascii="Book Antiqua" w:hAnsi="Book Antiqua"/>
          <w:sz w:val="28"/>
          <w:szCs w:val="28"/>
          <w:lang w:val="en-US"/>
        </w:rPr>
        <w:t>2 July</w:t>
      </w:r>
      <w:r w:rsidRPr="0BD078F5">
        <w:rPr>
          <w:rFonts w:ascii="Book Antiqua" w:hAnsi="Book Antiqua"/>
          <w:sz w:val="28"/>
          <w:szCs w:val="28"/>
          <w:lang w:val="en-US"/>
        </w:rPr>
        <w:t xml:space="preserve">. </w:t>
      </w:r>
    </w:p>
    <w:p w14:paraId="42EACB5F" w14:textId="32752D33" w:rsidR="00BB3B85" w:rsidRDefault="00BB3B85" w:rsidP="00BB3B85">
      <w:pPr>
        <w:pStyle w:val="isselectedend"/>
      </w:pPr>
      <w:r w:rsidRPr="00BB3B85">
        <w:rPr>
          <w:noProof/>
        </w:rPr>
        <w:drawing>
          <wp:inline distT="0" distB="0" distL="0" distR="0" wp14:anchorId="5453D32B" wp14:editId="7E169D05">
            <wp:extent cx="6931598" cy="322897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933251" cy="3229745"/>
                    </a:xfrm>
                    <a:prstGeom prst="rect">
                      <a:avLst/>
                    </a:prstGeom>
                  </pic:spPr>
                </pic:pic>
              </a:graphicData>
            </a:graphic>
          </wp:inline>
        </w:drawing>
      </w:r>
    </w:p>
    <w:p w14:paraId="0D386221" w14:textId="3EAD8B6F" w:rsidR="00CE59A5" w:rsidRPr="00FA2B31" w:rsidRDefault="00CE59A5" w:rsidP="0BD078F5">
      <w:pPr>
        <w:pStyle w:val="isselectedend"/>
        <w:rPr>
          <w:rFonts w:ascii="Book Antiqua" w:hAnsi="Book Antiqua"/>
          <w:sz w:val="28"/>
          <w:szCs w:val="28"/>
          <w:lang w:val="en-US"/>
        </w:rPr>
      </w:pPr>
      <w:r w:rsidRPr="3F25C9C6">
        <w:rPr>
          <w:rFonts w:ascii="Book Antiqua" w:hAnsi="Book Antiqua"/>
          <w:sz w:val="28"/>
          <w:szCs w:val="28"/>
          <w:lang w:val="en-US"/>
        </w:rPr>
        <w:t>From a production perspective, the environment experienced a considerable increase in workload across multiple system layers. As transaction volumes grew, performance degradation became evident in several components of the application stack, including the application, middleware, database, and infrastructure layers.</w:t>
      </w:r>
    </w:p>
    <w:p w14:paraId="47193C3E" w14:textId="77777777" w:rsidR="00CE59A5" w:rsidRPr="00FA2B31" w:rsidRDefault="00CE59A5" w:rsidP="0BD078F5">
      <w:pPr>
        <w:pStyle w:val="isselectedend"/>
        <w:rPr>
          <w:rFonts w:ascii="Book Antiqua" w:hAnsi="Book Antiqua"/>
          <w:sz w:val="28"/>
          <w:szCs w:val="28"/>
          <w:lang w:val="en-US"/>
        </w:rPr>
      </w:pPr>
      <w:r w:rsidRPr="0BD078F5">
        <w:rPr>
          <w:rFonts w:ascii="Book Antiqua" w:hAnsi="Book Antiqua"/>
          <w:sz w:val="28"/>
          <w:szCs w:val="28"/>
          <w:lang w:val="en-US"/>
        </w:rPr>
        <w:t>Based on the observed workload patterns, the production environment encountered traffic levels significantly higher than the historical baseline. This suggests that the system may not have been fully validated under equivalent production-scale workloads prior to the increase in user traffic.</w:t>
      </w:r>
    </w:p>
    <w:p w14:paraId="70E8DBEC" w14:textId="60CD0FA9" w:rsidR="00CE59A5" w:rsidRPr="00CE59A5" w:rsidRDefault="00CE59A5" w:rsidP="006F5FCF">
      <w:pPr>
        <w:pStyle w:val="NormalWeb"/>
      </w:pPr>
      <w:r w:rsidRPr="0BD078F5">
        <w:rPr>
          <w:rFonts w:ascii="Book Antiqua" w:hAnsi="Book Antiqua"/>
          <w:sz w:val="28"/>
          <w:szCs w:val="28"/>
        </w:rPr>
        <w:t>Since the incident was identified, Oracle has worked closely with ADCB to stabilize the production environment. A series of corrective actions and optimization activities have been implemented, including infrastructure tuning, database performance optimization, application configuration improvements, enhanced monitoring, workload management, and continuous health assessments. These efforts remain ongoing to ensure service stability, maintain business continuity, and support the completion of a comprehensive Root Cause Analysis (RCA).</w:t>
      </w:r>
    </w:p>
    <w:p w14:paraId="1B50B850" w14:textId="6BE25764" w:rsidR="007F5AE0" w:rsidRDefault="007F5AE0" w:rsidP="49A64664">
      <w:pPr>
        <w:pStyle w:val="Heading1"/>
        <w:spacing w:before="0" w:after="120"/>
        <w:contextualSpacing/>
        <w:rPr>
          <w:b w:val="0"/>
          <w:bCs w:val="0"/>
        </w:rPr>
      </w:pPr>
      <w:bookmarkStart w:id="15" w:name="_Toc234905408"/>
      <w:r>
        <w:t>Oracle RCA Timeline and Investigation</w:t>
      </w:r>
      <w:bookmarkEnd w:id="15"/>
    </w:p>
    <w:p w14:paraId="4BF072FA" w14:textId="60EF3C30" w:rsidR="00834886" w:rsidRDefault="00834886" w:rsidP="00834886">
      <w:pPr>
        <w:pStyle w:val="Heading2"/>
        <w:rPr>
          <w:rFonts w:cs="Times New Roman"/>
          <w:color w:val="auto"/>
        </w:rPr>
      </w:pPr>
      <w:bookmarkStart w:id="16" w:name="_Toc234085247"/>
      <w:r w:rsidRPr="49A64664">
        <w:rPr>
          <w:rFonts w:cs="Times New Roman"/>
          <w:color w:val="auto"/>
        </w:rPr>
        <w:t xml:space="preserve"> </w:t>
      </w:r>
      <w:bookmarkStart w:id="17" w:name="_Toc234905409"/>
      <w:r w:rsidRPr="49A64664">
        <w:rPr>
          <w:rFonts w:cs="Times New Roman"/>
          <w:color w:val="auto"/>
        </w:rPr>
        <w:t>Incident Overview</w:t>
      </w:r>
      <w:bookmarkEnd w:id="17"/>
    </w:p>
    <w:p w14:paraId="6277B377" w14:textId="77777777" w:rsidR="00834886" w:rsidRPr="00834886" w:rsidRDefault="00834886" w:rsidP="00834886">
      <w:pPr>
        <w:ind w:left="1134"/>
        <w:rPr>
          <w:b/>
          <w:bCs/>
          <w:sz w:val="28"/>
          <w:szCs w:val="28"/>
        </w:rPr>
      </w:pPr>
      <w:r w:rsidRPr="00834886">
        <w:rPr>
          <w:b/>
          <w:bCs/>
          <w:sz w:val="28"/>
          <w:szCs w:val="28"/>
        </w:rPr>
        <w:t>Incident Summary</w:t>
      </w:r>
    </w:p>
    <w:p w14:paraId="252CC37C" w14:textId="77777777" w:rsidR="00834886" w:rsidRPr="00834886" w:rsidRDefault="00834886" w:rsidP="00834886">
      <w:pPr>
        <w:ind w:left="1134"/>
        <w:rPr>
          <w:b/>
          <w:bCs/>
          <w:sz w:val="28"/>
          <w:szCs w:val="28"/>
        </w:rPr>
      </w:pPr>
      <w:r w:rsidRPr="00834886">
        <w:rPr>
          <w:sz w:val="28"/>
          <w:szCs w:val="28"/>
        </w:rPr>
        <w:t>During production operations, intermittent transaction failures and XA timeouts were observed on weblogic. The issue resulted in transaction rollbacks and prevented the successful completion of inbound request/response processing, leading to service disruptions across impacted banking channels.</w:t>
      </w:r>
    </w:p>
    <w:p w14:paraId="41542B10" w14:textId="6551C884" w:rsidR="00834886" w:rsidRPr="00834886" w:rsidRDefault="00834886" w:rsidP="00834886">
      <w:pPr>
        <w:pStyle w:val="Heading2"/>
      </w:pPr>
      <w:r>
        <w:t xml:space="preserve"> </w:t>
      </w:r>
      <w:bookmarkStart w:id="18" w:name="_Toc234905410"/>
      <w:r>
        <w:t>Incident – 27 June</w:t>
      </w:r>
      <w:bookmarkEnd w:id="18"/>
    </w:p>
    <w:p w14:paraId="5504D56F" w14:textId="77777777" w:rsidR="00834886" w:rsidRPr="00834886" w:rsidRDefault="00834886" w:rsidP="00834886">
      <w:pPr>
        <w:ind w:left="1134"/>
        <w:rPr>
          <w:b/>
          <w:bCs/>
          <w:sz w:val="28"/>
          <w:szCs w:val="28"/>
        </w:rPr>
      </w:pPr>
      <w:r w:rsidRPr="00834886">
        <w:rPr>
          <w:b/>
          <w:bCs/>
          <w:sz w:val="28"/>
          <w:szCs w:val="28"/>
        </w:rPr>
        <w:t>Time: 2 PM</w:t>
      </w:r>
    </w:p>
    <w:p w14:paraId="357CEE3F" w14:textId="77777777" w:rsidR="00834886" w:rsidRPr="00834886" w:rsidRDefault="00834886" w:rsidP="00834886">
      <w:pPr>
        <w:ind w:left="1134"/>
        <w:rPr>
          <w:sz w:val="28"/>
          <w:szCs w:val="28"/>
        </w:rPr>
      </w:pPr>
      <w:r w:rsidRPr="00834886">
        <w:rPr>
          <w:sz w:val="28"/>
          <w:szCs w:val="28"/>
        </w:rPr>
        <w:t>Identified overload across multiple JDBC data sources and observed TIBCO connection timeouts in the WebLogic Server logs.</w:t>
      </w:r>
    </w:p>
    <w:p w14:paraId="14CCC872" w14:textId="77777777" w:rsidR="00834886" w:rsidRPr="00834886" w:rsidRDefault="00834886" w:rsidP="00834886">
      <w:pPr>
        <w:ind w:left="1134"/>
        <w:rPr>
          <w:sz w:val="28"/>
          <w:szCs w:val="28"/>
        </w:rPr>
      </w:pPr>
    </w:p>
    <w:p w14:paraId="0F3283ED" w14:textId="77777777" w:rsidR="00834886" w:rsidRPr="00834886" w:rsidRDefault="00834886" w:rsidP="00834886">
      <w:pPr>
        <w:ind w:left="1134"/>
        <w:rPr>
          <w:b/>
          <w:bCs/>
          <w:sz w:val="28"/>
          <w:szCs w:val="28"/>
        </w:rPr>
      </w:pPr>
      <w:r w:rsidRPr="00834886">
        <w:rPr>
          <w:b/>
          <w:bCs/>
          <w:sz w:val="28"/>
          <w:szCs w:val="28"/>
        </w:rPr>
        <w:t>Technical Findings</w:t>
      </w:r>
    </w:p>
    <w:p w14:paraId="1FFBCBA7" w14:textId="77777777" w:rsidR="00834886" w:rsidRPr="00834886" w:rsidRDefault="00834886" w:rsidP="00834886">
      <w:pPr>
        <w:ind w:left="1134"/>
        <w:rPr>
          <w:sz w:val="28"/>
          <w:szCs w:val="28"/>
        </w:rPr>
      </w:pPr>
      <w:r w:rsidRPr="00834886">
        <w:rPr>
          <w:sz w:val="28"/>
          <w:szCs w:val="28"/>
        </w:rPr>
        <w:t>The transaction architecture required a two-phase commit (2PC) across three resource managers: TIBCO EMS, the FLEXCUBE database, and Oracle WebLogic Server. As a result any issues with the downstream resources, the XA transaction coordinator initiated a global rollback, causing request failures and transaction interruptions.</w:t>
      </w:r>
    </w:p>
    <w:p w14:paraId="19C0941F" w14:textId="77777777" w:rsidR="00834886" w:rsidRPr="00834886" w:rsidRDefault="00834886" w:rsidP="00834886">
      <w:pPr>
        <w:ind w:left="1134"/>
        <w:rPr>
          <w:b/>
          <w:bCs/>
          <w:sz w:val="28"/>
          <w:szCs w:val="28"/>
        </w:rPr>
      </w:pPr>
      <w:r w:rsidRPr="00834886">
        <w:rPr>
          <w:b/>
          <w:bCs/>
          <w:sz w:val="28"/>
          <w:szCs w:val="28"/>
        </w:rPr>
        <w:t>Recommendations</w:t>
      </w:r>
    </w:p>
    <w:p w14:paraId="0BFF238F" w14:textId="77777777" w:rsidR="00834886" w:rsidRPr="00834886" w:rsidRDefault="00834886" w:rsidP="00834886">
      <w:pPr>
        <w:ind w:left="1134"/>
        <w:rPr>
          <w:sz w:val="28"/>
          <w:szCs w:val="28"/>
        </w:rPr>
      </w:pPr>
      <w:r w:rsidRPr="00834886">
        <w:rPr>
          <w:sz w:val="28"/>
          <w:szCs w:val="28"/>
        </w:rPr>
        <w:t>To address the issue and improve production stability, Oracle implemented a comprehensive optimization strategy that included the following actions:</w:t>
      </w:r>
    </w:p>
    <w:p w14:paraId="5603E490" w14:textId="77777777" w:rsidR="00834886" w:rsidRPr="00834886" w:rsidRDefault="00834886" w:rsidP="00834886">
      <w:pPr>
        <w:ind w:left="1134"/>
        <w:rPr>
          <w:sz w:val="28"/>
          <w:szCs w:val="28"/>
        </w:rPr>
      </w:pPr>
      <w:r w:rsidRPr="00834886">
        <w:rPr>
          <w:sz w:val="28"/>
          <w:szCs w:val="28"/>
        </w:rPr>
        <w:t>•</w:t>
      </w:r>
      <w:r w:rsidRPr="00834886">
        <w:rPr>
          <w:sz w:val="28"/>
          <w:szCs w:val="28"/>
        </w:rPr>
        <w:tab/>
        <w:t>Protocol Optimization: Reconfigured the TIBCO EMS response bridge to operate in a non-XA mode where appropriate, eliminating unnecessary distributed transaction overhead and reducing transaction latency.</w:t>
      </w:r>
    </w:p>
    <w:p w14:paraId="6E644A51" w14:textId="77777777" w:rsidR="00834886" w:rsidRPr="00834886" w:rsidRDefault="00834886" w:rsidP="00834886">
      <w:pPr>
        <w:ind w:left="1134"/>
        <w:rPr>
          <w:sz w:val="28"/>
          <w:szCs w:val="28"/>
        </w:rPr>
      </w:pPr>
      <w:r w:rsidRPr="00834886">
        <w:rPr>
          <w:sz w:val="28"/>
          <w:szCs w:val="28"/>
        </w:rPr>
        <w:t>•</w:t>
      </w:r>
      <w:r w:rsidRPr="00834886">
        <w:rPr>
          <w:sz w:val="28"/>
          <w:szCs w:val="28"/>
        </w:rPr>
        <w:tab/>
        <w:t xml:space="preserve">Transaction Configuration Tuning: Reviewed and aligned all transaction timeout settings, including JTA, JDBC </w:t>
      </w:r>
      <w:proofErr w:type="spellStart"/>
      <w:r w:rsidRPr="00834886">
        <w:rPr>
          <w:sz w:val="28"/>
          <w:szCs w:val="28"/>
        </w:rPr>
        <w:t>datasource</w:t>
      </w:r>
      <w:proofErr w:type="spellEnd"/>
      <w:r w:rsidRPr="00834886">
        <w:rPr>
          <w:sz w:val="28"/>
          <w:szCs w:val="28"/>
        </w:rPr>
        <w:t>, and XA timeout parameters, to ensure consistent transaction coordination across all participating components.</w:t>
      </w:r>
    </w:p>
    <w:p w14:paraId="1883F5BF" w14:textId="77777777" w:rsidR="00834886" w:rsidRPr="00834886" w:rsidRDefault="00834886" w:rsidP="00834886">
      <w:pPr>
        <w:ind w:left="1134"/>
        <w:rPr>
          <w:sz w:val="28"/>
          <w:szCs w:val="28"/>
        </w:rPr>
      </w:pPr>
      <w:r w:rsidRPr="00834886">
        <w:rPr>
          <w:sz w:val="28"/>
          <w:szCs w:val="28"/>
        </w:rPr>
        <w:t>•</w:t>
      </w:r>
      <w:r w:rsidRPr="00834886">
        <w:rPr>
          <w:sz w:val="28"/>
          <w:szCs w:val="28"/>
        </w:rPr>
        <w:tab/>
        <w:t>Infrastructure Optimization: Reviewed and optimized the production infrastructure configuration, including CPU, memory allocation, connection pools, and thread pool capacities, to better support peak transaction volumes and high-concurrency workloads</w:t>
      </w:r>
    </w:p>
    <w:p w14:paraId="19775EA8" w14:textId="6BD34A0B" w:rsidR="00834886" w:rsidRPr="00834886" w:rsidRDefault="00834886" w:rsidP="00834886">
      <w:pPr>
        <w:pStyle w:val="Heading2"/>
      </w:pPr>
      <w:r>
        <w:t xml:space="preserve"> </w:t>
      </w:r>
      <w:bookmarkStart w:id="19" w:name="_Toc234905411"/>
      <w:r>
        <w:t>Incident - 28 June</w:t>
      </w:r>
      <w:bookmarkEnd w:id="19"/>
    </w:p>
    <w:p w14:paraId="13770456" w14:textId="77777777" w:rsidR="00834886" w:rsidRPr="00834886" w:rsidRDefault="00834886" w:rsidP="005E6B4A">
      <w:pPr>
        <w:pStyle w:val="ListParagraph"/>
        <w:numPr>
          <w:ilvl w:val="0"/>
          <w:numId w:val="19"/>
        </w:numPr>
        <w:rPr>
          <w:b/>
          <w:bCs/>
          <w:sz w:val="28"/>
          <w:szCs w:val="28"/>
        </w:rPr>
      </w:pPr>
      <w:r w:rsidRPr="00834886">
        <w:rPr>
          <w:sz w:val="28"/>
          <w:szCs w:val="28"/>
        </w:rPr>
        <w:t>Tested the recommended configuration changes in the UAT environment.</w:t>
      </w:r>
    </w:p>
    <w:p w14:paraId="57EE1EA6" w14:textId="77777777" w:rsidR="00834886" w:rsidRPr="00834886" w:rsidRDefault="00834886" w:rsidP="005E6B4A">
      <w:pPr>
        <w:pStyle w:val="ListParagraph"/>
        <w:numPr>
          <w:ilvl w:val="0"/>
          <w:numId w:val="19"/>
        </w:numPr>
        <w:rPr>
          <w:b/>
          <w:bCs/>
          <w:sz w:val="28"/>
          <w:szCs w:val="28"/>
        </w:rPr>
      </w:pPr>
      <w:r w:rsidRPr="00834886">
        <w:rPr>
          <w:sz w:val="28"/>
          <w:szCs w:val="28"/>
        </w:rPr>
        <w:t>Validation confirmed that the proposed changes resolved the identified middleware issues.</w:t>
      </w:r>
    </w:p>
    <w:p w14:paraId="651AA41D" w14:textId="77777777" w:rsidR="00834886" w:rsidRDefault="00834886" w:rsidP="00834886">
      <w:pPr>
        <w:ind w:left="1134"/>
        <w:rPr>
          <w:b/>
          <w:bCs/>
          <w:sz w:val="24"/>
          <w:szCs w:val="24"/>
        </w:rPr>
      </w:pPr>
    </w:p>
    <w:p w14:paraId="4A16D642" w14:textId="77777777" w:rsidR="00834886" w:rsidRPr="00834886" w:rsidRDefault="00834886" w:rsidP="00834886">
      <w:pPr>
        <w:ind w:left="1134"/>
        <w:rPr>
          <w:b/>
          <w:bCs/>
          <w:sz w:val="28"/>
          <w:szCs w:val="28"/>
        </w:rPr>
      </w:pPr>
      <w:r w:rsidRPr="00834886">
        <w:rPr>
          <w:b/>
          <w:bCs/>
          <w:sz w:val="28"/>
          <w:szCs w:val="28"/>
        </w:rPr>
        <w:t>Production Issue : XA Transactions Rollbacks observed</w:t>
      </w:r>
    </w:p>
    <w:tbl>
      <w:tblPr>
        <w:tblStyle w:val="TableGrid"/>
        <w:tblW w:w="0" w:type="auto"/>
        <w:tblInd w:w="1129" w:type="dxa"/>
        <w:tblLook w:val="06A0" w:firstRow="1" w:lastRow="0" w:firstColumn="1" w:lastColumn="0" w:noHBand="1" w:noVBand="1"/>
      </w:tblPr>
      <w:tblGrid>
        <w:gridCol w:w="8786"/>
      </w:tblGrid>
      <w:tr w:rsidR="00834886" w:rsidRPr="00BB46F3" w14:paraId="3F39702E" w14:textId="77777777" w:rsidTr="00926B63">
        <w:trPr>
          <w:trHeight w:val="300"/>
        </w:trPr>
        <w:tc>
          <w:tcPr>
            <w:tcW w:w="8786" w:type="dxa"/>
          </w:tcPr>
          <w:p w14:paraId="69268721"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&lt;Jun 28, 2026 4:34:35,373 PM GST&gt; &lt;Debug&gt; &lt;JTA2PC&gt; &lt;BEA-000000&gt; &lt;Name=ContinuousJMSMessagePoller.GWMDB18,</w:t>
            </w:r>
          </w:p>
          <w:p w14:paraId="061ADF13"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Xid=BEA1-74700353E11CA2BEDFDE(-262484680),Status=Marked rollback. [Reason=</w:t>
            </w:r>
            <w:proofErr w:type="spellStart"/>
            <w:r w:rsidRPr="00BB46F3">
              <w:rPr>
                <w:rFonts w:ascii="Oracle Sans" w:eastAsia="Oracle Sans" w:hAnsi="Oracle Sans" w:cs="Oracle Sans"/>
                <w:color w:val="000000" w:themeColor="text1"/>
                <w:sz w:val="13"/>
                <w:szCs w:val="13"/>
              </w:rPr>
              <w:t>weblogic.transaction.internal</w:t>
            </w:r>
            <w:proofErr w:type="spellEnd"/>
            <w:r w:rsidRPr="00BB46F3">
              <w:rPr>
                <w:rFonts w:ascii="Oracle Sans" w:eastAsia="Oracle Sans" w:hAnsi="Oracle Sans" w:cs="Oracle Sans"/>
                <w:color w:val="000000" w:themeColor="text1"/>
                <w:sz w:val="13"/>
                <w:szCs w:val="13"/>
              </w:rPr>
              <w:t>.</w:t>
            </w:r>
          </w:p>
          <w:p w14:paraId="4FEC8676" w14:textId="77777777" w:rsidR="00834886" w:rsidRPr="00BB46F3" w:rsidRDefault="00834886" w:rsidP="00926B63">
            <w:pPr>
              <w:rPr>
                <w:rFonts w:ascii="Oracle Sans" w:eastAsia="Oracle Sans" w:hAnsi="Oracle Sans" w:cs="Oracle Sans"/>
                <w:color w:val="000000" w:themeColor="text1"/>
                <w:sz w:val="13"/>
                <w:szCs w:val="13"/>
              </w:rPr>
            </w:pPr>
            <w:proofErr w:type="spellStart"/>
            <w:r w:rsidRPr="00BB46F3">
              <w:rPr>
                <w:rFonts w:ascii="Oracle Sans" w:eastAsia="Oracle Sans" w:hAnsi="Oracle Sans" w:cs="Oracle Sans"/>
                <w:color w:val="000000" w:themeColor="text1"/>
                <w:sz w:val="13"/>
                <w:szCs w:val="13"/>
              </w:rPr>
              <w:t>TimedOutException</w:t>
            </w:r>
            <w:proofErr w:type="spellEnd"/>
            <w:r w:rsidRPr="00BB46F3">
              <w:rPr>
                <w:rFonts w:ascii="Oracle Sans" w:eastAsia="Oracle Sans" w:hAnsi="Oracle Sans" w:cs="Oracle Sans"/>
                <w:color w:val="000000" w:themeColor="text1"/>
                <w:sz w:val="13"/>
                <w:szCs w:val="13"/>
              </w:rPr>
              <w:t>: Transaction timed out after 31 seconds</w:t>
            </w:r>
          </w:p>
          <w:p w14:paraId="3FEF3D4D" w14:textId="77777777" w:rsidR="00834886" w:rsidRPr="00BB46F3" w:rsidRDefault="00834886" w:rsidP="00926B63">
            <w:pPr>
              <w:rPr>
                <w:rFonts w:ascii="Oracle Sans" w:eastAsia="Oracle Sans" w:hAnsi="Oracle Sans" w:cs="Oracle Sans"/>
                <w:color w:val="000000" w:themeColor="text1"/>
                <w:sz w:val="19"/>
                <w:szCs w:val="19"/>
              </w:rPr>
            </w:pPr>
          </w:p>
          <w:p w14:paraId="580F840B"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&lt;Jun 28, 2026 4:34:40,384 PM GST&gt; &lt;Debug&gt; &lt;JTA2PC&gt; &lt;BEA-000000&gt; &lt;Still within transaction abandon grace</w:t>
            </w:r>
          </w:p>
          <w:p w14:paraId="6649885D"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period. ... Name=ContinuousJMSMessagePoller.GWMDB18,Xid=BEA1-7B530353E11CA2BEDFDE(-214267568),Status=</w:t>
            </w:r>
          </w:p>
          <w:p w14:paraId="2E0146FB"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 xml:space="preserve">Rolling Back. ... </w:t>
            </w:r>
            <w:proofErr w:type="spellStart"/>
            <w:r w:rsidRPr="00BB46F3">
              <w:rPr>
                <w:rFonts w:ascii="Oracle Sans" w:eastAsia="Oracle Sans" w:hAnsi="Oracle Sans" w:cs="Oracle Sans"/>
                <w:color w:val="000000" w:themeColor="text1"/>
                <w:sz w:val="13"/>
                <w:szCs w:val="13"/>
              </w:rPr>
              <w:t>activeThread</w:t>
            </w:r>
            <w:proofErr w:type="spellEnd"/>
            <w:r w:rsidRPr="00BB46F3">
              <w:rPr>
                <w:rFonts w:ascii="Oracle Sans" w:eastAsia="Oracle Sans" w:hAnsi="Oracle Sans" w:cs="Oracle Sans"/>
                <w:color w:val="000000" w:themeColor="text1"/>
                <w:sz w:val="13"/>
                <w:szCs w:val="13"/>
              </w:rPr>
              <w:t>=Thread[</w:t>
            </w:r>
            <w:proofErr w:type="spellStart"/>
            <w:r w:rsidRPr="00BB46F3">
              <w:rPr>
                <w:rFonts w:ascii="Oracle Sans" w:eastAsia="Oracle Sans" w:hAnsi="Oracle Sans" w:cs="Oracle Sans"/>
                <w:color w:val="000000" w:themeColor="text1"/>
                <w:sz w:val="13"/>
                <w:szCs w:val="13"/>
              </w:rPr>
              <w:t>ContinuousJMSMessagePoller</w:t>
            </w:r>
            <w:proofErr w:type="spellEnd"/>
            <w:r w:rsidRPr="00BB46F3">
              <w:rPr>
                <w:rFonts w:ascii="Oracle Sans" w:eastAsia="Oracle Sans" w:hAnsi="Oracle Sans" w:cs="Oracle Sans"/>
                <w:color w:val="000000" w:themeColor="text1"/>
                <w:sz w:val="13"/>
                <w:szCs w:val="13"/>
              </w:rPr>
              <w:t xml:space="preserve"> :GWMDB18,5,Non-Pooled Threads],</w:t>
            </w:r>
          </w:p>
          <w:p w14:paraId="020CD3F1" w14:textId="77777777" w:rsidR="00834886" w:rsidRPr="00BB46F3" w:rsidRDefault="00834886" w:rsidP="00926B63">
            <w:pPr>
              <w:rPr>
                <w:rFonts w:ascii="Oracle Sans" w:eastAsia="Oracle Sans" w:hAnsi="Oracle Sans" w:cs="Oracle Sans"/>
                <w:color w:val="000000" w:themeColor="text1"/>
                <w:sz w:val="13"/>
                <w:szCs w:val="13"/>
              </w:rPr>
            </w:pPr>
            <w:proofErr w:type="spellStart"/>
            <w:r w:rsidRPr="00BB46F3">
              <w:rPr>
                <w:rFonts w:ascii="Oracle Sans" w:eastAsia="Oracle Sans" w:hAnsi="Oracle Sans" w:cs="Oracle Sans"/>
                <w:color w:val="000000" w:themeColor="text1"/>
                <w:sz w:val="13"/>
                <w:szCs w:val="13"/>
              </w:rPr>
              <w:t>XAServerResourceInfo</w:t>
            </w:r>
            <w:proofErr w:type="spellEnd"/>
            <w:r w:rsidRPr="00BB46F3">
              <w:rPr>
                <w:rFonts w:ascii="Oracle Sans" w:eastAsia="Oracle Sans" w:hAnsi="Oracle Sans" w:cs="Oracle Sans"/>
                <w:color w:val="000000" w:themeColor="text1"/>
                <w:sz w:val="13"/>
                <w:szCs w:val="13"/>
              </w:rPr>
              <w:t xml:space="preserve">[...GWMDB18]=(... </w:t>
            </w:r>
            <w:proofErr w:type="spellStart"/>
            <w:r w:rsidRPr="00BB46F3">
              <w:rPr>
                <w:rFonts w:ascii="Oracle Sans" w:eastAsia="Oracle Sans" w:hAnsi="Oracle Sans" w:cs="Oracle Sans"/>
                <w:color w:val="000000" w:themeColor="text1"/>
                <w:sz w:val="13"/>
                <w:szCs w:val="13"/>
              </w:rPr>
              <w:t>xar</w:t>
            </w:r>
            <w:proofErr w:type="spellEnd"/>
            <w:r w:rsidRPr="00BB46F3">
              <w:rPr>
                <w:rFonts w:ascii="Oracle Sans" w:eastAsia="Oracle Sans" w:hAnsi="Oracle Sans" w:cs="Oracle Sans"/>
                <w:color w:val="000000" w:themeColor="text1"/>
                <w:sz w:val="13"/>
                <w:szCs w:val="13"/>
              </w:rPr>
              <w:t>=</w:t>
            </w:r>
            <w:proofErr w:type="spellStart"/>
            <w:r w:rsidRPr="00BB46F3">
              <w:rPr>
                <w:rFonts w:ascii="Oracle Sans" w:eastAsia="Oracle Sans" w:hAnsi="Oracle Sans" w:cs="Oracle Sans"/>
                <w:color w:val="000000" w:themeColor="text1"/>
                <w:sz w:val="13"/>
                <w:szCs w:val="13"/>
              </w:rPr>
              <w:t>weblogic.deployment.jms.WrappedXAResource_com_tibco_tibjms</w:t>
            </w:r>
            <w:proofErr w:type="spellEnd"/>
            <w:r w:rsidRPr="00BB46F3">
              <w:rPr>
                <w:rFonts w:ascii="Oracle Sans" w:eastAsia="Oracle Sans" w:hAnsi="Oracle Sans" w:cs="Oracle Sans"/>
                <w:color w:val="000000" w:themeColor="text1"/>
                <w:sz w:val="13"/>
                <w:szCs w:val="13"/>
              </w:rPr>
              <w:t>_</w:t>
            </w:r>
          </w:p>
          <w:p w14:paraId="412B8657"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 xml:space="preserve">TibjmsXAResource@d622185d ...), ... </w:t>
            </w:r>
            <w:proofErr w:type="spellStart"/>
            <w:r w:rsidRPr="00BB46F3">
              <w:rPr>
                <w:rFonts w:ascii="Oracle Sans" w:eastAsia="Oracle Sans" w:hAnsi="Oracle Sans" w:cs="Oracle Sans"/>
                <w:color w:val="000000" w:themeColor="text1"/>
                <w:sz w:val="13"/>
                <w:szCs w:val="13"/>
              </w:rPr>
              <w:t>XAResources</w:t>
            </w:r>
            <w:proofErr w:type="spellEnd"/>
            <w:r w:rsidRPr="00BB46F3">
              <w:rPr>
                <w:rFonts w:ascii="Oracle Sans" w:eastAsia="Oracle Sans" w:hAnsi="Oracle Sans" w:cs="Oracle Sans"/>
                <w:color w:val="000000" w:themeColor="text1"/>
                <w:sz w:val="13"/>
                <w:szCs w:val="13"/>
              </w:rPr>
              <w:t>={FLEXTEST2.WORLD_Gateway_Domain, ...,</w:t>
            </w:r>
          </w:p>
          <w:p w14:paraId="3DCD7D84"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WLStore_Gateway_Domain_FileStore3, ...QueueConnectionXAFactory9...}</w:t>
            </w:r>
          </w:p>
          <w:p w14:paraId="0F550D7E" w14:textId="77777777" w:rsidR="00834886" w:rsidRPr="00BB46F3" w:rsidRDefault="00834886" w:rsidP="00926B63">
            <w:pPr>
              <w:rPr>
                <w:sz w:val="20"/>
                <w:szCs w:val="20"/>
              </w:rPr>
            </w:pPr>
          </w:p>
          <w:p w14:paraId="4CF35AC3" w14:textId="77777777" w:rsidR="00834886" w:rsidRPr="00BB46F3" w:rsidRDefault="00834886" w:rsidP="00926B63">
            <w:pPr>
              <w:rPr>
                <w:sz w:val="20"/>
                <w:szCs w:val="20"/>
              </w:rPr>
            </w:pPr>
          </w:p>
          <w:p w14:paraId="2EEDC953"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&lt;Jun 28, 2026 4:37:57,380 PM GST&gt; &lt;Debug&gt; &lt;JTAXA&gt; &lt;BEA-000000&gt; &lt;BEA1-0C2736A0325AA2BEDFDE:</w:t>
            </w:r>
          </w:p>
          <w:p w14:paraId="735150DD"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 xml:space="preserve">ContinuousJMSMessagePoller.GWMDB18: </w:t>
            </w:r>
            <w:proofErr w:type="spellStart"/>
            <w:r w:rsidRPr="00BB46F3">
              <w:rPr>
                <w:rFonts w:ascii="Oracle Sans" w:eastAsia="Oracle Sans" w:hAnsi="Oracle Sans" w:cs="Oracle Sans"/>
                <w:color w:val="000000" w:themeColor="text1"/>
                <w:sz w:val="13"/>
                <w:szCs w:val="13"/>
              </w:rPr>
              <w:t>XAResource</w:t>
            </w:r>
            <w:proofErr w:type="spellEnd"/>
            <w:r w:rsidRPr="00BB46F3">
              <w:rPr>
                <w:rFonts w:ascii="Oracle Sans" w:eastAsia="Oracle Sans" w:hAnsi="Oracle Sans" w:cs="Oracle Sans"/>
                <w:color w:val="000000" w:themeColor="text1"/>
                <w:sz w:val="13"/>
                <w:szCs w:val="13"/>
              </w:rPr>
              <w:t>[...GWMDB18].rollback: FAILED (</w:t>
            </w:r>
            <w:proofErr w:type="spellStart"/>
            <w:r w:rsidRPr="00BB46F3">
              <w:rPr>
                <w:rFonts w:ascii="Oracle Sans" w:eastAsia="Oracle Sans" w:hAnsi="Oracle Sans" w:cs="Oracle Sans"/>
                <w:color w:val="000000" w:themeColor="text1"/>
                <w:sz w:val="13"/>
                <w:szCs w:val="13"/>
              </w:rPr>
              <w:t>rm</w:t>
            </w:r>
            <w:proofErr w:type="spellEnd"/>
            <w:r w:rsidRPr="00BB46F3">
              <w:rPr>
                <w:rFonts w:ascii="Oracle Sans" w:eastAsia="Oracle Sans" w:hAnsi="Oracle Sans" w:cs="Oracle Sans"/>
                <w:color w:val="000000" w:themeColor="text1"/>
                <w:sz w:val="13"/>
                <w:szCs w:val="13"/>
              </w:rPr>
              <w:t>=...,</w:t>
            </w:r>
          </w:p>
          <w:p w14:paraId="119814B7"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xar=weblogic.deployment.jms.WrappedXAResource_com_tibco_tibjms_TibjmsXAResource@a293d60d</w:t>
            </w:r>
          </w:p>
          <w:p w14:paraId="125F6FA6" w14:textId="77777777" w:rsidR="00834886" w:rsidRPr="00BB46F3" w:rsidRDefault="00834886" w:rsidP="00926B63">
            <w:pPr>
              <w:rPr>
                <w:rFonts w:ascii="Oracle Sans" w:eastAsia="Oracle Sans" w:hAnsi="Oracle Sans" w:cs="Oracle Sans"/>
                <w:color w:val="000000" w:themeColor="text1"/>
                <w:sz w:val="13"/>
                <w:szCs w:val="13"/>
              </w:rPr>
            </w:pPr>
            <w:proofErr w:type="spellStart"/>
            <w:r w:rsidRPr="00BB46F3">
              <w:rPr>
                <w:rFonts w:ascii="Oracle Sans" w:eastAsia="Oracle Sans" w:hAnsi="Oracle Sans" w:cs="Oracle Sans"/>
                <w:color w:val="000000" w:themeColor="text1"/>
                <w:sz w:val="13"/>
                <w:szCs w:val="13"/>
              </w:rPr>
              <w:t>javax.transaction.xa.XAException</w:t>
            </w:r>
            <w:proofErr w:type="spellEnd"/>
            <w:r w:rsidRPr="00BB46F3">
              <w:rPr>
                <w:rFonts w:ascii="Oracle Sans" w:eastAsia="Oracle Sans" w:hAnsi="Oracle Sans" w:cs="Oracle Sans"/>
                <w:color w:val="000000" w:themeColor="text1"/>
                <w:sz w:val="13"/>
                <w:szCs w:val="13"/>
              </w:rPr>
              <w:t xml:space="preserve">: </w:t>
            </w:r>
            <w:proofErr w:type="spellStart"/>
            <w:r w:rsidRPr="00BB46F3">
              <w:rPr>
                <w:rFonts w:ascii="Oracle Sans" w:eastAsia="Oracle Sans" w:hAnsi="Oracle Sans" w:cs="Oracle Sans"/>
                <w:color w:val="000000" w:themeColor="text1"/>
                <w:sz w:val="13"/>
                <w:szCs w:val="13"/>
              </w:rPr>
              <w:t>XAException</w:t>
            </w:r>
            <w:proofErr w:type="spellEnd"/>
            <w:r w:rsidRPr="00BB46F3">
              <w:rPr>
                <w:rFonts w:ascii="Oracle Sans" w:eastAsia="Oracle Sans" w:hAnsi="Oracle Sans" w:cs="Oracle Sans"/>
                <w:color w:val="000000" w:themeColor="text1"/>
                <w:sz w:val="13"/>
                <w:szCs w:val="13"/>
              </w:rPr>
              <w:t xml:space="preserve"> </w:t>
            </w:r>
            <w:proofErr w:type="spellStart"/>
            <w:r w:rsidRPr="00BB46F3">
              <w:rPr>
                <w:rFonts w:ascii="Oracle Sans" w:eastAsia="Oracle Sans" w:hAnsi="Oracle Sans" w:cs="Oracle Sans"/>
                <w:color w:val="000000" w:themeColor="text1"/>
                <w:sz w:val="13"/>
                <w:szCs w:val="13"/>
              </w:rPr>
              <w:t>errorCode</w:t>
            </w:r>
            <w:proofErr w:type="spellEnd"/>
            <w:r w:rsidRPr="00BB46F3">
              <w:rPr>
                <w:rFonts w:ascii="Oracle Sans" w:eastAsia="Oracle Sans" w:hAnsi="Oracle Sans" w:cs="Oracle Sans"/>
                <w:color w:val="000000" w:themeColor="text1"/>
                <w:sz w:val="13"/>
                <w:szCs w:val="13"/>
              </w:rPr>
              <w:t xml:space="preserve"> = -4, error code: XAER_NOTA :</w:t>
            </w:r>
          </w:p>
          <w:p w14:paraId="724AEB80" w14:textId="77777777" w:rsidR="00834886" w:rsidRPr="00BB46F3" w:rsidRDefault="00834886" w:rsidP="00926B63">
            <w:pPr>
              <w:rPr>
                <w:rFonts w:ascii="Oracle Sans" w:eastAsia="Oracle Sans" w:hAnsi="Oracle Sans" w:cs="Oracle Sans"/>
                <w:color w:val="000000" w:themeColor="text1"/>
                <w:sz w:val="13"/>
                <w:szCs w:val="13"/>
              </w:rPr>
            </w:pPr>
            <w:r w:rsidRPr="00BB46F3">
              <w:rPr>
                <w:rFonts w:ascii="Oracle Sans" w:eastAsia="Oracle Sans" w:hAnsi="Oracle Sans" w:cs="Oracle Sans"/>
                <w:color w:val="000000" w:themeColor="text1"/>
                <w:sz w:val="13"/>
                <w:szCs w:val="13"/>
              </w:rPr>
              <w:t>The XID is not valid, message: null</w:t>
            </w:r>
          </w:p>
        </w:tc>
      </w:tr>
    </w:tbl>
    <w:p w14:paraId="19917718" w14:textId="77777777" w:rsidR="00834886" w:rsidRPr="00E402ED" w:rsidRDefault="00834886" w:rsidP="00834886">
      <w:pPr>
        <w:ind w:left="1134"/>
        <w:rPr>
          <w:b/>
          <w:bCs/>
          <w:sz w:val="24"/>
          <w:szCs w:val="24"/>
        </w:rPr>
      </w:pPr>
    </w:p>
    <w:p w14:paraId="7C929A26" w14:textId="2C768CED" w:rsidR="00834886" w:rsidRPr="00834886" w:rsidRDefault="00834886" w:rsidP="00834886">
      <w:pPr>
        <w:pStyle w:val="Heading2"/>
      </w:pPr>
      <w:r>
        <w:t xml:space="preserve"> </w:t>
      </w:r>
      <w:bookmarkStart w:id="20" w:name="_Toc234905412"/>
      <w:r>
        <w:t>Incident – 29 June</w:t>
      </w:r>
      <w:bookmarkEnd w:id="20"/>
    </w:p>
    <w:p w14:paraId="1F309A1E" w14:textId="77777777" w:rsidR="00834886" w:rsidRPr="00834886" w:rsidRDefault="00834886" w:rsidP="00834886">
      <w:pPr>
        <w:ind w:left="1134"/>
        <w:rPr>
          <w:sz w:val="28"/>
          <w:szCs w:val="28"/>
        </w:rPr>
      </w:pPr>
      <w:r w:rsidRPr="00834886">
        <w:rPr>
          <w:sz w:val="28"/>
          <w:szCs w:val="28"/>
        </w:rPr>
        <w:t>Successfully implemented the validated middleware recommendations in the Production environment to maintain system availability and process incoming payload volumes during the storage slowdowns, the following operational workarounds and configuration changes were addressed:</w:t>
      </w:r>
    </w:p>
    <w:p w14:paraId="2695438C" w14:textId="77777777" w:rsidR="00834886" w:rsidRPr="00834886" w:rsidRDefault="00834886" w:rsidP="005E6B4A">
      <w:pPr>
        <w:pStyle w:val="ListParagraph"/>
        <w:numPr>
          <w:ilvl w:val="0"/>
          <w:numId w:val="18"/>
        </w:numPr>
        <w:rPr>
          <w:sz w:val="28"/>
          <w:szCs w:val="28"/>
        </w:rPr>
      </w:pPr>
      <w:r w:rsidRPr="00834886">
        <w:rPr>
          <w:sz w:val="28"/>
          <w:szCs w:val="28"/>
        </w:rPr>
        <w:t>Dynamic WebLogic Scaling: The middleware team manually scaled up WebLogic Work Manager execution threads to prevent server crashes.</w:t>
      </w:r>
    </w:p>
    <w:p w14:paraId="474D12BF" w14:textId="77777777" w:rsidR="00834886" w:rsidRPr="00834886" w:rsidRDefault="00834886" w:rsidP="005E6B4A">
      <w:pPr>
        <w:pStyle w:val="ListParagraph"/>
        <w:numPr>
          <w:ilvl w:val="0"/>
          <w:numId w:val="18"/>
        </w:numPr>
        <w:rPr>
          <w:sz w:val="28"/>
          <w:szCs w:val="28"/>
        </w:rPr>
      </w:pPr>
      <w:r w:rsidRPr="00834886">
        <w:rPr>
          <w:sz w:val="28"/>
          <w:szCs w:val="28"/>
        </w:rPr>
        <w:t>WebLogic Self-Tuning Thread Pool Implementation: The WebLogic Self-Tuning Thread Pool configuration has been successfully implemented across all WebLogic servers in the DR environment to optimize thread allocation under load.</w:t>
      </w:r>
    </w:p>
    <w:p w14:paraId="72D50EC3" w14:textId="77777777" w:rsidR="00834886" w:rsidRPr="00834886" w:rsidRDefault="00834886" w:rsidP="005E6B4A">
      <w:pPr>
        <w:pStyle w:val="ListParagraph"/>
        <w:numPr>
          <w:ilvl w:val="0"/>
          <w:numId w:val="18"/>
        </w:numPr>
        <w:rPr>
          <w:sz w:val="28"/>
          <w:szCs w:val="28"/>
        </w:rPr>
      </w:pPr>
      <w:r w:rsidRPr="00834886">
        <w:rPr>
          <w:sz w:val="28"/>
          <w:szCs w:val="28"/>
        </w:rPr>
        <w:t>JDBC Pool Expansion: Data source limits were widened to capture and buffer incoming transaction requests.</w:t>
      </w:r>
    </w:p>
    <w:p w14:paraId="72A445D3" w14:textId="77777777" w:rsidR="00834886" w:rsidRPr="00834886" w:rsidRDefault="00834886" w:rsidP="005E6B4A">
      <w:pPr>
        <w:pStyle w:val="ListParagraph"/>
        <w:numPr>
          <w:ilvl w:val="0"/>
          <w:numId w:val="18"/>
        </w:numPr>
        <w:rPr>
          <w:sz w:val="28"/>
          <w:szCs w:val="28"/>
        </w:rPr>
      </w:pPr>
      <w:r w:rsidRPr="00834886">
        <w:rPr>
          <w:sz w:val="28"/>
          <w:szCs w:val="28"/>
        </w:rPr>
        <w:t>Timeout Strategy Coordination: Global JDBC transaction timeouts have been left unchanged. The Set XA Transaction Timeout flag at the WebLogic data source level has not been enabled, as business services have highly variable database execution thresholds. Applying a general timeout without synchronization risks breaking critical payment channels, such as DR Payments and Funds Transfers. Coordination remains open with the Core Banking and Business teams to map out specific service baselines before applying any automated cutoff rules.</w:t>
      </w:r>
    </w:p>
    <w:p w14:paraId="23179A94" w14:textId="4D4F4CA3" w:rsidR="00834886" w:rsidRDefault="00834886" w:rsidP="00834886">
      <w:pPr>
        <w:pStyle w:val="Heading3"/>
        <w:ind w:firstLine="0"/>
      </w:pPr>
      <w:bookmarkStart w:id="21" w:name="_Toc234905413"/>
      <w:r>
        <w:t>Remediation Applied in Production</w:t>
      </w:r>
      <w:bookmarkEnd w:id="21"/>
    </w:p>
    <w:p w14:paraId="5B91DB08" w14:textId="77777777" w:rsidR="00834886" w:rsidRPr="00834886" w:rsidRDefault="00834886" w:rsidP="00834886">
      <w:pPr>
        <w:pStyle w:val="isselectedend"/>
        <w:ind w:left="1080"/>
        <w:rPr>
          <w:rFonts w:ascii="Book Antiqua" w:hAnsi="Book Antiqua"/>
          <w:sz w:val="28"/>
          <w:szCs w:val="28"/>
        </w:rPr>
      </w:pPr>
      <w:r w:rsidRPr="00834886">
        <w:rPr>
          <w:rFonts w:ascii="Book Antiqua" w:hAnsi="Book Antiqua"/>
          <w:sz w:val="28"/>
          <w:szCs w:val="28"/>
        </w:rPr>
        <w:t>Each remediation activity below describes the implemented change, the technical rationale, supporting configuration evidence, and the corresponding Oracle documentation reference.</w:t>
      </w:r>
    </w:p>
    <w:p w14:paraId="058CB5C0" w14:textId="4EFE3D15" w:rsidR="00834886" w:rsidRPr="00834886" w:rsidRDefault="00834886" w:rsidP="005E6B4A">
      <w:pPr>
        <w:pStyle w:val="Heading4"/>
        <w:numPr>
          <w:ilvl w:val="3"/>
          <w:numId w:val="4"/>
        </w:numPr>
        <w:ind w:left="2880"/>
      </w:pPr>
      <w:bookmarkStart w:id="22" w:name="_Toc234905414"/>
      <w:r>
        <w:t>MDB-Level Transaction Timeout</w:t>
      </w:r>
      <w:bookmarkEnd w:id="22"/>
    </w:p>
    <w:p w14:paraId="02253330" w14:textId="77777777" w:rsidR="00834886" w:rsidRPr="00834886" w:rsidRDefault="00834886" w:rsidP="00834886">
      <w:pPr>
        <w:pStyle w:val="isselectedend"/>
        <w:ind w:left="1080"/>
        <w:rPr>
          <w:rFonts w:ascii="Book Antiqua" w:hAnsi="Book Antiqua"/>
          <w:sz w:val="28"/>
          <w:szCs w:val="28"/>
        </w:rPr>
      </w:pPr>
      <w:r w:rsidRPr="00834886">
        <w:rPr>
          <w:rFonts w:ascii="Book Antiqua" w:hAnsi="Book Antiqua"/>
          <w:sz w:val="28"/>
          <w:szCs w:val="28"/>
        </w:rPr>
        <w:t>An explicit transaction timeout was configured at the MDB level to ensure that delayed inbound transactions fail quickly instead of holding XA resources for the default timeout period.</w:t>
      </w:r>
    </w:p>
    <w:p w14:paraId="682960E6" w14:textId="77777777" w:rsidR="00834886" w:rsidRPr="00834886" w:rsidRDefault="00834886" w:rsidP="00834886">
      <w:pPr>
        <w:pStyle w:val="isselectedend"/>
        <w:ind w:left="1080"/>
        <w:rPr>
          <w:rFonts w:ascii="Book Antiqua" w:hAnsi="Book Antiqua"/>
          <w:sz w:val="28"/>
          <w:szCs w:val="28"/>
        </w:rPr>
      </w:pPr>
      <w:r w:rsidRPr="00834886">
        <w:rPr>
          <w:rStyle w:val="Strong"/>
          <w:rFonts w:ascii="Book Antiqua" w:hAnsi="Book Antiqua"/>
          <w:sz w:val="28"/>
          <w:szCs w:val="28"/>
        </w:rPr>
        <w:t>Purpose</w:t>
      </w:r>
    </w:p>
    <w:p w14:paraId="167734B2" w14:textId="77777777" w:rsidR="00834886" w:rsidRPr="00834886" w:rsidRDefault="00834886" w:rsidP="005E6B4A">
      <w:pPr>
        <w:widowControl/>
        <w:numPr>
          <w:ilvl w:val="0"/>
          <w:numId w:val="9"/>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Reduce transaction accumulation.</w:t>
      </w:r>
    </w:p>
    <w:p w14:paraId="762D52AC" w14:textId="77777777" w:rsidR="00834886" w:rsidRPr="00834886" w:rsidRDefault="00834886" w:rsidP="005E6B4A">
      <w:pPr>
        <w:widowControl/>
        <w:numPr>
          <w:ilvl w:val="0"/>
          <w:numId w:val="9"/>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Prevent prolonged XA branch retention.</w:t>
      </w:r>
    </w:p>
    <w:p w14:paraId="43C991A9" w14:textId="77777777" w:rsidR="00834886" w:rsidRPr="00834886" w:rsidRDefault="00834886" w:rsidP="005E6B4A">
      <w:pPr>
        <w:widowControl/>
        <w:numPr>
          <w:ilvl w:val="0"/>
          <w:numId w:val="9"/>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Minimize message redelivery storms.</w:t>
      </w:r>
    </w:p>
    <w:p w14:paraId="26E5DFEE" w14:textId="1791B234" w:rsidR="00834886" w:rsidRPr="00834886" w:rsidRDefault="00834886" w:rsidP="005E6B4A">
      <w:pPr>
        <w:pStyle w:val="Heading4"/>
        <w:numPr>
          <w:ilvl w:val="3"/>
          <w:numId w:val="4"/>
        </w:numPr>
        <w:ind w:left="2880"/>
      </w:pPr>
      <w:bookmarkStart w:id="23" w:name="_Toc234905415"/>
      <w:proofErr w:type="spellStart"/>
      <w:r>
        <w:t>WorkManager</w:t>
      </w:r>
      <w:proofErr w:type="spellEnd"/>
      <w:r>
        <w:t xml:space="preserve"> Thread Pool Increased to 64</w:t>
      </w:r>
      <w:bookmarkEnd w:id="23"/>
    </w:p>
    <w:p w14:paraId="5BCC77A3" w14:textId="77777777" w:rsidR="00834886" w:rsidRPr="00834886" w:rsidRDefault="00834886" w:rsidP="04C81364">
      <w:pPr>
        <w:pStyle w:val="isselectedend"/>
        <w:ind w:left="1080"/>
        <w:rPr>
          <w:rFonts w:ascii="Book Antiqua" w:hAnsi="Book Antiqua"/>
          <w:sz w:val="28"/>
          <w:szCs w:val="28"/>
          <w:lang w:val="en-US"/>
        </w:rPr>
      </w:pPr>
      <w:r w:rsidRPr="04C81364">
        <w:rPr>
          <w:rFonts w:ascii="Book Antiqua" w:hAnsi="Book Antiqua"/>
          <w:sz w:val="28"/>
          <w:szCs w:val="28"/>
          <w:lang w:val="en-US"/>
        </w:rPr>
        <w:t xml:space="preserve">A dedicated WorkManager with a </w:t>
      </w:r>
      <w:r w:rsidRPr="04C81364">
        <w:rPr>
          <w:rStyle w:val="Strong"/>
          <w:rFonts w:ascii="Book Antiqua" w:hAnsi="Book Antiqua"/>
          <w:sz w:val="28"/>
          <w:szCs w:val="28"/>
          <w:lang w:val="en-US"/>
        </w:rPr>
        <w:t>MaxThreadsConstraint of 64</w:t>
      </w:r>
      <w:r w:rsidRPr="04C81364">
        <w:rPr>
          <w:rFonts w:ascii="Book Antiqua" w:hAnsi="Book Antiqua"/>
          <w:sz w:val="28"/>
          <w:szCs w:val="28"/>
          <w:lang w:val="en-US"/>
        </w:rPr>
        <w:t xml:space="preserve"> was configured for MDB processing.</w:t>
      </w:r>
    </w:p>
    <w:p w14:paraId="4E16A1AC" w14:textId="77777777" w:rsidR="00834886" w:rsidRPr="00834886" w:rsidRDefault="00834886" w:rsidP="00834886">
      <w:pPr>
        <w:pStyle w:val="isselectedend"/>
        <w:ind w:left="1080"/>
        <w:rPr>
          <w:rFonts w:ascii="Book Antiqua" w:hAnsi="Book Antiqua"/>
          <w:sz w:val="28"/>
          <w:szCs w:val="28"/>
        </w:rPr>
      </w:pPr>
      <w:r w:rsidRPr="00834886">
        <w:rPr>
          <w:rStyle w:val="Strong"/>
          <w:rFonts w:ascii="Book Antiqua" w:hAnsi="Book Antiqua"/>
          <w:sz w:val="28"/>
          <w:szCs w:val="28"/>
        </w:rPr>
        <w:t>Purpose</w:t>
      </w:r>
    </w:p>
    <w:p w14:paraId="55452E2E" w14:textId="77777777" w:rsidR="00834886" w:rsidRPr="00834886" w:rsidRDefault="00834886" w:rsidP="005E6B4A">
      <w:pPr>
        <w:widowControl/>
        <w:numPr>
          <w:ilvl w:val="0"/>
          <w:numId w:val="10"/>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Increase MDB concurrency.</w:t>
      </w:r>
    </w:p>
    <w:p w14:paraId="5A098DB9" w14:textId="77777777" w:rsidR="00834886" w:rsidRPr="00834886" w:rsidRDefault="00834886" w:rsidP="005E6B4A">
      <w:pPr>
        <w:widowControl/>
        <w:numPr>
          <w:ilvl w:val="0"/>
          <w:numId w:val="10"/>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Improve throughput under heavy load.</w:t>
      </w:r>
    </w:p>
    <w:p w14:paraId="3B8EEB71" w14:textId="77777777" w:rsidR="00834886" w:rsidRPr="00834886" w:rsidRDefault="00834886" w:rsidP="005E6B4A">
      <w:pPr>
        <w:widowControl/>
        <w:numPr>
          <w:ilvl w:val="0"/>
          <w:numId w:val="10"/>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Allow inbound message backlogs to drain more efficiently.</w:t>
      </w:r>
    </w:p>
    <w:p w14:paraId="74EB23D7" w14:textId="32D1E1EB" w:rsidR="00834886" w:rsidRPr="00834886" w:rsidRDefault="00834886" w:rsidP="005E6B4A">
      <w:pPr>
        <w:pStyle w:val="Heading4"/>
        <w:numPr>
          <w:ilvl w:val="3"/>
          <w:numId w:val="4"/>
        </w:numPr>
        <w:ind w:left="2880"/>
      </w:pPr>
      <w:bookmarkStart w:id="24" w:name="_Toc234905416"/>
      <w:r>
        <w:t>Datasource XA Transaction Timeout Alignment</w:t>
      </w:r>
      <w:bookmarkEnd w:id="24"/>
    </w:p>
    <w:p w14:paraId="7BCAEE7B" w14:textId="77777777" w:rsidR="00834886" w:rsidRPr="00834886" w:rsidRDefault="00834886" w:rsidP="04C81364">
      <w:pPr>
        <w:pStyle w:val="isselectedend"/>
        <w:ind w:left="1080"/>
        <w:rPr>
          <w:rFonts w:ascii="Book Antiqua" w:hAnsi="Book Antiqua"/>
          <w:sz w:val="28"/>
          <w:szCs w:val="28"/>
          <w:lang w:val="en-US"/>
        </w:rPr>
      </w:pPr>
      <w:r w:rsidRPr="04C81364">
        <w:rPr>
          <w:rFonts w:ascii="Book Antiqua" w:hAnsi="Book Antiqua"/>
          <w:sz w:val="28"/>
          <w:szCs w:val="28"/>
          <w:lang w:val="en-US"/>
        </w:rPr>
        <w:t xml:space="preserve">The datasource configuration was modified by enabling </w:t>
      </w:r>
      <w:r w:rsidRPr="04C81364">
        <w:rPr>
          <w:rStyle w:val="Strong"/>
          <w:rFonts w:ascii="Book Antiqua" w:hAnsi="Book Antiqua"/>
          <w:sz w:val="28"/>
          <w:szCs w:val="28"/>
          <w:lang w:val="en-US"/>
        </w:rPr>
        <w:t>Set XA Transaction Timeout</w:t>
      </w:r>
      <w:r w:rsidRPr="04C81364">
        <w:rPr>
          <w:rFonts w:ascii="Book Antiqua" w:hAnsi="Book Antiqua"/>
          <w:sz w:val="28"/>
          <w:szCs w:val="28"/>
          <w:lang w:val="en-US"/>
        </w:rPr>
        <w:t xml:space="preserve"> while maintaining the XA Transaction Timeout value of </w:t>
      </w:r>
      <w:r w:rsidRPr="04C81364">
        <w:rPr>
          <w:rStyle w:val="Strong"/>
          <w:rFonts w:ascii="Book Antiqua" w:hAnsi="Book Antiqua"/>
          <w:sz w:val="28"/>
          <w:szCs w:val="28"/>
          <w:lang w:val="en-US"/>
        </w:rPr>
        <w:t>0</w:t>
      </w:r>
      <w:r w:rsidRPr="04C81364">
        <w:rPr>
          <w:rFonts w:ascii="Book Antiqua" w:hAnsi="Book Antiqua"/>
          <w:sz w:val="28"/>
          <w:szCs w:val="28"/>
          <w:lang w:val="en-US"/>
        </w:rPr>
        <w:t>, allowing Oracle WebLogic Server to propagate the global JTA timeout automatically to the Oracle XA resource.</w:t>
      </w:r>
    </w:p>
    <w:p w14:paraId="332BDCCB" w14:textId="77777777" w:rsidR="00834886" w:rsidRPr="00834886" w:rsidRDefault="00834886" w:rsidP="00834886">
      <w:pPr>
        <w:pStyle w:val="isselectedend"/>
        <w:ind w:left="1080"/>
        <w:rPr>
          <w:rFonts w:ascii="Book Antiqua" w:hAnsi="Book Antiqua"/>
          <w:sz w:val="28"/>
          <w:szCs w:val="28"/>
        </w:rPr>
      </w:pPr>
      <w:r w:rsidRPr="00834886">
        <w:rPr>
          <w:rStyle w:val="Strong"/>
          <w:rFonts w:ascii="Book Antiqua" w:hAnsi="Book Antiqua"/>
          <w:sz w:val="28"/>
          <w:szCs w:val="28"/>
        </w:rPr>
        <w:t>Purpose</w:t>
      </w:r>
    </w:p>
    <w:p w14:paraId="34C2382E" w14:textId="77777777" w:rsidR="00834886" w:rsidRPr="00834886" w:rsidRDefault="00834886" w:rsidP="005E6B4A">
      <w:pPr>
        <w:widowControl/>
        <w:numPr>
          <w:ilvl w:val="0"/>
          <w:numId w:val="11"/>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Eliminate timeout mismatches.</w:t>
      </w:r>
    </w:p>
    <w:p w14:paraId="19F20DC9" w14:textId="77777777" w:rsidR="00834886" w:rsidRPr="00834886" w:rsidRDefault="00834886" w:rsidP="005E6B4A">
      <w:pPr>
        <w:widowControl/>
        <w:numPr>
          <w:ilvl w:val="0"/>
          <w:numId w:val="11"/>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Synchronize Oracle Database and WebLogic transaction timeouts.</w:t>
      </w:r>
    </w:p>
    <w:p w14:paraId="7607A006" w14:textId="77777777" w:rsidR="00834886" w:rsidRPr="00834886" w:rsidRDefault="00834886" w:rsidP="005E6B4A">
      <w:pPr>
        <w:widowControl/>
        <w:numPr>
          <w:ilvl w:val="0"/>
          <w:numId w:val="11"/>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Prevent XAER_NOTA rollback failures.</w:t>
      </w:r>
    </w:p>
    <w:p w14:paraId="1D92F560" w14:textId="6009855B" w:rsidR="00834886" w:rsidRPr="00834886" w:rsidRDefault="00834886" w:rsidP="005E6B4A">
      <w:pPr>
        <w:pStyle w:val="Heading4"/>
        <w:numPr>
          <w:ilvl w:val="3"/>
          <w:numId w:val="4"/>
        </w:numPr>
        <w:ind w:left="2880"/>
      </w:pPr>
      <w:bookmarkStart w:id="25" w:name="_Toc234905417"/>
      <w:r>
        <w:t>EMS Response Bridge Converted to Non-XA</w:t>
      </w:r>
      <w:bookmarkEnd w:id="25"/>
    </w:p>
    <w:p w14:paraId="29DC2CA2" w14:textId="77777777" w:rsidR="00834886" w:rsidRPr="00834886" w:rsidRDefault="00834886" w:rsidP="00834886">
      <w:pPr>
        <w:pStyle w:val="isselectedend"/>
        <w:ind w:left="1080"/>
        <w:rPr>
          <w:rFonts w:ascii="Book Antiqua" w:hAnsi="Book Antiqua"/>
          <w:sz w:val="28"/>
          <w:szCs w:val="28"/>
        </w:rPr>
      </w:pPr>
      <w:r w:rsidRPr="00834886">
        <w:rPr>
          <w:rFonts w:ascii="Book Antiqua" w:hAnsi="Book Antiqua"/>
          <w:sz w:val="28"/>
          <w:szCs w:val="28"/>
        </w:rPr>
        <w:t xml:space="preserve">The outbound TIBCO EMS response bridge was reconfigured to use a non-XA connection factory with </w:t>
      </w:r>
      <w:r w:rsidRPr="00834886">
        <w:rPr>
          <w:rStyle w:val="Strong"/>
          <w:rFonts w:ascii="Book Antiqua" w:hAnsi="Book Antiqua"/>
          <w:sz w:val="28"/>
          <w:szCs w:val="28"/>
        </w:rPr>
        <w:t>Duplicate-Okay</w:t>
      </w:r>
      <w:r w:rsidRPr="00834886">
        <w:rPr>
          <w:rFonts w:ascii="Book Antiqua" w:hAnsi="Book Antiqua"/>
          <w:sz w:val="28"/>
          <w:szCs w:val="28"/>
        </w:rPr>
        <w:t xml:space="preserve"> quality of service.</w:t>
      </w:r>
    </w:p>
    <w:p w14:paraId="7EA904A3" w14:textId="77777777" w:rsidR="00834886" w:rsidRPr="00834886" w:rsidRDefault="00834886" w:rsidP="00834886">
      <w:pPr>
        <w:pStyle w:val="isselectedend"/>
        <w:ind w:left="1080"/>
        <w:rPr>
          <w:rFonts w:ascii="Book Antiqua" w:hAnsi="Book Antiqua"/>
          <w:sz w:val="28"/>
          <w:szCs w:val="28"/>
        </w:rPr>
      </w:pPr>
      <w:r w:rsidRPr="00834886">
        <w:rPr>
          <w:rStyle w:val="Strong"/>
          <w:rFonts w:ascii="Book Antiqua" w:hAnsi="Book Antiqua"/>
          <w:sz w:val="28"/>
          <w:szCs w:val="28"/>
        </w:rPr>
        <w:t>Purpose</w:t>
      </w:r>
    </w:p>
    <w:p w14:paraId="3523CD7D" w14:textId="77777777" w:rsidR="00834886" w:rsidRPr="00834886" w:rsidRDefault="00834886" w:rsidP="005E6B4A">
      <w:pPr>
        <w:widowControl/>
        <w:numPr>
          <w:ilvl w:val="0"/>
          <w:numId w:val="12"/>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Remove unnecessary XA coordination from the response path.</w:t>
      </w:r>
    </w:p>
    <w:p w14:paraId="398EFA05" w14:textId="77777777" w:rsidR="00834886" w:rsidRPr="00834886" w:rsidRDefault="00834886" w:rsidP="005E6B4A">
      <w:pPr>
        <w:widowControl/>
        <w:numPr>
          <w:ilvl w:val="0"/>
          <w:numId w:val="12"/>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Eliminate XA prepare and commit overhead.</w:t>
      </w:r>
    </w:p>
    <w:p w14:paraId="3D1A61D7" w14:textId="77777777" w:rsidR="00834886" w:rsidRPr="00834886" w:rsidRDefault="00834886" w:rsidP="005E6B4A">
      <w:pPr>
        <w:widowControl/>
        <w:numPr>
          <w:ilvl w:val="0"/>
          <w:numId w:val="12"/>
        </w:numPr>
        <w:tabs>
          <w:tab w:val="clear" w:pos="720"/>
          <w:tab w:val="num" w:pos="1800"/>
        </w:tabs>
        <w:autoSpaceDE/>
        <w:autoSpaceDN/>
        <w:adjustRightInd/>
        <w:spacing w:before="100" w:beforeAutospacing="1" w:after="100" w:afterAutospacing="1"/>
        <w:ind w:left="1800"/>
        <w:jc w:val="left"/>
        <w:rPr>
          <w:sz w:val="28"/>
          <w:szCs w:val="28"/>
        </w:rPr>
      </w:pPr>
      <w:r w:rsidRPr="00834886">
        <w:rPr>
          <w:sz w:val="28"/>
          <w:szCs w:val="28"/>
        </w:rPr>
        <w:t>Improve response latency and transaction reliability.</w:t>
      </w:r>
    </w:p>
    <w:p w14:paraId="38284EA5" w14:textId="77777777" w:rsidR="00834886" w:rsidRPr="00834886" w:rsidRDefault="00834886" w:rsidP="00834886">
      <w:pPr>
        <w:pStyle w:val="NormalWeb"/>
        <w:ind w:left="1080"/>
        <w:rPr>
          <w:rFonts w:ascii="Book Antiqua" w:hAnsi="Book Antiqua"/>
          <w:sz w:val="28"/>
          <w:szCs w:val="28"/>
        </w:rPr>
      </w:pPr>
      <w:r w:rsidRPr="00834886">
        <w:rPr>
          <w:rFonts w:ascii="Book Antiqua" w:hAnsi="Book Antiqua"/>
          <w:sz w:val="28"/>
          <w:szCs w:val="28"/>
        </w:rPr>
        <w:t>The non-XA bridge has been operating successfully in the Production environment without XA transaction failures, confirming that non-XA communication with the TIBCO EMS infrastructure is stable.</w:t>
      </w:r>
    </w:p>
    <w:p w14:paraId="7D5DEC1A" w14:textId="77777777" w:rsidR="00834886" w:rsidRPr="00834886" w:rsidRDefault="00834886" w:rsidP="00834886">
      <w:pPr>
        <w:ind w:left="1134"/>
        <w:rPr>
          <w:sz w:val="28"/>
          <w:szCs w:val="28"/>
        </w:rPr>
      </w:pPr>
    </w:p>
    <w:p w14:paraId="17378B52" w14:textId="77777777" w:rsidR="00834886" w:rsidRPr="00834886" w:rsidRDefault="00834886" w:rsidP="00834886">
      <w:pPr>
        <w:ind w:left="1134"/>
        <w:rPr>
          <w:sz w:val="28"/>
          <w:szCs w:val="28"/>
        </w:rPr>
      </w:pPr>
    </w:p>
    <w:p w14:paraId="48E89597" w14:textId="3DBFFF52" w:rsidR="00834886" w:rsidRPr="00834886" w:rsidRDefault="00834886" w:rsidP="00834886">
      <w:pPr>
        <w:pStyle w:val="Heading2"/>
      </w:pPr>
      <w:r>
        <w:t xml:space="preserve"> </w:t>
      </w:r>
      <w:bookmarkStart w:id="26" w:name="_Toc234905418"/>
      <w:r>
        <w:t>Incident – 30 June</w:t>
      </w:r>
      <w:bookmarkEnd w:id="26"/>
    </w:p>
    <w:p w14:paraId="1DBFA2AA" w14:textId="77777777" w:rsidR="00834886" w:rsidRPr="00834886" w:rsidRDefault="00834886" w:rsidP="005E6B4A">
      <w:pPr>
        <w:pStyle w:val="ListParagraph"/>
        <w:numPr>
          <w:ilvl w:val="0"/>
          <w:numId w:val="15"/>
        </w:numPr>
        <w:rPr>
          <w:sz w:val="28"/>
          <w:szCs w:val="28"/>
        </w:rPr>
      </w:pPr>
      <w:r w:rsidRPr="00834886">
        <w:rPr>
          <w:sz w:val="28"/>
          <w:szCs w:val="28"/>
        </w:rPr>
        <w:t>Closely monitored the Production environment.</w:t>
      </w:r>
    </w:p>
    <w:p w14:paraId="5BD0214F" w14:textId="77777777" w:rsidR="00834886" w:rsidRPr="00834886" w:rsidRDefault="00834886" w:rsidP="005E6B4A">
      <w:pPr>
        <w:pStyle w:val="ListParagraph"/>
        <w:numPr>
          <w:ilvl w:val="0"/>
          <w:numId w:val="15"/>
        </w:numPr>
        <w:rPr>
          <w:sz w:val="28"/>
          <w:szCs w:val="28"/>
        </w:rPr>
      </w:pPr>
      <w:r w:rsidRPr="00834886">
        <w:rPr>
          <w:sz w:val="28"/>
          <w:szCs w:val="28"/>
        </w:rPr>
        <w:t>The system remained stable with no reported application issues.</w:t>
      </w:r>
      <w:r w:rsidRPr="00834886">
        <w:rPr>
          <w:sz w:val="28"/>
          <w:szCs w:val="28"/>
        </w:rPr>
        <w:br/>
      </w:r>
    </w:p>
    <w:p w14:paraId="5A9AAD76" w14:textId="48AD5FD6" w:rsidR="00834886" w:rsidRPr="00834886" w:rsidRDefault="00834886" w:rsidP="00834886">
      <w:pPr>
        <w:pStyle w:val="Heading2"/>
      </w:pPr>
      <w:r>
        <w:t xml:space="preserve"> </w:t>
      </w:r>
      <w:bookmarkStart w:id="27" w:name="_Toc234905419"/>
      <w:r>
        <w:t>Incident – 1 July</w:t>
      </w:r>
      <w:bookmarkEnd w:id="27"/>
    </w:p>
    <w:p w14:paraId="7AFD78EE" w14:textId="77777777" w:rsidR="00834886" w:rsidRPr="00834886" w:rsidRDefault="00834886" w:rsidP="00834886">
      <w:pPr>
        <w:ind w:left="1440"/>
        <w:rPr>
          <w:sz w:val="28"/>
          <w:szCs w:val="28"/>
        </w:rPr>
      </w:pPr>
      <w:r w:rsidRPr="00834886">
        <w:rPr>
          <w:b/>
          <w:bCs/>
          <w:sz w:val="28"/>
          <w:szCs w:val="28"/>
        </w:rPr>
        <w:t>Time 3:00 PM</w:t>
      </w:r>
      <w:r w:rsidRPr="00834886">
        <w:rPr>
          <w:sz w:val="28"/>
          <w:szCs w:val="28"/>
        </w:rPr>
        <w:t xml:space="preserve"> - The issue reoccurred in the Production environment.</w:t>
      </w:r>
      <w:r w:rsidRPr="00834886">
        <w:rPr>
          <w:sz w:val="28"/>
          <w:szCs w:val="28"/>
        </w:rPr>
        <w:br/>
      </w:r>
    </w:p>
    <w:p w14:paraId="69154655" w14:textId="77777777" w:rsidR="00834886" w:rsidRPr="00834886" w:rsidRDefault="00834886" w:rsidP="005E6B4A">
      <w:pPr>
        <w:pStyle w:val="ListParagraph"/>
        <w:numPr>
          <w:ilvl w:val="0"/>
          <w:numId w:val="16"/>
        </w:numPr>
        <w:rPr>
          <w:sz w:val="28"/>
          <w:szCs w:val="28"/>
        </w:rPr>
      </w:pPr>
      <w:r w:rsidRPr="00834886">
        <w:rPr>
          <w:sz w:val="28"/>
          <w:szCs w:val="28"/>
        </w:rPr>
        <w:t>Database connections remained locked, incoming traffic from various channels immediately saturated WebLogic's infrastructure:</w:t>
      </w:r>
    </w:p>
    <w:p w14:paraId="70381F17" w14:textId="77777777" w:rsidR="00834886" w:rsidRPr="00834886" w:rsidRDefault="00834886" w:rsidP="005E6B4A">
      <w:pPr>
        <w:pStyle w:val="ListParagraph"/>
        <w:numPr>
          <w:ilvl w:val="0"/>
          <w:numId w:val="16"/>
        </w:numPr>
        <w:rPr>
          <w:sz w:val="28"/>
          <w:szCs w:val="28"/>
        </w:rPr>
      </w:pPr>
      <w:r w:rsidRPr="00834886">
        <w:rPr>
          <w:sz w:val="28"/>
          <w:szCs w:val="28"/>
        </w:rPr>
        <w:t>JDBC Data Sources: Reached maximum capacity as connections remained trapped waiting for database responses.</w:t>
      </w:r>
    </w:p>
    <w:p w14:paraId="340DAAFE" w14:textId="77777777" w:rsidR="00834886" w:rsidRPr="00834886" w:rsidRDefault="00834886" w:rsidP="005E6B4A">
      <w:pPr>
        <w:pStyle w:val="ListParagraph"/>
        <w:numPr>
          <w:ilvl w:val="0"/>
          <w:numId w:val="16"/>
        </w:numPr>
        <w:rPr>
          <w:sz w:val="28"/>
          <w:szCs w:val="28"/>
        </w:rPr>
      </w:pPr>
      <w:r w:rsidRPr="00834886">
        <w:rPr>
          <w:sz w:val="28"/>
          <w:szCs w:val="28"/>
        </w:rPr>
        <w:t>Work Manager Threads: Experienced massive spikes and thread utilization surges, causing transaction backlogs and eventual client-side timeouts.</w:t>
      </w:r>
    </w:p>
    <w:p w14:paraId="0B65B302" w14:textId="77777777" w:rsidR="00834886" w:rsidRPr="00834886" w:rsidRDefault="00834886" w:rsidP="005E6B4A">
      <w:pPr>
        <w:pStyle w:val="ListParagraph"/>
        <w:numPr>
          <w:ilvl w:val="0"/>
          <w:numId w:val="16"/>
        </w:numPr>
        <w:rPr>
          <w:sz w:val="28"/>
          <w:szCs w:val="28"/>
        </w:rPr>
      </w:pPr>
      <w:r w:rsidRPr="00834886">
        <w:rPr>
          <w:sz w:val="28"/>
          <w:szCs w:val="28"/>
        </w:rPr>
        <w:t>Root Cause Analysis (RCA) : Investigation concluded that Oracle database storage write latency delayed COMMIT operations, resulting in transaction backlogs, WebLogic JDBC connection pool exhaustion, thread saturation, and application timeouts.</w:t>
      </w:r>
    </w:p>
    <w:tbl>
      <w:tblPr>
        <w:tblStyle w:val="TableGrid"/>
        <w:tblW w:w="0" w:type="auto"/>
        <w:tblInd w:w="1129" w:type="dxa"/>
        <w:tblLook w:val="06A0" w:firstRow="1" w:lastRow="0" w:firstColumn="1" w:lastColumn="0" w:noHBand="1" w:noVBand="1"/>
      </w:tblPr>
      <w:tblGrid>
        <w:gridCol w:w="8786"/>
      </w:tblGrid>
      <w:tr w:rsidR="00834886" w:rsidRPr="00BB46F3" w14:paraId="7257A33E" w14:textId="77777777" w:rsidTr="00926B63">
        <w:trPr>
          <w:trHeight w:val="300"/>
        </w:trPr>
        <w:tc>
          <w:tcPr>
            <w:tcW w:w="8786" w:type="dxa"/>
          </w:tcPr>
          <w:p w14:paraId="57911A4F" w14:textId="77777777" w:rsidR="00834886" w:rsidRPr="00834886" w:rsidRDefault="00834886" w:rsidP="00926B63">
            <w:pPr>
              <w:rPr>
                <w:rFonts w:ascii="Courier New" w:hAnsi="Courier New" w:cs="Courier New"/>
              </w:rPr>
            </w:pPr>
            <w:r w:rsidRPr="00834886">
              <w:rPr>
                <w:rFonts w:ascii="Courier New" w:eastAsia="Arial" w:hAnsi="Courier New" w:cs="Courier New"/>
              </w:rPr>
              <w:t>####&lt;Jul 01, 2026 15:04:12 UTC&gt; &lt;Error&gt; &lt;JDBC&gt; &lt;BEA-001129&gt;</w:t>
            </w:r>
          </w:p>
          <w:p w14:paraId="74AB2695" w14:textId="77777777" w:rsidR="00834886" w:rsidRPr="00834886" w:rsidRDefault="00834886" w:rsidP="00926B63">
            <w:pPr>
              <w:rPr>
                <w:rFonts w:ascii="Courier New" w:eastAsia="Arial" w:hAnsi="Courier New" w:cs="Courier New"/>
              </w:rPr>
            </w:pPr>
            <w:r w:rsidRPr="00834886">
              <w:rPr>
                <w:rFonts w:ascii="Courier New" w:eastAsia="Arial" w:hAnsi="Courier New" w:cs="Courier New"/>
              </w:rPr>
              <w:t>&lt;Received no resources from data source “FEXTEST.WORLD".</w:t>
            </w:r>
          </w:p>
          <w:p w14:paraId="64F412D2" w14:textId="77777777" w:rsidR="00834886" w:rsidRPr="00834886" w:rsidRDefault="00834886" w:rsidP="00926B63">
            <w:pPr>
              <w:rPr>
                <w:rFonts w:ascii="Courier New" w:hAnsi="Courier New" w:cs="Courier New"/>
              </w:rPr>
            </w:pPr>
            <w:r w:rsidRPr="00834886">
              <w:rPr>
                <w:rFonts w:ascii="Courier New" w:eastAsia="Arial" w:hAnsi="Courier New" w:cs="Courier New"/>
              </w:rPr>
              <w:t>Connections have reached the maximum capacity of the connection pool.</w:t>
            </w:r>
          </w:p>
          <w:p w14:paraId="0282E353" w14:textId="77777777" w:rsidR="00834886" w:rsidRPr="00BB46F3" w:rsidRDefault="00834886" w:rsidP="00926B63">
            <w:r w:rsidRPr="00834886">
              <w:rPr>
                <w:rFonts w:ascii="Courier New" w:eastAsia="Arial" w:hAnsi="Courier New" w:cs="Courier New"/>
              </w:rPr>
              <w:t>Applications are waiting for connections to become available.&gt;</w:t>
            </w:r>
          </w:p>
        </w:tc>
      </w:tr>
    </w:tbl>
    <w:p w14:paraId="271E754B" w14:textId="77777777" w:rsidR="00834886" w:rsidRPr="00834886" w:rsidRDefault="00834886" w:rsidP="00834886">
      <w:pPr>
        <w:pStyle w:val="ListParagraph"/>
        <w:ind w:left="1440"/>
        <w:rPr>
          <w:sz w:val="28"/>
          <w:szCs w:val="28"/>
        </w:rPr>
      </w:pPr>
      <w:r>
        <w:br/>
      </w:r>
    </w:p>
    <w:p w14:paraId="56867AB6" w14:textId="75DD1657" w:rsidR="00834886" w:rsidRPr="00834886" w:rsidRDefault="00834886" w:rsidP="00834886">
      <w:pPr>
        <w:pStyle w:val="Heading2"/>
      </w:pPr>
      <w:r>
        <w:t xml:space="preserve"> </w:t>
      </w:r>
      <w:bookmarkStart w:id="28" w:name="_Toc234905420"/>
      <w:r>
        <w:t>Incident – 2 July</w:t>
      </w:r>
      <w:bookmarkEnd w:id="28"/>
    </w:p>
    <w:p w14:paraId="001E885D" w14:textId="77777777" w:rsidR="00834886" w:rsidRPr="00834886" w:rsidRDefault="00834886" w:rsidP="005E6B4A">
      <w:pPr>
        <w:pStyle w:val="ListParagraph"/>
        <w:numPr>
          <w:ilvl w:val="0"/>
          <w:numId w:val="17"/>
        </w:numPr>
        <w:rPr>
          <w:sz w:val="28"/>
          <w:szCs w:val="28"/>
        </w:rPr>
      </w:pPr>
      <w:r w:rsidRPr="00834886">
        <w:rPr>
          <w:sz w:val="28"/>
          <w:szCs w:val="28"/>
        </w:rPr>
        <w:t>Prepared for the Production database migration and Disaster Recovery (DR) switchover.</w:t>
      </w:r>
    </w:p>
    <w:p w14:paraId="2E620F02" w14:textId="77777777" w:rsidR="00834886" w:rsidRPr="00834886" w:rsidRDefault="00834886" w:rsidP="005E6B4A">
      <w:pPr>
        <w:pStyle w:val="ListParagraph"/>
        <w:numPr>
          <w:ilvl w:val="0"/>
          <w:numId w:val="17"/>
        </w:numPr>
        <w:rPr>
          <w:sz w:val="28"/>
          <w:szCs w:val="28"/>
        </w:rPr>
      </w:pPr>
      <w:r w:rsidRPr="00834886">
        <w:rPr>
          <w:sz w:val="28"/>
          <w:szCs w:val="28"/>
        </w:rPr>
        <w:t>Applied all required WebLogic configuration changes in the DR environment.</w:t>
      </w:r>
    </w:p>
    <w:p w14:paraId="02E6948D" w14:textId="77777777" w:rsidR="00834886" w:rsidRPr="00834886" w:rsidRDefault="00834886" w:rsidP="005E6B4A">
      <w:pPr>
        <w:pStyle w:val="ListParagraph"/>
        <w:numPr>
          <w:ilvl w:val="0"/>
          <w:numId w:val="17"/>
        </w:numPr>
        <w:rPr>
          <w:sz w:val="28"/>
          <w:szCs w:val="28"/>
        </w:rPr>
      </w:pPr>
      <w:r w:rsidRPr="00834886">
        <w:rPr>
          <w:sz w:val="28"/>
          <w:szCs w:val="28"/>
        </w:rPr>
        <w:t>Completed pre-production validation and readiness checks.</w:t>
      </w:r>
    </w:p>
    <w:p w14:paraId="62DD9866" w14:textId="14535B8B" w:rsidR="00834886" w:rsidRPr="00834886" w:rsidRDefault="00834886" w:rsidP="00834886">
      <w:pPr>
        <w:pStyle w:val="Heading2"/>
      </w:pPr>
      <w:r>
        <w:t xml:space="preserve"> </w:t>
      </w:r>
      <w:bookmarkStart w:id="29" w:name="_Toc234905421"/>
      <w:r>
        <w:t>Incident – 3 July</w:t>
      </w:r>
      <w:bookmarkEnd w:id="29"/>
    </w:p>
    <w:p w14:paraId="6A2C5D37" w14:textId="77777777" w:rsidR="00834886" w:rsidRPr="00834886" w:rsidRDefault="00834886" w:rsidP="00834886">
      <w:pPr>
        <w:ind w:left="1134"/>
        <w:rPr>
          <w:sz w:val="28"/>
          <w:szCs w:val="28"/>
        </w:rPr>
      </w:pPr>
      <w:r w:rsidRPr="00834886">
        <w:rPr>
          <w:b/>
          <w:bCs/>
          <w:sz w:val="28"/>
          <w:szCs w:val="28"/>
        </w:rPr>
        <w:t>Time 3:00 AM</w:t>
      </w:r>
      <w:r w:rsidRPr="00834886">
        <w:rPr>
          <w:sz w:val="28"/>
          <w:szCs w:val="28"/>
        </w:rPr>
        <w:t xml:space="preserve"> - Successfully executed the Production database migration.</w:t>
      </w:r>
      <w:r w:rsidRPr="00834886">
        <w:rPr>
          <w:sz w:val="28"/>
          <w:szCs w:val="28"/>
        </w:rPr>
        <w:br/>
        <w:t>• Completed all planned WebLogic configuration changes in the Disaster Recovery (DR) environment.</w:t>
      </w:r>
      <w:r w:rsidRPr="00834886">
        <w:rPr>
          <w:sz w:val="28"/>
          <w:szCs w:val="28"/>
        </w:rPr>
        <w:br/>
      </w:r>
      <w:r w:rsidRPr="00834886">
        <w:rPr>
          <w:b/>
          <w:bCs/>
          <w:sz w:val="28"/>
          <w:szCs w:val="28"/>
        </w:rPr>
        <w:t>Time 7:40 AM</w:t>
      </w:r>
      <w:r w:rsidRPr="00834886">
        <w:rPr>
          <w:sz w:val="28"/>
          <w:szCs w:val="28"/>
        </w:rPr>
        <w:t xml:space="preserve"> - Successfully switched Production services to the Disaster Recovery (DR) environment.</w:t>
      </w:r>
      <w:r w:rsidRPr="00834886">
        <w:rPr>
          <w:sz w:val="28"/>
          <w:szCs w:val="28"/>
        </w:rPr>
        <w:br/>
        <w:t>• Customer-facing banking services became fully operational following the database migration and middleware configuration updates.</w:t>
      </w:r>
      <w:r w:rsidRPr="00834886">
        <w:rPr>
          <w:sz w:val="28"/>
          <w:szCs w:val="28"/>
        </w:rPr>
        <w:br/>
      </w:r>
    </w:p>
    <w:p w14:paraId="430107DB" w14:textId="66B261F7" w:rsidR="00834886" w:rsidRPr="00834886" w:rsidRDefault="00834886" w:rsidP="00834886">
      <w:pPr>
        <w:pStyle w:val="Heading2"/>
      </w:pPr>
      <w:r>
        <w:t xml:space="preserve"> </w:t>
      </w:r>
      <w:bookmarkStart w:id="30" w:name="_Toc234905422"/>
      <w:r>
        <w:t>Incident – 4 July</w:t>
      </w:r>
      <w:bookmarkEnd w:id="30"/>
      <w:r>
        <w:t xml:space="preserve"> </w:t>
      </w:r>
    </w:p>
    <w:p w14:paraId="19974696" w14:textId="77777777" w:rsidR="00834886" w:rsidRPr="00834886" w:rsidRDefault="00834886" w:rsidP="005E6B4A">
      <w:pPr>
        <w:pStyle w:val="ListParagraph"/>
        <w:numPr>
          <w:ilvl w:val="0"/>
          <w:numId w:val="17"/>
        </w:numPr>
        <w:rPr>
          <w:sz w:val="28"/>
          <w:szCs w:val="28"/>
        </w:rPr>
      </w:pPr>
      <w:r w:rsidRPr="00834886">
        <w:rPr>
          <w:sz w:val="28"/>
          <w:szCs w:val="28"/>
        </w:rPr>
        <w:t>Applications continued operating normally from the DR environment.</w:t>
      </w:r>
    </w:p>
    <w:p w14:paraId="5B7B9CCA" w14:textId="77777777" w:rsidR="00834886" w:rsidRDefault="00834886" w:rsidP="005E6B4A">
      <w:pPr>
        <w:pStyle w:val="ListParagraph"/>
        <w:numPr>
          <w:ilvl w:val="0"/>
          <w:numId w:val="17"/>
        </w:numPr>
        <w:rPr>
          <w:sz w:val="28"/>
          <w:szCs w:val="28"/>
        </w:rPr>
      </w:pPr>
      <w:r w:rsidRPr="00834886">
        <w:rPr>
          <w:sz w:val="28"/>
          <w:szCs w:val="28"/>
        </w:rPr>
        <w:t>Ongoing monitoring by the Database, Middleware, and Application Support teams continued.</w:t>
      </w:r>
    </w:p>
    <w:p w14:paraId="7CDCE5D1" w14:textId="34CB4966" w:rsidR="00742C76" w:rsidRPr="00834886" w:rsidRDefault="00742C76" w:rsidP="00742C76">
      <w:pPr>
        <w:pStyle w:val="Heading2"/>
      </w:pPr>
      <w:bookmarkStart w:id="31" w:name="_Toc234905423"/>
      <w:r>
        <w:t>Incident – 7 July</w:t>
      </w:r>
      <w:bookmarkEnd w:id="31"/>
      <w:r>
        <w:t xml:space="preserve"> </w:t>
      </w:r>
    </w:p>
    <w:p w14:paraId="41696FA6" w14:textId="77777777" w:rsidR="00742C76" w:rsidRDefault="00742C76" w:rsidP="005E6B4A">
      <w:pPr>
        <w:pStyle w:val="ListParagraph"/>
        <w:numPr>
          <w:ilvl w:val="0"/>
          <w:numId w:val="17"/>
        </w:numPr>
        <w:rPr>
          <w:sz w:val="28"/>
          <w:szCs w:val="28"/>
        </w:rPr>
      </w:pPr>
      <w:proofErr w:type="spellStart"/>
      <w:r>
        <w:rPr>
          <w:sz w:val="28"/>
          <w:szCs w:val="28"/>
        </w:rPr>
        <w:t>Flexcube</w:t>
      </w:r>
      <w:proofErr w:type="spellEnd"/>
      <w:r>
        <w:rPr>
          <w:sz w:val="28"/>
          <w:szCs w:val="28"/>
        </w:rPr>
        <w:t xml:space="preserve"> frontend FCUBS domain managed server observed JVM high heap utilization.</w:t>
      </w:r>
    </w:p>
    <w:p w14:paraId="04ECFC5D" w14:textId="77777777" w:rsidR="00742C76" w:rsidRDefault="00742C76" w:rsidP="005E6B4A">
      <w:pPr>
        <w:pStyle w:val="ListParagraph"/>
        <w:numPr>
          <w:ilvl w:val="0"/>
          <w:numId w:val="17"/>
        </w:numPr>
        <w:rPr>
          <w:sz w:val="28"/>
          <w:szCs w:val="28"/>
        </w:rPr>
      </w:pPr>
      <w:r>
        <w:rPr>
          <w:sz w:val="28"/>
          <w:szCs w:val="28"/>
        </w:rPr>
        <w:t xml:space="preserve">Analyzed the domain and </w:t>
      </w:r>
      <w:proofErr w:type="spellStart"/>
      <w:r w:rsidRPr="00AB6928">
        <w:rPr>
          <w:sz w:val="28"/>
          <w:szCs w:val="28"/>
        </w:rPr>
        <w:t>Weblogic</w:t>
      </w:r>
      <w:proofErr w:type="spellEnd"/>
      <w:r w:rsidRPr="00AB6928">
        <w:rPr>
          <w:sz w:val="28"/>
          <w:szCs w:val="28"/>
        </w:rPr>
        <w:t xml:space="preserve"> 10.3.6.0.211019 PSU which has extended support ended in Dec 2021 and highly recommended to be upgraded, as confirmed in the SR 4-0003224399 as well by Oracle Support for limitations.</w:t>
      </w:r>
    </w:p>
    <w:p w14:paraId="129A3316" w14:textId="77777777" w:rsidR="00742C76" w:rsidRPr="00AB6928" w:rsidRDefault="00742C76" w:rsidP="005E6B4A">
      <w:pPr>
        <w:pStyle w:val="ListParagraph"/>
        <w:numPr>
          <w:ilvl w:val="0"/>
          <w:numId w:val="17"/>
        </w:numPr>
        <w:rPr>
          <w:sz w:val="28"/>
          <w:szCs w:val="28"/>
        </w:rPr>
      </w:pPr>
      <w:r w:rsidRPr="00AB6928">
        <w:rPr>
          <w:sz w:val="28"/>
          <w:szCs w:val="28"/>
        </w:rPr>
        <w:t xml:space="preserve">Thread dumps show active </w:t>
      </w:r>
      <w:proofErr w:type="spellStart"/>
      <w:r w:rsidRPr="00AB6928">
        <w:rPr>
          <w:sz w:val="28"/>
          <w:szCs w:val="28"/>
        </w:rPr>
        <w:t>SchedulerFactory</w:t>
      </w:r>
      <w:proofErr w:type="spellEnd"/>
      <w:r w:rsidRPr="00AB6928">
        <w:rPr>
          <w:sz w:val="28"/>
          <w:szCs w:val="28"/>
        </w:rPr>
        <w:t xml:space="preserve"> workers executing </w:t>
      </w:r>
      <w:proofErr w:type="spellStart"/>
      <w:r w:rsidRPr="00AB6928">
        <w:rPr>
          <w:sz w:val="28"/>
          <w:szCs w:val="28"/>
        </w:rPr>
        <w:t>com.ofss.scheduler.quartz</w:t>
      </w:r>
      <w:proofErr w:type="spellEnd"/>
      <w:r w:rsidRPr="00AB6928">
        <w:rPr>
          <w:sz w:val="28"/>
          <w:szCs w:val="28"/>
        </w:rPr>
        <w:t xml:space="preserve">.* jobs and Oracle JDBC operations from out and </w:t>
      </w:r>
      <w:proofErr w:type="spellStart"/>
      <w:r w:rsidRPr="00AB6928">
        <w:rPr>
          <w:sz w:val="28"/>
          <w:szCs w:val="28"/>
        </w:rPr>
        <w:t>javacore</w:t>
      </w:r>
      <w:proofErr w:type="spellEnd"/>
      <w:r w:rsidRPr="00AB6928">
        <w:rPr>
          <w:sz w:val="28"/>
          <w:szCs w:val="28"/>
        </w:rPr>
        <w:t>.</w:t>
      </w:r>
    </w:p>
    <w:p w14:paraId="40A6886B" w14:textId="77777777" w:rsidR="00742C76" w:rsidRPr="00AB6928" w:rsidRDefault="00742C76" w:rsidP="00742C76">
      <w:pPr>
        <w:ind w:left="1494"/>
        <w:rPr>
          <w:sz w:val="28"/>
          <w:szCs w:val="28"/>
        </w:rPr>
      </w:pPr>
      <w:r w:rsidRPr="00AB6928">
        <w:rPr>
          <w:sz w:val="28"/>
          <w:szCs w:val="28"/>
        </w:rPr>
        <w:t>Focus on:</w:t>
      </w:r>
    </w:p>
    <w:p w14:paraId="4FCC37E7" w14:textId="77777777" w:rsidR="00742C76" w:rsidRPr="00AB6928" w:rsidRDefault="00742C76" w:rsidP="00742C76">
      <w:pPr>
        <w:ind w:left="1494"/>
        <w:rPr>
          <w:sz w:val="28"/>
          <w:szCs w:val="28"/>
        </w:rPr>
      </w:pPr>
      <w:proofErr w:type="spellStart"/>
      <w:r w:rsidRPr="00AB6928">
        <w:rPr>
          <w:sz w:val="28"/>
          <w:szCs w:val="28"/>
        </w:rPr>
        <w:t>FCJFCUBSCYTMRates</w:t>
      </w:r>
      <w:proofErr w:type="spellEnd"/>
    </w:p>
    <w:p w14:paraId="68897A3F" w14:textId="77777777" w:rsidR="00742C76" w:rsidRPr="00AB6928" w:rsidRDefault="00742C76" w:rsidP="00742C76">
      <w:pPr>
        <w:ind w:left="1494"/>
        <w:rPr>
          <w:sz w:val="28"/>
          <w:szCs w:val="28"/>
        </w:rPr>
      </w:pPr>
      <w:proofErr w:type="spellStart"/>
      <w:r w:rsidRPr="00AB6928">
        <w:rPr>
          <w:sz w:val="28"/>
          <w:szCs w:val="28"/>
        </w:rPr>
        <w:t>FCJOBPMReplQrtz</w:t>
      </w:r>
      <w:proofErr w:type="spellEnd"/>
    </w:p>
    <w:p w14:paraId="7D23C136" w14:textId="77777777" w:rsidR="00742C76" w:rsidRPr="00AB6928" w:rsidRDefault="00742C76" w:rsidP="00742C76">
      <w:pPr>
        <w:ind w:left="1494"/>
        <w:rPr>
          <w:sz w:val="28"/>
          <w:szCs w:val="28"/>
        </w:rPr>
      </w:pPr>
      <w:proofErr w:type="spellStart"/>
      <w:r w:rsidRPr="00AB6928">
        <w:rPr>
          <w:sz w:val="28"/>
          <w:szCs w:val="28"/>
        </w:rPr>
        <w:t>FCJOBLMReplQrtz</w:t>
      </w:r>
      <w:proofErr w:type="spellEnd"/>
    </w:p>
    <w:p w14:paraId="5FB83E42" w14:textId="77777777" w:rsidR="00742C76" w:rsidRPr="00AB6928" w:rsidRDefault="00742C76" w:rsidP="005E6B4A">
      <w:pPr>
        <w:pStyle w:val="ListParagraph"/>
        <w:numPr>
          <w:ilvl w:val="0"/>
          <w:numId w:val="17"/>
        </w:numPr>
        <w:rPr>
          <w:sz w:val="28"/>
          <w:szCs w:val="28"/>
        </w:rPr>
      </w:pPr>
      <w:r w:rsidRPr="00AB6928">
        <w:rPr>
          <w:sz w:val="28"/>
          <w:szCs w:val="28"/>
        </w:rPr>
        <w:t>Repeated SQL constraint violations observed in the</w:t>
      </w:r>
      <w:r>
        <w:rPr>
          <w:sz w:val="28"/>
          <w:szCs w:val="28"/>
        </w:rPr>
        <w:t xml:space="preserve"> s</w:t>
      </w:r>
      <w:r w:rsidRPr="00AB6928">
        <w:rPr>
          <w:sz w:val="28"/>
          <w:szCs w:val="28"/>
        </w:rPr>
        <w:t>erver out logs -&gt;</w:t>
      </w:r>
    </w:p>
    <w:p w14:paraId="3A395DBE" w14:textId="77777777" w:rsidR="00742C76" w:rsidRPr="00AB6928" w:rsidRDefault="00742C76" w:rsidP="00742C76">
      <w:pPr>
        <w:ind w:left="1494"/>
        <w:rPr>
          <w:sz w:val="22"/>
          <w:szCs w:val="22"/>
        </w:rPr>
      </w:pPr>
      <w:proofErr w:type="spellStart"/>
      <w:r w:rsidRPr="00AB6928">
        <w:rPr>
          <w:sz w:val="22"/>
          <w:szCs w:val="22"/>
        </w:rPr>
        <w:t>java.sql.SQLIntegrityConstraintViolationException</w:t>
      </w:r>
      <w:proofErr w:type="spellEnd"/>
      <w:r w:rsidRPr="00AB6928">
        <w:rPr>
          <w:sz w:val="22"/>
          <w:szCs w:val="22"/>
        </w:rPr>
        <w:t>:</w:t>
      </w:r>
    </w:p>
    <w:p w14:paraId="45CE0DDA" w14:textId="77777777" w:rsidR="00742C76" w:rsidRPr="00AB6928" w:rsidRDefault="00742C76" w:rsidP="00742C76">
      <w:pPr>
        <w:ind w:left="1494"/>
        <w:rPr>
          <w:sz w:val="22"/>
          <w:szCs w:val="22"/>
        </w:rPr>
      </w:pPr>
      <w:r w:rsidRPr="00AB6928">
        <w:rPr>
          <w:sz w:val="22"/>
          <w:szCs w:val="22"/>
        </w:rPr>
        <w:t>ORA-00001: unique constraint (ADLMVM001.PK_CMC_TW_GLMASTER) violated</w:t>
      </w:r>
    </w:p>
    <w:p w14:paraId="5CAE3CD7" w14:textId="77777777" w:rsidR="00742C76" w:rsidRPr="00AB6928" w:rsidRDefault="00742C76" w:rsidP="00742C76">
      <w:pPr>
        <w:ind w:left="1494"/>
        <w:rPr>
          <w:sz w:val="28"/>
          <w:szCs w:val="28"/>
        </w:rPr>
      </w:pPr>
    </w:p>
    <w:p w14:paraId="2360D900" w14:textId="77777777" w:rsidR="00742C76" w:rsidRPr="00AB6928" w:rsidRDefault="00742C76" w:rsidP="00742C76">
      <w:pPr>
        <w:ind w:left="1494"/>
        <w:rPr>
          <w:sz w:val="28"/>
          <w:szCs w:val="28"/>
        </w:rPr>
      </w:pPr>
      <w:r w:rsidRPr="00AB6928">
        <w:rPr>
          <w:sz w:val="28"/>
          <w:szCs w:val="28"/>
        </w:rPr>
        <w:t>This exception appears repeatedly in Quartz scheduler job paths, including:</w:t>
      </w:r>
    </w:p>
    <w:p w14:paraId="5571A71F" w14:textId="77777777" w:rsidR="00742C76" w:rsidRPr="00AB6928" w:rsidRDefault="00742C76" w:rsidP="00742C76">
      <w:pPr>
        <w:ind w:left="1494"/>
        <w:rPr>
          <w:sz w:val="22"/>
          <w:szCs w:val="22"/>
        </w:rPr>
      </w:pPr>
      <w:proofErr w:type="spellStart"/>
      <w:r w:rsidRPr="00AB6928">
        <w:rPr>
          <w:sz w:val="22"/>
          <w:szCs w:val="22"/>
        </w:rPr>
        <w:t>com.ofss.scheduler.quartz.FCJOBPMReplQrtz.insertIntoOBPM</w:t>
      </w:r>
      <w:proofErr w:type="spellEnd"/>
    </w:p>
    <w:p w14:paraId="04252D1A" w14:textId="77777777" w:rsidR="00742C76" w:rsidRPr="00AB6928" w:rsidRDefault="00742C76" w:rsidP="00742C76">
      <w:pPr>
        <w:ind w:left="1494"/>
        <w:rPr>
          <w:sz w:val="22"/>
          <w:szCs w:val="22"/>
        </w:rPr>
      </w:pPr>
      <w:proofErr w:type="spellStart"/>
      <w:r w:rsidRPr="00AB6928">
        <w:rPr>
          <w:sz w:val="22"/>
          <w:szCs w:val="22"/>
        </w:rPr>
        <w:t>com.ofss.scheduler.quartz.FCJOBPMReplQrtz.replicateOBPMCore</w:t>
      </w:r>
      <w:proofErr w:type="spellEnd"/>
    </w:p>
    <w:p w14:paraId="213FF3F2" w14:textId="77777777" w:rsidR="00742C76" w:rsidRPr="00AB6928" w:rsidRDefault="00742C76" w:rsidP="00742C76">
      <w:pPr>
        <w:ind w:left="1494"/>
        <w:rPr>
          <w:sz w:val="22"/>
          <w:szCs w:val="22"/>
        </w:rPr>
      </w:pPr>
      <w:proofErr w:type="spellStart"/>
      <w:r w:rsidRPr="00AB6928">
        <w:rPr>
          <w:sz w:val="22"/>
          <w:szCs w:val="22"/>
        </w:rPr>
        <w:t>com.ofss.scheduler.quartz.FCJOBPMReplQrtz.execute</w:t>
      </w:r>
      <w:proofErr w:type="spellEnd"/>
    </w:p>
    <w:p w14:paraId="2D7E58EA" w14:textId="77777777" w:rsidR="00742C76" w:rsidRPr="00AB6928" w:rsidRDefault="00742C76" w:rsidP="00742C76">
      <w:pPr>
        <w:ind w:left="1494"/>
        <w:rPr>
          <w:sz w:val="22"/>
          <w:szCs w:val="22"/>
        </w:rPr>
      </w:pPr>
      <w:proofErr w:type="spellStart"/>
      <w:r w:rsidRPr="00AB6928">
        <w:rPr>
          <w:sz w:val="22"/>
          <w:szCs w:val="22"/>
        </w:rPr>
        <w:t>org.quartz.core.JobRunShell.run</w:t>
      </w:r>
      <w:proofErr w:type="spellEnd"/>
    </w:p>
    <w:p w14:paraId="6325E637" w14:textId="77777777" w:rsidR="00742C76" w:rsidRPr="00AB6928" w:rsidRDefault="00742C76" w:rsidP="00742C76">
      <w:pPr>
        <w:ind w:left="1494"/>
        <w:rPr>
          <w:sz w:val="22"/>
          <w:szCs w:val="22"/>
        </w:rPr>
      </w:pPr>
      <w:proofErr w:type="spellStart"/>
      <w:r w:rsidRPr="00AB6928">
        <w:rPr>
          <w:sz w:val="22"/>
          <w:szCs w:val="22"/>
        </w:rPr>
        <w:t>org.quartz.simpl.SimpleThreadPool$WorkerThread.run</w:t>
      </w:r>
      <w:proofErr w:type="spellEnd"/>
    </w:p>
    <w:p w14:paraId="3FFDCAAF" w14:textId="77777777" w:rsidR="00742C76" w:rsidRPr="00AB6928" w:rsidRDefault="00742C76" w:rsidP="005E6B4A">
      <w:pPr>
        <w:pStyle w:val="ListParagraph"/>
        <w:numPr>
          <w:ilvl w:val="0"/>
          <w:numId w:val="17"/>
        </w:numPr>
        <w:rPr>
          <w:sz w:val="28"/>
          <w:szCs w:val="28"/>
        </w:rPr>
      </w:pPr>
      <w:r w:rsidRPr="00AB6928">
        <w:rPr>
          <w:sz w:val="28"/>
          <w:szCs w:val="28"/>
        </w:rPr>
        <w:t xml:space="preserve">Monitor </w:t>
      </w:r>
      <w:proofErr w:type="spellStart"/>
      <w:r w:rsidRPr="00AB6928">
        <w:rPr>
          <w:sz w:val="28"/>
          <w:szCs w:val="28"/>
        </w:rPr>
        <w:t>Weblogic</w:t>
      </w:r>
      <w:proofErr w:type="spellEnd"/>
      <w:r w:rsidRPr="00AB6928">
        <w:rPr>
          <w:sz w:val="28"/>
          <w:szCs w:val="28"/>
        </w:rPr>
        <w:t xml:space="preserve"> JVM for heap utilization and use explicit GC only as a controlled operational workaround if heap pressure approaches critical thresholds and avoid treating it as a permanent fix.</w:t>
      </w:r>
    </w:p>
    <w:p w14:paraId="06557B56" w14:textId="77777777" w:rsidR="00742C76" w:rsidRPr="00AB6928" w:rsidRDefault="00742C76" w:rsidP="005E6B4A">
      <w:pPr>
        <w:pStyle w:val="ListParagraph"/>
        <w:numPr>
          <w:ilvl w:val="0"/>
          <w:numId w:val="17"/>
        </w:numPr>
        <w:rPr>
          <w:sz w:val="28"/>
          <w:szCs w:val="28"/>
        </w:rPr>
      </w:pPr>
      <w:r w:rsidRPr="00AB6928">
        <w:rPr>
          <w:sz w:val="28"/>
          <w:szCs w:val="28"/>
        </w:rPr>
        <w:t>Analyze the heap dumps during the high utilization and low utilization with IBM provided tools as IBM JDK is being used with JVM to understand memory consumption if issue persists after optimization of application.</w:t>
      </w:r>
    </w:p>
    <w:p w14:paraId="18694AF7" w14:textId="77777777" w:rsidR="00742C76" w:rsidRPr="00AB6928" w:rsidRDefault="00742C76" w:rsidP="005E6B4A">
      <w:pPr>
        <w:pStyle w:val="ListParagraph"/>
        <w:numPr>
          <w:ilvl w:val="0"/>
          <w:numId w:val="17"/>
        </w:numPr>
        <w:rPr>
          <w:sz w:val="28"/>
          <w:szCs w:val="28"/>
        </w:rPr>
      </w:pPr>
      <w:proofErr w:type="spellStart"/>
      <w:r>
        <w:rPr>
          <w:sz w:val="28"/>
          <w:szCs w:val="28"/>
        </w:rPr>
        <w:t>Flexcube</w:t>
      </w:r>
      <w:proofErr w:type="spellEnd"/>
      <w:r>
        <w:rPr>
          <w:sz w:val="28"/>
          <w:szCs w:val="28"/>
        </w:rPr>
        <w:t xml:space="preserve"> application team is working on fixing the Quartz errors for the </w:t>
      </w:r>
      <w:proofErr w:type="spellStart"/>
      <w:r>
        <w:rPr>
          <w:sz w:val="28"/>
          <w:szCs w:val="28"/>
        </w:rPr>
        <w:t>sql</w:t>
      </w:r>
      <w:proofErr w:type="spellEnd"/>
      <w:r>
        <w:rPr>
          <w:sz w:val="28"/>
          <w:szCs w:val="28"/>
        </w:rPr>
        <w:t xml:space="preserve"> constraints and performance.</w:t>
      </w:r>
    </w:p>
    <w:p w14:paraId="0E6FE9E4" w14:textId="3FEE8FC3" w:rsidR="00220F3C" w:rsidRPr="00834886" w:rsidRDefault="00220F3C" w:rsidP="00220F3C">
      <w:pPr>
        <w:pStyle w:val="Heading2"/>
      </w:pPr>
      <w:bookmarkStart w:id="32" w:name="_Toc234905424"/>
      <w:bookmarkEnd w:id="16"/>
      <w:r>
        <w:t>Incident – 8 July</w:t>
      </w:r>
      <w:bookmarkEnd w:id="32"/>
      <w:r>
        <w:t xml:space="preserve"> </w:t>
      </w:r>
    </w:p>
    <w:p w14:paraId="7C7E16B0" w14:textId="09CFAB13" w:rsidR="00742C76" w:rsidRDefault="00A10366" w:rsidP="005E6B4A">
      <w:pPr>
        <w:pStyle w:val="ListParagraph"/>
        <w:numPr>
          <w:ilvl w:val="0"/>
          <w:numId w:val="17"/>
        </w:numPr>
        <w:rPr>
          <w:sz w:val="28"/>
          <w:szCs w:val="28"/>
        </w:rPr>
      </w:pPr>
      <w:r>
        <w:rPr>
          <w:sz w:val="28"/>
          <w:szCs w:val="28"/>
        </w:rPr>
        <w:t xml:space="preserve">Oracle RWP </w:t>
      </w:r>
      <w:r w:rsidR="00742C76">
        <w:rPr>
          <w:sz w:val="28"/>
          <w:szCs w:val="28"/>
        </w:rPr>
        <w:t>observed there</w:t>
      </w:r>
      <w:r w:rsidR="00742C76" w:rsidRPr="00742C76">
        <w:rPr>
          <w:sz w:val="28"/>
          <w:szCs w:val="28"/>
        </w:rPr>
        <w:t xml:space="preserve"> is at max 200 active sessions only found in the system and so having around 3000 sessions connected is of no use and would unnecessarily create CPU scheduling issues when many sessions become active.</w:t>
      </w:r>
    </w:p>
    <w:p w14:paraId="3B74BED4" w14:textId="0A5A1EFD" w:rsidR="00220F3C" w:rsidRDefault="00742C76" w:rsidP="005E6B4A">
      <w:pPr>
        <w:pStyle w:val="ListParagraph"/>
        <w:numPr>
          <w:ilvl w:val="0"/>
          <w:numId w:val="17"/>
        </w:numPr>
        <w:rPr>
          <w:sz w:val="28"/>
          <w:szCs w:val="28"/>
        </w:rPr>
      </w:pPr>
      <w:r>
        <w:rPr>
          <w:sz w:val="28"/>
          <w:szCs w:val="28"/>
        </w:rPr>
        <w:t xml:space="preserve">Oracle RWP </w:t>
      </w:r>
      <w:r w:rsidR="00A10366">
        <w:rPr>
          <w:sz w:val="28"/>
          <w:szCs w:val="28"/>
        </w:rPr>
        <w:t xml:space="preserve">recommended to reduce the WLS </w:t>
      </w:r>
      <w:proofErr w:type="spellStart"/>
      <w:r w:rsidR="00A10366">
        <w:rPr>
          <w:sz w:val="28"/>
          <w:szCs w:val="28"/>
        </w:rPr>
        <w:t>datasource</w:t>
      </w:r>
      <w:proofErr w:type="spellEnd"/>
      <w:r w:rsidR="00A10366">
        <w:rPr>
          <w:sz w:val="28"/>
          <w:szCs w:val="28"/>
        </w:rPr>
        <w:t xml:space="preserve"> connection pool size t</w:t>
      </w:r>
      <w:r w:rsidR="00A10366" w:rsidRPr="00A10366">
        <w:rPr>
          <w:sz w:val="28"/>
          <w:szCs w:val="28"/>
        </w:rPr>
        <w:t>o avoid the connection oversubscription to CPU cores and its subsequent issues arising due to concurrency when many sessions contend for resources</w:t>
      </w:r>
      <w:r w:rsidR="00A10366">
        <w:rPr>
          <w:sz w:val="28"/>
          <w:szCs w:val="28"/>
        </w:rPr>
        <w:t>.</w:t>
      </w:r>
    </w:p>
    <w:p w14:paraId="3554E117" w14:textId="3CEA6761" w:rsidR="00742C76" w:rsidRPr="00742C76" w:rsidRDefault="00742C76" w:rsidP="005E6B4A">
      <w:pPr>
        <w:pStyle w:val="ListParagraph"/>
        <w:numPr>
          <w:ilvl w:val="0"/>
          <w:numId w:val="17"/>
        </w:numPr>
        <w:rPr>
          <w:sz w:val="28"/>
          <w:szCs w:val="28"/>
        </w:rPr>
      </w:pPr>
      <w:r>
        <w:rPr>
          <w:sz w:val="28"/>
          <w:szCs w:val="28"/>
        </w:rPr>
        <w:t xml:space="preserve">Analysis performed for the current </w:t>
      </w:r>
      <w:proofErr w:type="spellStart"/>
      <w:r>
        <w:rPr>
          <w:sz w:val="28"/>
          <w:szCs w:val="28"/>
        </w:rPr>
        <w:t>datasource</w:t>
      </w:r>
      <w:proofErr w:type="spellEnd"/>
      <w:r>
        <w:rPr>
          <w:sz w:val="28"/>
          <w:szCs w:val="28"/>
        </w:rPr>
        <w:t xml:space="preserve"> connection pool size for min, max, initial and test connection pool parameters and shared with the </w:t>
      </w:r>
      <w:proofErr w:type="spellStart"/>
      <w:r>
        <w:rPr>
          <w:sz w:val="28"/>
          <w:szCs w:val="28"/>
        </w:rPr>
        <w:t>Flexcube</w:t>
      </w:r>
      <w:proofErr w:type="spellEnd"/>
      <w:r>
        <w:rPr>
          <w:sz w:val="28"/>
          <w:szCs w:val="28"/>
        </w:rPr>
        <w:t xml:space="preserve"> application team for feedback on the application performance and forecasted load to align with ADCB requirements to develop action plan for optimized pool size.</w:t>
      </w:r>
    </w:p>
    <w:p w14:paraId="0A18EB77" w14:textId="77777777" w:rsidR="00152579" w:rsidRDefault="00152579" w:rsidP="00A1061E">
      <w:pPr>
        <w:contextualSpacing/>
      </w:pPr>
    </w:p>
    <w:p w14:paraId="1C8071AA" w14:textId="2AF59CD6" w:rsidR="00220F3C" w:rsidRPr="00834886" w:rsidRDefault="00220F3C" w:rsidP="00220F3C">
      <w:pPr>
        <w:pStyle w:val="Heading2"/>
      </w:pPr>
      <w:bookmarkStart w:id="33" w:name="_Toc234905425"/>
      <w:r>
        <w:t>Incident – 9 July</w:t>
      </w:r>
      <w:bookmarkEnd w:id="33"/>
      <w:r>
        <w:t xml:space="preserve"> </w:t>
      </w:r>
    </w:p>
    <w:p w14:paraId="46AA7D23" w14:textId="256B34A5" w:rsidR="00A10366" w:rsidRDefault="00A10366" w:rsidP="005E6B4A">
      <w:pPr>
        <w:pStyle w:val="ListParagraph"/>
        <w:numPr>
          <w:ilvl w:val="0"/>
          <w:numId w:val="17"/>
        </w:numPr>
        <w:rPr>
          <w:sz w:val="28"/>
          <w:szCs w:val="28"/>
        </w:rPr>
      </w:pPr>
      <w:r>
        <w:rPr>
          <w:sz w:val="28"/>
          <w:szCs w:val="28"/>
        </w:rPr>
        <w:t>Morning timeout spikes observed between 3:00 AM – 4:00 AM which were concentrated in the duration 3:30 AM to 3:34 AM.</w:t>
      </w:r>
    </w:p>
    <w:p w14:paraId="5BD7607C" w14:textId="02C4BCBC" w:rsidR="00A10366" w:rsidRDefault="00A10366" w:rsidP="005E6B4A">
      <w:pPr>
        <w:pStyle w:val="ListParagraph"/>
        <w:numPr>
          <w:ilvl w:val="0"/>
          <w:numId w:val="17"/>
        </w:numPr>
        <w:rPr>
          <w:sz w:val="28"/>
          <w:szCs w:val="28"/>
        </w:rPr>
      </w:pPr>
      <w:r>
        <w:rPr>
          <w:sz w:val="28"/>
          <w:szCs w:val="28"/>
        </w:rPr>
        <w:t xml:space="preserve">Analyzed the </w:t>
      </w:r>
      <w:proofErr w:type="spellStart"/>
      <w:r>
        <w:rPr>
          <w:sz w:val="28"/>
          <w:szCs w:val="28"/>
        </w:rPr>
        <w:t>weblogic</w:t>
      </w:r>
      <w:proofErr w:type="spellEnd"/>
      <w:r>
        <w:rPr>
          <w:sz w:val="28"/>
          <w:szCs w:val="28"/>
        </w:rPr>
        <w:t xml:space="preserve"> and TIBCO logs and JMS integration it was observed that TIBCO producers are taking time during this window to write message in the inbound queues.</w:t>
      </w:r>
    </w:p>
    <w:p w14:paraId="3A6C7094" w14:textId="53D86BFF" w:rsidR="00A10366" w:rsidRDefault="00A10366" w:rsidP="005E6B4A">
      <w:pPr>
        <w:pStyle w:val="ListParagraph"/>
        <w:numPr>
          <w:ilvl w:val="0"/>
          <w:numId w:val="17"/>
        </w:numPr>
        <w:rPr>
          <w:sz w:val="28"/>
          <w:szCs w:val="28"/>
        </w:rPr>
      </w:pPr>
      <w:r>
        <w:rPr>
          <w:sz w:val="28"/>
          <w:szCs w:val="28"/>
        </w:rPr>
        <w:t xml:space="preserve">Subsequently the timeouts configured for TIBCO are 5 seconds and the </w:t>
      </w:r>
      <w:r w:rsidR="00AB6928">
        <w:rPr>
          <w:sz w:val="28"/>
          <w:szCs w:val="28"/>
        </w:rPr>
        <w:t xml:space="preserve">TIBCO </w:t>
      </w:r>
      <w:r>
        <w:rPr>
          <w:sz w:val="28"/>
          <w:szCs w:val="28"/>
        </w:rPr>
        <w:t xml:space="preserve">producer </w:t>
      </w:r>
      <w:r w:rsidR="00AB6928">
        <w:rPr>
          <w:sz w:val="28"/>
          <w:szCs w:val="28"/>
        </w:rPr>
        <w:t>itself takes more than 10 seconds. Hence the spike is observed and once the write to TIBCO store stabilizes the flows are normalized.</w:t>
      </w:r>
    </w:p>
    <w:p w14:paraId="11DB33B2" w14:textId="77777777" w:rsidR="00AB6928" w:rsidRDefault="00AB6928" w:rsidP="005E6B4A">
      <w:pPr>
        <w:pStyle w:val="ListParagraph"/>
        <w:numPr>
          <w:ilvl w:val="0"/>
          <w:numId w:val="17"/>
        </w:numPr>
        <w:rPr>
          <w:sz w:val="28"/>
          <w:szCs w:val="28"/>
        </w:rPr>
      </w:pPr>
      <w:r>
        <w:rPr>
          <w:sz w:val="28"/>
          <w:szCs w:val="28"/>
        </w:rPr>
        <w:t xml:space="preserve">TIBCO team confirmed they have backup job running at 3:30 AM. </w:t>
      </w:r>
    </w:p>
    <w:p w14:paraId="2A9C4B48" w14:textId="74759FF8" w:rsidR="00220F3C" w:rsidRDefault="00AB6928" w:rsidP="005E6B4A">
      <w:pPr>
        <w:pStyle w:val="ListParagraph"/>
        <w:numPr>
          <w:ilvl w:val="0"/>
          <w:numId w:val="17"/>
        </w:numPr>
        <w:rPr>
          <w:sz w:val="28"/>
          <w:szCs w:val="28"/>
        </w:rPr>
      </w:pPr>
      <w:r>
        <w:rPr>
          <w:sz w:val="28"/>
          <w:szCs w:val="28"/>
        </w:rPr>
        <w:t>Recommended to ADCB and TIBCO team to optimize the backup jobs.</w:t>
      </w:r>
    </w:p>
    <w:p w14:paraId="198AF44C" w14:textId="30657BFE" w:rsidR="00AB6928" w:rsidRDefault="00AB6928" w:rsidP="00AB6928">
      <w:pPr>
        <w:pStyle w:val="NormalWeb"/>
        <w:ind w:left="1494"/>
      </w:pPr>
      <w:r>
        <w:rPr>
          <w:noProof/>
        </w:rPr>
        <w:drawing>
          <wp:inline distT="0" distB="0" distL="0" distR="0" wp14:anchorId="2F84ED28" wp14:editId="5802809C">
            <wp:extent cx="5255895" cy="2583338"/>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5415" cy="2588017"/>
                    </a:xfrm>
                    <a:prstGeom prst="rect">
                      <a:avLst/>
                    </a:prstGeom>
                    <a:noFill/>
                    <a:ln>
                      <a:noFill/>
                    </a:ln>
                  </pic:spPr>
                </pic:pic>
              </a:graphicData>
            </a:graphic>
          </wp:inline>
        </w:drawing>
      </w:r>
    </w:p>
    <w:p w14:paraId="34F714F8" w14:textId="076D757C" w:rsidR="00AB6928" w:rsidRDefault="00AB6928" w:rsidP="00AB6928">
      <w:pPr>
        <w:pStyle w:val="NormalWeb"/>
        <w:jc w:val="center"/>
      </w:pPr>
      <w:r>
        <w:rPr>
          <w:noProof/>
        </w:rPr>
        <w:drawing>
          <wp:inline distT="0" distB="0" distL="0" distR="0" wp14:anchorId="6711E7D0" wp14:editId="0EBF085A">
            <wp:extent cx="5715000" cy="1361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540" cy="1363236"/>
                    </a:xfrm>
                    <a:prstGeom prst="rect">
                      <a:avLst/>
                    </a:prstGeom>
                    <a:noFill/>
                    <a:ln>
                      <a:noFill/>
                    </a:ln>
                  </pic:spPr>
                </pic:pic>
              </a:graphicData>
            </a:graphic>
          </wp:inline>
        </w:drawing>
      </w:r>
    </w:p>
    <w:p w14:paraId="49488453" w14:textId="4350CFC7" w:rsidR="00152579" w:rsidRDefault="00AB6928" w:rsidP="00742C76">
      <w:pPr>
        <w:pStyle w:val="NormalWeb"/>
      </w:pPr>
      <w:r>
        <w:rPr>
          <w:noProof/>
        </w:rPr>
        <w:drawing>
          <wp:inline distT="0" distB="0" distL="0" distR="0" wp14:anchorId="6A620A99" wp14:editId="04432682">
            <wp:extent cx="6621145" cy="324675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1145" cy="3246755"/>
                    </a:xfrm>
                    <a:prstGeom prst="rect">
                      <a:avLst/>
                    </a:prstGeom>
                    <a:noFill/>
                    <a:ln>
                      <a:noFill/>
                    </a:ln>
                  </pic:spPr>
                </pic:pic>
              </a:graphicData>
            </a:graphic>
          </wp:inline>
        </w:drawing>
      </w:r>
    </w:p>
    <w:p w14:paraId="46CC6637" w14:textId="77777777" w:rsidR="00152579" w:rsidRDefault="00152579" w:rsidP="00A1061E">
      <w:pPr>
        <w:contextualSpacing/>
      </w:pPr>
    </w:p>
    <w:p w14:paraId="4D2D6081" w14:textId="77777777" w:rsidR="00B66FC7" w:rsidRDefault="00B66FC7" w:rsidP="7BB64169">
      <w:pPr>
        <w:widowControl/>
        <w:autoSpaceDE/>
        <w:autoSpaceDN/>
        <w:adjustRightInd/>
        <w:spacing w:before="100" w:beforeAutospacing="1" w:after="100" w:afterAutospacing="1"/>
        <w:jc w:val="left"/>
      </w:pPr>
      <w:bookmarkStart w:id="34" w:name="_Toc362060264"/>
      <w:bookmarkStart w:id="35" w:name="_Toc365147714"/>
      <w:bookmarkStart w:id="36" w:name="_Toc366583222"/>
    </w:p>
    <w:p w14:paraId="0E579CE6" w14:textId="77777777" w:rsidR="00B66FC7" w:rsidRDefault="00B66FC7" w:rsidP="00B66FC7">
      <w:pPr>
        <w:widowControl/>
        <w:autoSpaceDE/>
        <w:autoSpaceDN/>
        <w:adjustRightInd/>
        <w:spacing w:before="100" w:beforeAutospacing="1" w:after="100" w:afterAutospacing="1"/>
        <w:jc w:val="left"/>
        <w:rPr>
          <w:rFonts w:ascii="Calibri" w:hAnsi="Calibri" w:cs="Calibri"/>
          <w:color w:val="auto"/>
          <w:lang/>
        </w:rPr>
      </w:pPr>
    </w:p>
    <w:p w14:paraId="1009A22D" w14:textId="77777777" w:rsidR="006B4CAA" w:rsidRDefault="006B4CAA" w:rsidP="006B4CAA">
      <w:pPr>
        <w:pStyle w:val="NormalWeb"/>
        <w:ind w:left="720"/>
        <w:rPr>
          <w:rFonts w:ascii="Book Antiqua" w:hAnsi="Book Antiqua" w:cs="Book Antiqua"/>
          <w:color w:val="000000"/>
          <w:sz w:val="28"/>
          <w:szCs w:val="28"/>
        </w:rPr>
      </w:pPr>
    </w:p>
    <w:p w14:paraId="7D831992" w14:textId="77777777" w:rsidR="00B66FC7" w:rsidRDefault="00B66FC7" w:rsidP="006B4CAA">
      <w:pPr>
        <w:pStyle w:val="NormalWeb"/>
        <w:ind w:left="720"/>
        <w:rPr>
          <w:rFonts w:ascii="Book Antiqua" w:hAnsi="Book Antiqua" w:cs="Book Antiqua"/>
          <w:color w:val="000000"/>
          <w:sz w:val="28"/>
          <w:szCs w:val="28"/>
        </w:rPr>
      </w:pPr>
    </w:p>
    <w:p w14:paraId="1D1EC1CB" w14:textId="77777777" w:rsidR="00B66FC7" w:rsidRDefault="00B66FC7" w:rsidP="006B4CAA">
      <w:pPr>
        <w:pStyle w:val="NormalWeb"/>
        <w:ind w:left="720"/>
        <w:rPr>
          <w:rFonts w:ascii="Book Antiqua" w:hAnsi="Book Antiqua" w:cs="Book Antiqua"/>
          <w:color w:val="000000"/>
          <w:sz w:val="28"/>
          <w:szCs w:val="28"/>
        </w:rPr>
      </w:pPr>
    </w:p>
    <w:p w14:paraId="71A5C0BF" w14:textId="77777777" w:rsidR="00B66FC7" w:rsidRDefault="00B66FC7" w:rsidP="006B4CAA">
      <w:pPr>
        <w:pStyle w:val="NormalWeb"/>
        <w:ind w:left="720"/>
        <w:rPr>
          <w:rFonts w:ascii="Book Antiqua" w:hAnsi="Book Antiqua" w:cs="Book Antiqua"/>
          <w:color w:val="000000"/>
          <w:sz w:val="28"/>
          <w:szCs w:val="28"/>
        </w:rPr>
      </w:pPr>
    </w:p>
    <w:p w14:paraId="05E27F1F" w14:textId="77777777" w:rsidR="006B4CAA" w:rsidRPr="006B4CAA" w:rsidRDefault="006B4CAA" w:rsidP="006B4CAA">
      <w:pPr>
        <w:pStyle w:val="NormalWeb"/>
        <w:ind w:left="720"/>
        <w:rPr>
          <w:rFonts w:ascii="Book Antiqua" w:hAnsi="Book Antiqua" w:cs="Book Antiqua"/>
          <w:color w:val="000000"/>
          <w:sz w:val="28"/>
          <w:szCs w:val="28"/>
        </w:rPr>
      </w:pPr>
    </w:p>
    <w:p w14:paraId="335447FF" w14:textId="507B71A3" w:rsidR="007A6B88" w:rsidRDefault="007A6B88" w:rsidP="000D6BA0">
      <w:r>
        <w:t>‘</w:t>
      </w:r>
    </w:p>
    <w:p w14:paraId="212C1DE4" w14:textId="77777777" w:rsidR="007A6B88" w:rsidRDefault="007A6B88" w:rsidP="000D6BA0"/>
    <w:p w14:paraId="33522827" w14:textId="77777777" w:rsidR="007A6B88" w:rsidRPr="000D6BA0" w:rsidRDefault="007A6B88" w:rsidP="000D6BA0"/>
    <w:p w14:paraId="3876F447" w14:textId="36E27C75" w:rsidR="00D0648D" w:rsidRDefault="001E2E7D" w:rsidP="70F9829D">
      <w:pPr>
        <w:pStyle w:val="Heading1"/>
      </w:pPr>
      <w:bookmarkStart w:id="37" w:name="_Toc234905426"/>
      <w:bookmarkEnd w:id="34"/>
      <w:bookmarkEnd w:id="35"/>
      <w:bookmarkEnd w:id="36"/>
      <w:r>
        <w:t>Comprehensive Oracle Root Cause Analysis</w:t>
      </w:r>
      <w:bookmarkEnd w:id="37"/>
    </w:p>
    <w:p w14:paraId="1B4D79EC" w14:textId="4B13E896" w:rsidR="70F9829D" w:rsidRDefault="70F9829D" w:rsidP="70F9829D">
      <w:pPr>
        <w:pStyle w:val="Heading6"/>
      </w:pPr>
    </w:p>
    <w:p w14:paraId="3C9E142A" w14:textId="01019283" w:rsidR="32259B43" w:rsidRDefault="32259B43" w:rsidP="70F9829D">
      <w:pPr>
        <w:rPr>
          <w:sz w:val="28"/>
          <w:szCs w:val="28"/>
        </w:rPr>
      </w:pPr>
      <w:r w:rsidRPr="70F9829D">
        <w:rPr>
          <w:sz w:val="28"/>
          <w:szCs w:val="28"/>
        </w:rPr>
        <w:t>An analysis of the database wait events showed a direct correlation between foreground session delays</w:t>
      </w:r>
      <w:r w:rsidR="0B504410" w:rsidRPr="70F9829D">
        <w:rPr>
          <w:sz w:val="28"/>
          <w:szCs w:val="28"/>
        </w:rPr>
        <w:t xml:space="preserve"> </w:t>
      </w:r>
      <w:r w:rsidRPr="70F9829D">
        <w:rPr>
          <w:sz w:val="28"/>
          <w:szCs w:val="28"/>
        </w:rPr>
        <w:t>and background storage execution:</w:t>
      </w:r>
    </w:p>
    <w:p w14:paraId="67A16054" w14:textId="6BAF2B56" w:rsidR="32259B43" w:rsidRDefault="32259B43" w:rsidP="005E6B4A">
      <w:pPr>
        <w:pStyle w:val="ListParagraph"/>
        <w:numPr>
          <w:ilvl w:val="0"/>
          <w:numId w:val="3"/>
        </w:numPr>
        <w:rPr>
          <w:sz w:val="28"/>
          <w:szCs w:val="28"/>
        </w:rPr>
      </w:pPr>
      <w:r w:rsidRPr="70F9829D">
        <w:rPr>
          <w:sz w:val="28"/>
          <w:szCs w:val="28"/>
        </w:rPr>
        <w:t xml:space="preserve"> Primary Database Bottleneck: High log file parallel write wait times on the Oracle Log Writer</w:t>
      </w:r>
    </w:p>
    <w:p w14:paraId="624070A7" w14:textId="2E0C9B99" w:rsidR="32259B43" w:rsidRDefault="32259B43" w:rsidP="005E6B4A">
      <w:pPr>
        <w:pStyle w:val="ListParagraph"/>
        <w:numPr>
          <w:ilvl w:val="0"/>
          <w:numId w:val="3"/>
        </w:numPr>
        <w:rPr>
          <w:sz w:val="28"/>
          <w:szCs w:val="28"/>
        </w:rPr>
      </w:pPr>
      <w:r w:rsidRPr="70F9829D">
        <w:rPr>
          <w:sz w:val="28"/>
          <w:szCs w:val="28"/>
        </w:rPr>
        <w:t>(LGWR) process. This confirmed that the database engine was stalling while waiting for physical</w:t>
      </w:r>
    </w:p>
    <w:p w14:paraId="341F7582" w14:textId="1ABE4C56" w:rsidR="63B8E0F9" w:rsidRDefault="63B8E0F9" w:rsidP="005E6B4A">
      <w:pPr>
        <w:pStyle w:val="ListParagraph"/>
        <w:numPr>
          <w:ilvl w:val="0"/>
          <w:numId w:val="3"/>
        </w:numPr>
        <w:rPr>
          <w:sz w:val="28"/>
          <w:szCs w:val="28"/>
        </w:rPr>
      </w:pPr>
      <w:r w:rsidRPr="70F9829D">
        <w:rPr>
          <w:sz w:val="28"/>
          <w:szCs w:val="28"/>
        </w:rPr>
        <w:t>S</w:t>
      </w:r>
      <w:r w:rsidR="32259B43" w:rsidRPr="70F9829D">
        <w:rPr>
          <w:sz w:val="28"/>
          <w:szCs w:val="28"/>
        </w:rPr>
        <w:t>torage disk write acknowledgments during transaction COMMIT operations.</w:t>
      </w:r>
    </w:p>
    <w:p w14:paraId="5A500DFE" w14:textId="7F316029" w:rsidR="32259B43" w:rsidRDefault="32259B43" w:rsidP="005E6B4A">
      <w:pPr>
        <w:pStyle w:val="ListParagraph"/>
        <w:numPr>
          <w:ilvl w:val="0"/>
          <w:numId w:val="3"/>
        </w:numPr>
        <w:rPr>
          <w:sz w:val="28"/>
          <w:szCs w:val="28"/>
        </w:rPr>
      </w:pPr>
      <w:r w:rsidRPr="70F9829D">
        <w:rPr>
          <w:sz w:val="28"/>
          <w:szCs w:val="28"/>
        </w:rPr>
        <w:t>Upstream Cascade: This storage latency triggered matching spikes in foreground log file sync waits.</w:t>
      </w:r>
    </w:p>
    <w:p w14:paraId="46DDC01D" w14:textId="08A3980E" w:rsidR="5A612ED7" w:rsidRDefault="5A612ED7" w:rsidP="005E6B4A">
      <w:pPr>
        <w:pStyle w:val="ListParagraph"/>
        <w:numPr>
          <w:ilvl w:val="0"/>
          <w:numId w:val="3"/>
        </w:numPr>
        <w:rPr>
          <w:sz w:val="28"/>
          <w:szCs w:val="28"/>
        </w:rPr>
      </w:pPr>
      <w:r w:rsidRPr="70F9829D">
        <w:rPr>
          <w:sz w:val="28"/>
          <w:szCs w:val="28"/>
        </w:rPr>
        <w:t xml:space="preserve">Several SQL queries taking long time to complete in DB. </w:t>
      </w:r>
    </w:p>
    <w:p w14:paraId="0F962163" w14:textId="1A066AE8" w:rsidR="32259B43" w:rsidRDefault="32259B43" w:rsidP="70F9829D">
      <w:pPr>
        <w:rPr>
          <w:sz w:val="28"/>
          <w:szCs w:val="28"/>
        </w:rPr>
      </w:pPr>
      <w:r w:rsidRPr="70F9829D">
        <w:rPr>
          <w:sz w:val="28"/>
          <w:szCs w:val="28"/>
        </w:rPr>
        <w:t>Banking transactions could not complete their commits, holding database connections open</w:t>
      </w:r>
      <w:r w:rsidR="5494574C" w:rsidRPr="70F9829D">
        <w:rPr>
          <w:sz w:val="28"/>
          <w:szCs w:val="28"/>
        </w:rPr>
        <w:t xml:space="preserve"> </w:t>
      </w:r>
      <w:r w:rsidRPr="70F9829D">
        <w:rPr>
          <w:sz w:val="28"/>
          <w:szCs w:val="28"/>
        </w:rPr>
        <w:t>indefinitely.</w:t>
      </w:r>
    </w:p>
    <w:p w14:paraId="1BE327F4" w14:textId="37C04869" w:rsidR="64BCCF70" w:rsidRDefault="64BCCF70" w:rsidP="70F9829D">
      <w:pPr>
        <w:pStyle w:val="Heading2"/>
        <w:spacing w:line="259" w:lineRule="auto"/>
      </w:pPr>
      <w:bookmarkStart w:id="38" w:name="_Toc234905427"/>
      <w:bookmarkStart w:id="39" w:name="_Toc1992055213"/>
      <w:r>
        <w:t xml:space="preserve">Oracle Findings </w:t>
      </w:r>
      <w:r w:rsidR="1707D468"/>
      <w:bookmarkEnd w:id="38"/>
      <w:bookmarkEnd w:id="39"/>
      <w:r w:rsidR="1707D468"/>
    </w:p>
    <w:p w14:paraId="15FEB8D9" w14:textId="22B17FF9" w:rsidR="7EEC43EF" w:rsidRDefault="7EEC43EF" w:rsidP="70F9829D">
      <w:pPr>
        <w:rPr>
          <w:b/>
          <w:bCs/>
          <w:sz w:val="28"/>
          <w:szCs w:val="28"/>
        </w:rPr>
      </w:pPr>
      <w:r w:rsidRPr="70F9829D">
        <w:rPr>
          <w:b/>
          <w:bCs/>
          <w:sz w:val="28"/>
          <w:szCs w:val="28"/>
        </w:rPr>
        <w:t>Middleware Tier (WebLogic)</w:t>
      </w:r>
    </w:p>
    <w:p w14:paraId="70726F54" w14:textId="3F14D2D4" w:rsidR="7EEC43EF" w:rsidRDefault="7EEC43EF" w:rsidP="70F9829D">
      <w:pPr>
        <w:rPr>
          <w:sz w:val="28"/>
          <w:szCs w:val="28"/>
        </w:rPr>
      </w:pPr>
      <w:r w:rsidRPr="70F9829D">
        <w:rPr>
          <w:sz w:val="28"/>
          <w:szCs w:val="28"/>
        </w:rPr>
        <w:t>Because database connections remained locked, incoming traffic from various channels immediately saturated WebLogic's infrastructure:</w:t>
      </w:r>
    </w:p>
    <w:p w14:paraId="1AE0D26D" w14:textId="79AF2176" w:rsidR="7EEC43EF" w:rsidRDefault="7EEC43EF" w:rsidP="005E6B4A">
      <w:pPr>
        <w:pStyle w:val="ListParagraph"/>
        <w:numPr>
          <w:ilvl w:val="0"/>
          <w:numId w:val="2"/>
        </w:numPr>
        <w:spacing w:line="259" w:lineRule="auto"/>
        <w:rPr>
          <w:sz w:val="28"/>
          <w:szCs w:val="28"/>
        </w:rPr>
      </w:pPr>
      <w:r w:rsidRPr="70F9829D">
        <w:rPr>
          <w:sz w:val="28"/>
          <w:szCs w:val="28"/>
        </w:rPr>
        <w:t xml:space="preserve"> JDBC Data Sources: Reached maximum capacity as connections remained trapped waiting for</w:t>
      </w:r>
      <w:r w:rsidR="295B2865" w:rsidRPr="70F9829D">
        <w:rPr>
          <w:sz w:val="28"/>
          <w:szCs w:val="28"/>
        </w:rPr>
        <w:t xml:space="preserve"> </w:t>
      </w:r>
      <w:r w:rsidRPr="70F9829D">
        <w:rPr>
          <w:sz w:val="28"/>
          <w:szCs w:val="28"/>
        </w:rPr>
        <w:t>database responses.</w:t>
      </w:r>
    </w:p>
    <w:p w14:paraId="02BA5F14" w14:textId="5F87527D" w:rsidR="7EEC43EF" w:rsidRDefault="7EEC43EF" w:rsidP="005E6B4A">
      <w:pPr>
        <w:pStyle w:val="ListParagraph"/>
        <w:numPr>
          <w:ilvl w:val="0"/>
          <w:numId w:val="2"/>
        </w:numPr>
        <w:rPr>
          <w:sz w:val="28"/>
          <w:szCs w:val="28"/>
        </w:rPr>
      </w:pPr>
      <w:r w:rsidRPr="70F9829D">
        <w:rPr>
          <w:sz w:val="28"/>
          <w:szCs w:val="28"/>
        </w:rPr>
        <w:t xml:space="preserve"> Work Manager Threads: Experienced massive spikes and thread utilization surges</w:t>
      </w:r>
    </w:p>
    <w:p w14:paraId="432E0868" w14:textId="3F435045" w:rsidR="7EEC43EF" w:rsidRDefault="7EEC43EF" w:rsidP="005E6B4A">
      <w:pPr>
        <w:pStyle w:val="ListParagraph"/>
        <w:numPr>
          <w:ilvl w:val="0"/>
          <w:numId w:val="2"/>
        </w:numPr>
        <w:rPr>
          <w:sz w:val="28"/>
          <w:szCs w:val="28"/>
        </w:rPr>
      </w:pPr>
      <w:r w:rsidRPr="70F9829D">
        <w:rPr>
          <w:sz w:val="28"/>
          <w:szCs w:val="28"/>
        </w:rPr>
        <w:t>Transaction backlogs and eventual client-side timeouts.</w:t>
      </w:r>
    </w:p>
    <w:p w14:paraId="5D3E026B" w14:textId="1093F2C8" w:rsidR="2EA97504" w:rsidRDefault="2EA97504" w:rsidP="005E6B4A">
      <w:pPr>
        <w:pStyle w:val="ListParagraph"/>
        <w:numPr>
          <w:ilvl w:val="0"/>
          <w:numId w:val="2"/>
        </w:numPr>
        <w:rPr>
          <w:sz w:val="28"/>
          <w:szCs w:val="28"/>
        </w:rPr>
      </w:pPr>
      <w:r w:rsidRPr="49A64664">
        <w:rPr>
          <w:sz w:val="28"/>
          <w:szCs w:val="28"/>
        </w:rPr>
        <w:t>DR switchover reduced timeout but still DB side working</w:t>
      </w:r>
      <w:r w:rsidR="52C86CCF" w:rsidRPr="49A64664">
        <w:rPr>
          <w:sz w:val="28"/>
          <w:szCs w:val="28"/>
        </w:rPr>
        <w:t xml:space="preserve"> on tuning</w:t>
      </w:r>
    </w:p>
    <w:p w14:paraId="6039B749" w14:textId="510A34A2" w:rsidR="58471049" w:rsidRDefault="58471049" w:rsidP="49A64664">
      <w:pPr>
        <w:pStyle w:val="ListParagraph"/>
        <w:numPr>
          <w:ilvl w:val="0"/>
          <w:numId w:val="2"/>
        </w:numPr>
        <w:spacing w:line="259" w:lineRule="auto"/>
        <w:rPr>
          <w:sz w:val="28"/>
          <w:szCs w:val="28"/>
        </w:rPr>
      </w:pPr>
      <w:r w:rsidRPr="49A64664">
        <w:rPr>
          <w:sz w:val="28"/>
          <w:szCs w:val="28"/>
        </w:rPr>
        <w:t xml:space="preserve">Flexcube 11g weblogic domain is showing high heap and schedular threads hanging. </w:t>
      </w:r>
      <w:r w:rsidR="631CD5C9" w:rsidRPr="49A64664">
        <w:rPr>
          <w:sz w:val="28"/>
          <w:szCs w:val="28"/>
        </w:rPr>
        <w:t xml:space="preserve">ORA errors are also being worked on in SR with flexcube team </w:t>
      </w:r>
    </w:p>
    <w:p w14:paraId="69A26B07" w14:textId="1F53D63E" w:rsidR="398ECF33" w:rsidRDefault="398ECF33" w:rsidP="005E6B4A">
      <w:pPr>
        <w:pStyle w:val="ListParagraph"/>
        <w:numPr>
          <w:ilvl w:val="0"/>
          <w:numId w:val="2"/>
        </w:numPr>
        <w:rPr>
          <w:sz w:val="28"/>
          <w:szCs w:val="28"/>
        </w:rPr>
      </w:pPr>
      <w:r w:rsidRPr="49A64664">
        <w:rPr>
          <w:sz w:val="28"/>
          <w:szCs w:val="28"/>
        </w:rPr>
        <w:t>Tibco Backup is</w:t>
      </w:r>
      <w:r w:rsidR="21D4CFF7" w:rsidRPr="49A64664">
        <w:rPr>
          <w:sz w:val="28"/>
          <w:szCs w:val="28"/>
        </w:rPr>
        <w:t xml:space="preserve"> </w:t>
      </w:r>
      <w:r w:rsidRPr="49A64664">
        <w:rPr>
          <w:sz w:val="28"/>
          <w:szCs w:val="28"/>
        </w:rPr>
        <w:t xml:space="preserve"> causing timeouts at 3:30 to 4:00 AM daily. </w:t>
      </w:r>
    </w:p>
    <w:p w14:paraId="26708E9C" w14:textId="5406096B" w:rsidR="66BDF870" w:rsidRDefault="66BDF870" w:rsidP="49A64664">
      <w:pPr>
        <w:pStyle w:val="ListParagraph"/>
        <w:numPr>
          <w:ilvl w:val="0"/>
          <w:numId w:val="2"/>
        </w:numPr>
        <w:rPr>
          <w:sz w:val="28"/>
          <w:szCs w:val="28"/>
        </w:rPr>
      </w:pPr>
      <w:r w:rsidRPr="49A64664">
        <w:rPr>
          <w:sz w:val="28"/>
          <w:szCs w:val="28"/>
        </w:rPr>
        <w:t>Oracle RWP has suggested to scale bank JDBC connection pools as they cause load on PGA</w:t>
      </w:r>
    </w:p>
    <w:p w14:paraId="04B12427" w14:textId="503E4EBB" w:rsidR="49A64664" w:rsidRDefault="49A64664" w:rsidP="49A64664">
      <w:pPr>
        <w:pStyle w:val="ListParagraph"/>
        <w:rPr>
          <w:sz w:val="28"/>
          <w:szCs w:val="28"/>
        </w:rPr>
      </w:pPr>
    </w:p>
    <w:p w14:paraId="76C32170" w14:textId="5A8D7F19" w:rsidR="70F9829D" w:rsidRDefault="70F9829D" w:rsidP="70F9829D">
      <w:pPr>
        <w:pStyle w:val="ListParagraph"/>
        <w:rPr>
          <w:sz w:val="28"/>
          <w:szCs w:val="28"/>
        </w:rPr>
      </w:pPr>
    </w:p>
    <w:p w14:paraId="03F21EED" w14:textId="5A75C6EC" w:rsidR="70F9829D" w:rsidRDefault="70F9829D" w:rsidP="70F9829D">
      <w:pPr>
        <w:rPr>
          <w:sz w:val="28"/>
          <w:szCs w:val="28"/>
        </w:rPr>
      </w:pPr>
    </w:p>
    <w:p w14:paraId="36ECDB7E" w14:textId="064E95D2" w:rsidR="70F9829D" w:rsidRDefault="70F9829D" w:rsidP="70F9829D"/>
    <w:p w14:paraId="3CCE0C10" w14:textId="36045F94" w:rsidR="001918D6" w:rsidRDefault="001918D6" w:rsidP="70F9829D">
      <w:pPr>
        <w:pStyle w:val="Heading2"/>
        <w:spacing w:line="259" w:lineRule="auto"/>
      </w:pPr>
      <w:r>
        <w:t xml:space="preserve"> Oracle Recommendations </w:t>
      </w:r>
      <w:bookmarkStart w:id="40" w:name="_Toc234905428"/>
      <w:bookmarkStart w:id="41" w:name="_Toc1648095856"/>
      <w:bookmarkStart w:id="42" w:name="_Toc234921581"/>
      <w:bookmarkStart w:id="43" w:name="_Toc647412254"/>
      <w:r w:rsidR="011BD478"/>
      <w:r w:rsidR="51AB3439"/>
      <w:bookmarkEnd w:id="40"/>
      <w:bookmarkEnd w:id="41"/>
      <w:r w:rsidR="51AB3439"/>
      <w:bookmarkEnd w:id="42"/>
      <w:bookmarkEnd w:id="43"/>
    </w:p>
    <w:p w14:paraId="1827FDD9" w14:textId="234C4416" w:rsidR="70F9829D" w:rsidRDefault="70F9829D" w:rsidP="70F9829D"/>
    <w:p w14:paraId="6C1400AB" w14:textId="01DA9174" w:rsidR="141859A3" w:rsidRDefault="141859A3" w:rsidP="70F9829D">
      <w:r w:rsidRPr="49A64664">
        <w:rPr>
          <w:sz w:val="28"/>
          <w:szCs w:val="28"/>
        </w:rPr>
        <w:t>To maintain system availability and process incoming payload volumes during the storage slowdowns,the following operational workarounds and configuration changes were addressed:</w:t>
      </w:r>
    </w:p>
    <w:p w14:paraId="346DAC13" w14:textId="3B30FC75" w:rsidR="49A64664" w:rsidRDefault="49A64664" w:rsidP="49A64664">
      <w:pPr>
        <w:rPr>
          <w:sz w:val="28"/>
          <w:szCs w:val="28"/>
        </w:rPr>
      </w:pPr>
    </w:p>
    <w:p w14:paraId="6E2BBD5F" w14:textId="70213A75" w:rsidR="20D62A3B" w:rsidRDefault="20D62A3B" w:rsidP="49A64664">
      <w:pPr>
        <w:rPr>
          <w:b/>
          <w:bCs/>
          <w:sz w:val="28"/>
          <w:szCs w:val="28"/>
        </w:rPr>
      </w:pPr>
      <w:r w:rsidRPr="49A64664">
        <w:rPr>
          <w:b/>
          <w:bCs/>
          <w:sz w:val="28"/>
          <w:szCs w:val="28"/>
        </w:rPr>
        <w:t xml:space="preserve">Complete : </w:t>
      </w:r>
    </w:p>
    <w:p w14:paraId="5EB669D5" w14:textId="0EFF53D4" w:rsidR="141859A3" w:rsidRDefault="141859A3" w:rsidP="70F9829D">
      <w:pPr>
        <w:pStyle w:val="ListParagraph"/>
        <w:numPr>
          <w:ilvl w:val="0"/>
          <w:numId w:val="1"/>
        </w:numPr>
        <w:spacing w:line="259" w:lineRule="auto"/>
        <w:rPr>
          <w:sz w:val="28"/>
          <w:szCs w:val="28"/>
        </w:rPr>
      </w:pPr>
      <w:r w:rsidRPr="70F9829D">
        <w:rPr>
          <w:sz w:val="28"/>
          <w:szCs w:val="28"/>
        </w:rPr>
        <w:t>The middleware team manually scaled up WebLogic Work Manager</w:t>
      </w:r>
      <w:r w:rsidR="14211824" w:rsidRPr="70F9829D">
        <w:rPr>
          <w:sz w:val="28"/>
          <w:szCs w:val="28"/>
        </w:rPr>
        <w:t xml:space="preserve"> </w:t>
      </w:r>
      <w:r w:rsidRPr="70F9829D">
        <w:rPr>
          <w:sz w:val="28"/>
          <w:szCs w:val="28"/>
        </w:rPr>
        <w:t>execution threads to prevent server crashes.</w:t>
      </w:r>
    </w:p>
    <w:p w14:paraId="61572023" w14:textId="5878B519" w:rsidR="141859A3" w:rsidRDefault="141859A3" w:rsidP="70F9829D">
      <w:pPr>
        <w:pStyle w:val="ListParagraph"/>
        <w:numPr>
          <w:ilvl w:val="0"/>
          <w:numId w:val="1"/>
        </w:numPr>
        <w:spacing w:line="259" w:lineRule="auto"/>
        <w:rPr>
          <w:sz w:val="28"/>
          <w:szCs w:val="28"/>
        </w:rPr>
      </w:pPr>
      <w:r w:rsidRPr="70F9829D">
        <w:rPr>
          <w:sz w:val="28"/>
          <w:szCs w:val="28"/>
        </w:rPr>
        <w:t xml:space="preserve"> WebLogic Self-Tuning Thread Pool Implementation: The WebLogic Self-Tuning Thread Pool</w:t>
      </w:r>
      <w:r w:rsidR="572F2279" w:rsidRPr="70F9829D">
        <w:rPr>
          <w:sz w:val="28"/>
          <w:szCs w:val="28"/>
        </w:rPr>
        <w:t xml:space="preserve"> </w:t>
      </w:r>
      <w:r w:rsidRPr="70F9829D">
        <w:rPr>
          <w:sz w:val="28"/>
          <w:szCs w:val="28"/>
        </w:rPr>
        <w:t>configuration has been successfully implemented across all WebLogic servers in the DR environment</w:t>
      </w:r>
      <w:r w:rsidR="30691D91" w:rsidRPr="70F9829D">
        <w:rPr>
          <w:sz w:val="28"/>
          <w:szCs w:val="28"/>
        </w:rPr>
        <w:t xml:space="preserve"> </w:t>
      </w:r>
      <w:r w:rsidRPr="70F9829D">
        <w:rPr>
          <w:sz w:val="28"/>
          <w:szCs w:val="28"/>
        </w:rPr>
        <w:t>to optimize thread allocation under load.</w:t>
      </w:r>
    </w:p>
    <w:p w14:paraId="6213664D" w14:textId="6B81FB3B" w:rsidR="141859A3" w:rsidRDefault="141859A3" w:rsidP="70F9829D">
      <w:pPr>
        <w:pStyle w:val="ListParagraph"/>
        <w:numPr>
          <w:ilvl w:val="0"/>
          <w:numId w:val="1"/>
        </w:numPr>
        <w:spacing w:line="259" w:lineRule="auto"/>
        <w:rPr>
          <w:sz w:val="28"/>
          <w:szCs w:val="28"/>
        </w:rPr>
      </w:pPr>
      <w:r w:rsidRPr="70F9829D">
        <w:rPr>
          <w:sz w:val="28"/>
          <w:szCs w:val="28"/>
        </w:rPr>
        <w:t xml:space="preserve"> JDBC Pool Expansion: Data source limits were widened to capture and buffer incoming transaction</w:t>
      </w:r>
      <w:r w:rsidR="1A6A7748" w:rsidRPr="70F9829D">
        <w:rPr>
          <w:sz w:val="28"/>
          <w:szCs w:val="28"/>
        </w:rPr>
        <w:t xml:space="preserve"> </w:t>
      </w:r>
      <w:r w:rsidRPr="70F9829D">
        <w:rPr>
          <w:sz w:val="28"/>
          <w:szCs w:val="28"/>
        </w:rPr>
        <w:t>requests.</w:t>
      </w:r>
    </w:p>
    <w:p w14:paraId="2F9E3649" w14:textId="04B08BFA" w:rsidR="141859A3" w:rsidRDefault="141859A3" w:rsidP="70F9829D">
      <w:pPr>
        <w:pStyle w:val="ListParagraph"/>
        <w:numPr>
          <w:ilvl w:val="0"/>
          <w:numId w:val="1"/>
        </w:numPr>
        <w:spacing w:line="259" w:lineRule="auto"/>
        <w:rPr>
          <w:sz w:val="28"/>
          <w:szCs w:val="28"/>
        </w:rPr>
      </w:pPr>
      <w:r w:rsidRPr="49A64664">
        <w:rPr>
          <w:sz w:val="28"/>
          <w:szCs w:val="28"/>
        </w:rPr>
        <w:t xml:space="preserve"> Timeout Strategy Coordination: Global JDBC transaction timeouts have been left unchanged. The</w:t>
      </w:r>
      <w:r w:rsidR="7CD1CF6B" w:rsidRPr="49A64664">
        <w:rPr>
          <w:sz w:val="28"/>
          <w:szCs w:val="28"/>
        </w:rPr>
        <w:t xml:space="preserve"> </w:t>
      </w:r>
      <w:r w:rsidRPr="49A64664">
        <w:rPr>
          <w:sz w:val="28"/>
          <w:szCs w:val="28"/>
        </w:rPr>
        <w:t>Set XA Transaction Timeout flag at the WebLogic data source level has not been enabled, as</w:t>
      </w:r>
      <w:r w:rsidR="55AD2DBD" w:rsidRPr="49A64664">
        <w:rPr>
          <w:sz w:val="28"/>
          <w:szCs w:val="28"/>
        </w:rPr>
        <w:t xml:space="preserve"> </w:t>
      </w:r>
      <w:r w:rsidRPr="49A64664">
        <w:rPr>
          <w:sz w:val="28"/>
          <w:szCs w:val="28"/>
        </w:rPr>
        <w:t>business services have highly variable database execution thresholds. Applying a general timeout</w:t>
      </w:r>
      <w:r w:rsidR="11363B19" w:rsidRPr="49A64664">
        <w:rPr>
          <w:sz w:val="28"/>
          <w:szCs w:val="28"/>
        </w:rPr>
        <w:t xml:space="preserve"> </w:t>
      </w:r>
      <w:r w:rsidRPr="49A64664">
        <w:rPr>
          <w:sz w:val="28"/>
          <w:szCs w:val="28"/>
        </w:rPr>
        <w:t>without synchronization risks breaking critical payment channels, such as DR Payments and Funds</w:t>
      </w:r>
      <w:r w:rsidR="12E784AE" w:rsidRPr="49A64664">
        <w:rPr>
          <w:sz w:val="28"/>
          <w:szCs w:val="28"/>
        </w:rPr>
        <w:t xml:space="preserve"> </w:t>
      </w:r>
      <w:r w:rsidRPr="49A64664">
        <w:rPr>
          <w:sz w:val="28"/>
          <w:szCs w:val="28"/>
        </w:rPr>
        <w:t>Transfers. Coordination remains open with the Core Banking and Business teams to map out specific</w:t>
      </w:r>
      <w:r w:rsidR="228AEF2E" w:rsidRPr="49A64664">
        <w:rPr>
          <w:sz w:val="28"/>
          <w:szCs w:val="28"/>
        </w:rPr>
        <w:t xml:space="preserve"> </w:t>
      </w:r>
      <w:r w:rsidRPr="49A64664">
        <w:rPr>
          <w:sz w:val="28"/>
          <w:szCs w:val="28"/>
        </w:rPr>
        <w:t>service baselines before applying any automated cutoff rules.</w:t>
      </w:r>
    </w:p>
    <w:p w14:paraId="3C8698F5" w14:textId="1599B66B" w:rsidR="299712D2" w:rsidRDefault="299712D2" w:rsidP="49A64664">
      <w:pPr>
        <w:spacing w:line="259" w:lineRule="auto"/>
      </w:pPr>
      <w:r w:rsidRPr="49A64664">
        <w:rPr>
          <w:b/>
          <w:bCs/>
          <w:sz w:val="28"/>
          <w:szCs w:val="28"/>
        </w:rPr>
        <w:t xml:space="preserve">Pending </w:t>
      </w:r>
    </w:p>
    <w:p w14:paraId="020B46B3" w14:textId="122C3293" w:rsidR="299712D2" w:rsidRDefault="299712D2" w:rsidP="49A64664">
      <w:pPr>
        <w:spacing w:line="259" w:lineRule="auto"/>
      </w:pPr>
      <w:r w:rsidRPr="49A64664">
        <w:rPr>
          <w:sz w:val="28"/>
          <w:szCs w:val="28"/>
        </w:rPr>
        <w:t xml:space="preserve">  1.) Scale back of JDBC </w:t>
      </w:r>
      <w:r w:rsidR="2C277414" w:rsidRPr="49A64664">
        <w:rPr>
          <w:sz w:val="28"/>
          <w:szCs w:val="28"/>
        </w:rPr>
        <w:t xml:space="preserve">on MDB Domain </w:t>
      </w:r>
    </w:p>
    <w:p w14:paraId="71AAC8F1" w14:textId="72391E50" w:rsidR="2C277414" w:rsidRDefault="2C277414" w:rsidP="49A64664">
      <w:pPr>
        <w:spacing w:line="259" w:lineRule="auto"/>
        <w:rPr>
          <w:sz w:val="28"/>
          <w:szCs w:val="28"/>
        </w:rPr>
      </w:pPr>
      <w:r w:rsidRPr="49A64664">
        <w:rPr>
          <w:sz w:val="28"/>
          <w:szCs w:val="28"/>
        </w:rPr>
        <w:t xml:space="preserve">  </w:t>
      </w:r>
      <w:r w:rsidR="299712D2" w:rsidRPr="49A64664">
        <w:rPr>
          <w:sz w:val="28"/>
          <w:szCs w:val="28"/>
        </w:rPr>
        <w:t>2.)   Weblogic 10.3.6 JVM heap investigation</w:t>
      </w:r>
    </w:p>
    <w:p w14:paraId="6639F954" w14:textId="0C08C2D5" w:rsidR="141859A3" w:rsidRDefault="141859A3" w:rsidP="70F9829D">
      <w:pPr>
        <w:rPr>
          <w:sz w:val="28"/>
          <w:szCs w:val="28"/>
        </w:rPr>
      </w:pPr>
      <w:r w:rsidRPr="70F9829D">
        <w:rPr>
          <w:sz w:val="28"/>
          <w:szCs w:val="28"/>
        </w:rPr>
        <w:t xml:space="preserve"> </w:t>
      </w:r>
      <w:r w:rsidRPr="70F9829D">
        <w:rPr>
          <w:b/>
          <w:bCs/>
          <w:sz w:val="28"/>
          <w:szCs w:val="28"/>
        </w:rPr>
        <w:t>Database Optimization &amp; Permanent Remediation Plan</w:t>
      </w:r>
    </w:p>
    <w:p w14:paraId="618063AD" w14:textId="3CEB4270" w:rsidR="141859A3" w:rsidRDefault="141859A3" w:rsidP="70F9829D">
      <w:pPr>
        <w:spacing w:line="259" w:lineRule="auto"/>
      </w:pPr>
      <w:r w:rsidRPr="70F9829D">
        <w:rPr>
          <w:sz w:val="28"/>
          <w:szCs w:val="28"/>
        </w:rPr>
        <w:t>To permanently eliminate transaction backlogs and improve structural performance at the data tier, the</w:t>
      </w:r>
      <w:r w:rsidR="7D7FE041" w:rsidRPr="70F9829D">
        <w:rPr>
          <w:sz w:val="28"/>
          <w:szCs w:val="28"/>
        </w:rPr>
        <w:t xml:space="preserve"> </w:t>
      </w:r>
      <w:r w:rsidRPr="70F9829D">
        <w:rPr>
          <w:sz w:val="28"/>
          <w:szCs w:val="28"/>
        </w:rPr>
        <w:t xml:space="preserve">database and core banking teams </w:t>
      </w:r>
      <w:r w:rsidR="730B6EB3" w:rsidRPr="70F9829D">
        <w:rPr>
          <w:sz w:val="28"/>
          <w:szCs w:val="28"/>
        </w:rPr>
        <w:t>are working on</w:t>
      </w:r>
      <w:r w:rsidRPr="70F9829D">
        <w:rPr>
          <w:sz w:val="28"/>
          <w:szCs w:val="28"/>
        </w:rPr>
        <w:t xml:space="preserve"> structural optimization plan targeting high-contention</w:t>
      </w:r>
      <w:r w:rsidR="32B5D8B6" w:rsidRPr="70F9829D">
        <w:rPr>
          <w:sz w:val="28"/>
          <w:szCs w:val="28"/>
        </w:rPr>
        <w:t>. Seperate RCA for DB will be shared.</w:t>
      </w:r>
    </w:p>
    <w:p w14:paraId="38DCEB4D" w14:textId="6B41AA3F" w:rsidR="70F9829D" w:rsidRDefault="70F9829D" w:rsidP="70F9829D">
      <w:pPr>
        <w:rPr>
          <w:sz w:val="28"/>
          <w:szCs w:val="28"/>
        </w:rPr>
      </w:pPr>
    </w:p>
    <w:p w14:paraId="1C2BEB02" w14:textId="2568D33B" w:rsidR="141859A3" w:rsidRDefault="141859A3" w:rsidP="70F9829D">
      <w:pPr>
        <w:rPr>
          <w:b/>
          <w:bCs/>
          <w:sz w:val="28"/>
          <w:szCs w:val="28"/>
        </w:rPr>
      </w:pPr>
      <w:r w:rsidRPr="70F9829D">
        <w:rPr>
          <w:b/>
          <w:bCs/>
          <w:sz w:val="28"/>
          <w:szCs w:val="28"/>
        </w:rPr>
        <w:t>Vendor Engagement Status</w:t>
      </w:r>
    </w:p>
    <w:p w14:paraId="3BCA8627" w14:textId="2982DC54" w:rsidR="141859A3" w:rsidRDefault="141859A3" w:rsidP="70F9829D">
      <w:pPr>
        <w:spacing w:line="259" w:lineRule="auto"/>
        <w:rPr>
          <w:sz w:val="28"/>
          <w:szCs w:val="28"/>
        </w:rPr>
      </w:pPr>
      <w:r w:rsidRPr="70F9829D">
        <w:rPr>
          <w:sz w:val="28"/>
          <w:szCs w:val="28"/>
        </w:rPr>
        <w:t>• Vendor Engagement: The bank has officially logged a high-priority technical ticket with IBM to</w:t>
      </w:r>
      <w:r w:rsidR="71758A39" w:rsidRPr="70F9829D">
        <w:rPr>
          <w:sz w:val="28"/>
          <w:szCs w:val="28"/>
        </w:rPr>
        <w:t xml:space="preserve"> </w:t>
      </w:r>
      <w:r w:rsidRPr="70F9829D">
        <w:rPr>
          <w:sz w:val="28"/>
          <w:szCs w:val="28"/>
        </w:rPr>
        <w:t>investigate, profile, and remediate the underlying storage subsystem performance bottlenecks.</w:t>
      </w:r>
    </w:p>
    <w:p w14:paraId="7841B0CA" w14:textId="0790A73E" w:rsidR="141859A3" w:rsidRDefault="141859A3" w:rsidP="70F9829D">
      <w:pPr>
        <w:spacing w:line="259" w:lineRule="auto"/>
        <w:rPr>
          <w:sz w:val="28"/>
          <w:szCs w:val="28"/>
        </w:rPr>
      </w:pPr>
      <w:r w:rsidRPr="70F9829D">
        <w:rPr>
          <w:sz w:val="28"/>
          <w:szCs w:val="28"/>
        </w:rPr>
        <w:t>• Next Steps: IBM storage engineers, in coordination with the Global DB support team, are</w:t>
      </w:r>
      <w:r w:rsidR="0B7CDB56" w:rsidRPr="70F9829D">
        <w:rPr>
          <w:sz w:val="28"/>
          <w:szCs w:val="28"/>
        </w:rPr>
        <w:t xml:space="preserve"> </w:t>
      </w:r>
      <w:r w:rsidRPr="70F9829D">
        <w:rPr>
          <w:sz w:val="28"/>
          <w:szCs w:val="28"/>
        </w:rPr>
        <w:t>reviewing storage array latency logs, cache hit ratios, and physical I/O profiles during the exact</w:t>
      </w:r>
      <w:r w:rsidR="6852CD73" w:rsidRPr="70F9829D">
        <w:rPr>
          <w:sz w:val="28"/>
          <w:szCs w:val="28"/>
        </w:rPr>
        <w:t xml:space="preserve"> </w:t>
      </w:r>
      <w:r w:rsidRPr="70F9829D">
        <w:rPr>
          <w:sz w:val="28"/>
          <w:szCs w:val="28"/>
        </w:rPr>
        <w:t>timestamps of the July 1st channel failures.</w:t>
      </w:r>
    </w:p>
    <w:p w14:paraId="46861319" w14:textId="77777777" w:rsidR="00D0648D" w:rsidRDefault="00D0648D" w:rsidP="00F15993">
      <w:pPr>
        <w:ind w:left="540"/>
      </w:pPr>
    </w:p>
    <w:sectPr w:rsidR="00D0648D" w:rsidSect="001337AA">
      <w:headerReference w:type="even" r:id="rId13"/>
      <w:headerReference w:type="default" r:id="rId14"/>
      <w:footerReference w:type="even" r:id="rId15"/>
      <w:footerReference w:type="default" r:id="rId16"/>
      <w:headerReference w:type="first" r:id="rId17"/>
      <w:footerReference w:type="first" r:id="rId18"/>
      <w:pgSz w:w="11907" w:h="16840"/>
      <w:pgMar w:top="1134" w:right="850" w:bottom="1134" w:left="630"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E1DD" w14:textId="77777777" w:rsidR="005E6B4A" w:rsidRDefault="005E6B4A" w:rsidP="002B2B3F">
      <w:pPr>
        <w:spacing w:before="0" w:after="0"/>
      </w:pPr>
      <w:r>
        <w:separator/>
      </w:r>
    </w:p>
  </w:endnote>
  <w:endnote w:type="continuationSeparator" w:id="0">
    <w:p w14:paraId="770FA7FA" w14:textId="77777777" w:rsidR="005E6B4A" w:rsidRDefault="005E6B4A" w:rsidP="002B2B3F">
      <w:pPr>
        <w:spacing w:before="0" w:after="0"/>
      </w:pPr>
      <w:r>
        <w:continuationSeparator/>
      </w:r>
    </w:p>
  </w:endnote>
  <w:endnote w:type="continuationNotice" w:id="1">
    <w:p w14:paraId="1BE45A77" w14:textId="77777777" w:rsidR="005E6B4A" w:rsidRDefault="005E6B4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racle Sans">
    <w:altName w:val="Sylfaen"/>
    <w:panose1 w:val="020B0503020204020204"/>
    <w:charset w:val="00"/>
    <w:family w:val="swiss"/>
    <w:pitch w:val="variable"/>
    <w:sig w:usb0="A10006EF" w:usb1="400060FB"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3E5B" w14:textId="7296BD05" w:rsidR="00086228" w:rsidRDefault="00086228">
    <w:pPr>
      <w:pStyle w:val="Footer"/>
    </w:pPr>
    <w:r>
      <w:rPr>
        <w:noProof/>
      </w:rPr>
      <mc:AlternateContent>
        <mc:Choice Requires="wps">
          <w:drawing>
            <wp:anchor distT="0" distB="0" distL="0" distR="0" simplePos="0" relativeHeight="251658243" behindDoc="0" locked="0" layoutInCell="1" allowOverlap="1" wp14:anchorId="1BDE7070" wp14:editId="47172172">
              <wp:simplePos x="635" y="635"/>
              <wp:positionH relativeFrom="page">
                <wp:align>left</wp:align>
              </wp:positionH>
              <wp:positionV relativeFrom="page">
                <wp:align>bottom</wp:align>
              </wp:positionV>
              <wp:extent cx="443865" cy="443865"/>
              <wp:effectExtent l="0" t="0" r="11430" b="0"/>
              <wp:wrapNone/>
              <wp:docPr id="18" name="Text Box 18"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1C0088E" w14:textId="0F14F8B8" w:rsidR="00086228" w:rsidRPr="00086228" w:rsidRDefault="00086228" w:rsidP="00086228">
                          <w:pPr>
                            <w:spacing w:after="0"/>
                            <w:rPr>
                              <w:rFonts w:ascii="Calibri" w:eastAsia="Calibri" w:hAnsi="Calibri" w:cs="Calibri"/>
                              <w:noProof/>
                            </w:rPr>
                          </w:pPr>
                          <w:r w:rsidRPr="00086228">
                            <w:rPr>
                              <w:rFonts w:ascii="Calibri" w:eastAsia="Calibri" w:hAnsi="Calibri" w:cs="Calibri"/>
                              <w:noProof/>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xmlns:w16cei="http://schemas.microsoft.com/office/word/2026/wordml/cei">
          <w:pict w14:anchorId="037EC229">
            <v:shapetype id="_x0000_t202" coordsize="21600,21600" o:spt="202" path="m,l,21600r21600,l21600,xe" w14:anchorId="1BDE7070">
              <v:stroke joinstyle="miter"/>
              <v:path gradientshapeok="t" o:connecttype="rect"/>
            </v:shapetype>
            <v:shape id="Text Box 18" style="position:absolute;left:0;text-align:left;margin-left:0;margin-top:0;width:34.95pt;height:34.95pt;z-index:251658243;visibility:visible;mso-wrap-style:none;mso-wrap-distance-left:0;mso-wrap-distance-top:0;mso-wrap-distance-right:0;mso-wrap-distance-bottom:0;mso-position-horizontal:left;mso-position-horizontal-relative:page;mso-position-vertical:bottom;mso-position-vertical-relative:page;v-text-anchor:bottom" alt="Confidential - Oracle Restricted \Employees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086228" w:rsidR="00086228" w:rsidP="00086228" w:rsidRDefault="00086228" w14:paraId="411613AF" w14:textId="0F14F8B8">
                    <w:pPr>
                      <w:spacing w:after="0"/>
                      <w:rPr>
                        <w:rFonts w:ascii="Calibri" w:hAnsi="Calibri" w:eastAsia="Calibri" w:cs="Calibri"/>
                        <w:noProof/>
                      </w:rPr>
                    </w:pPr>
                    <w:r w:rsidRPr="00086228">
                      <w:rPr>
                        <w:rFonts w:ascii="Calibri" w:hAnsi="Calibri" w:eastAsia="Calibri" w:cs="Calibri"/>
                        <w:noProof/>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18D8" w14:textId="393B7986" w:rsidR="005C7A95" w:rsidRPr="001A5753" w:rsidRDefault="005C7A95" w:rsidP="0088630D">
    <w:pPr>
      <w:pStyle w:val="Footer"/>
      <w:pBdr>
        <w:top w:val="single" w:sz="4" w:space="1" w:color="auto"/>
      </w:pBdr>
      <w:tabs>
        <w:tab w:val="clear" w:pos="8640"/>
        <w:tab w:val="right" w:pos="9180"/>
      </w:tabs>
      <w:rPr>
        <w:sz w:val="16"/>
      </w:rPr>
    </w:pPr>
    <w:r>
      <w:rPr>
        <w:sz w:val="16"/>
      </w:rPr>
      <w:t xml:space="preserve">CONFIDENTIAL: Oracle </w:t>
    </w:r>
    <w:r w:rsidR="00C03C82">
      <w:rPr>
        <w:sz w:val="16"/>
      </w:rPr>
      <w:t>CSS</w:t>
    </w:r>
    <w:r>
      <w:rPr>
        <w:sz w:val="16"/>
      </w:rPr>
      <w:t>/</w:t>
    </w:r>
    <w:r w:rsidR="00C03C82">
      <w:rPr>
        <w:sz w:val="16"/>
      </w:rPr>
      <w:t>ADCB</w:t>
    </w:r>
    <w:r w:rsidR="006F2A70">
      <w:rPr>
        <w:sz w:val="16"/>
      </w:rPr>
      <w:t xml:space="preserve"> BANK</w:t>
    </w:r>
    <w:r>
      <w:rPr>
        <w:sz w:val="16"/>
      </w:rPr>
      <w:t>-</w:t>
    </w:r>
    <w:r w:rsidR="00C03C82">
      <w:rPr>
        <w:sz w:val="16"/>
      </w:rPr>
      <w:t>Abu Dhabi</w:t>
    </w:r>
    <w:r>
      <w:rPr>
        <w:sz w:val="16"/>
      </w:rPr>
      <w:tab/>
      <w:t xml:space="preserve">                                                                                  </w:t>
    </w:r>
    <w:r>
      <w:rPr>
        <w:sz w:val="16"/>
      </w:rPr>
      <w:tab/>
    </w:r>
    <w:r>
      <w:rPr>
        <w:sz w:val="18"/>
        <w:szCs w:val="18"/>
      </w:rPr>
      <w:t xml:space="preserve">Page </w:t>
    </w:r>
    <w:r>
      <w:rPr>
        <w:sz w:val="18"/>
        <w:szCs w:val="18"/>
      </w:rPr>
      <w:pgNum/>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E4B23">
      <w:rPr>
        <w:noProof/>
        <w:sz w:val="18"/>
        <w:szCs w:val="18"/>
      </w:rPr>
      <w:t>35</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697D" w14:textId="1371B374" w:rsidR="00086228" w:rsidRDefault="00086228">
    <w:pPr>
      <w:pStyle w:val="Footer"/>
    </w:pPr>
    <w:r>
      <w:rPr>
        <w:noProof/>
      </w:rPr>
      <mc:AlternateContent>
        <mc:Choice Requires="wps">
          <w:drawing>
            <wp:anchor distT="0" distB="0" distL="0" distR="0" simplePos="0" relativeHeight="251658242" behindDoc="0" locked="0" layoutInCell="1" allowOverlap="1" wp14:anchorId="0BFE1820" wp14:editId="3CCE2546">
              <wp:simplePos x="635" y="635"/>
              <wp:positionH relativeFrom="page">
                <wp:align>left</wp:align>
              </wp:positionH>
              <wp:positionV relativeFrom="page">
                <wp:align>bottom</wp:align>
              </wp:positionV>
              <wp:extent cx="443865" cy="443865"/>
              <wp:effectExtent l="0" t="0" r="11430" b="0"/>
              <wp:wrapNone/>
              <wp:docPr id="17" name="Text Box 17"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D66E85" w14:textId="4D5AC38D" w:rsidR="00086228" w:rsidRPr="00086228" w:rsidRDefault="00086228" w:rsidP="00086228">
                          <w:pPr>
                            <w:spacing w:after="0"/>
                            <w:rPr>
                              <w:rFonts w:ascii="Calibri" w:eastAsia="Calibri" w:hAnsi="Calibri" w:cs="Calibri"/>
                              <w:noProof/>
                            </w:rPr>
                          </w:pPr>
                          <w:r w:rsidRPr="00086228">
                            <w:rPr>
                              <w:rFonts w:ascii="Calibri" w:eastAsia="Calibri" w:hAnsi="Calibri" w:cs="Calibri"/>
                              <w:noProof/>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xmlns:w16cei="http://schemas.microsoft.com/office/word/2026/wordml/cei">
          <w:pict w14:anchorId="70C4B628">
            <v:shapetype id="_x0000_t202" coordsize="21600,21600" o:spt="202" path="m,l,21600r21600,l21600,xe" w14:anchorId="0BFE1820">
              <v:stroke joinstyle="miter"/>
              <v:path gradientshapeok="t" o:connecttype="rect"/>
            </v:shapetype>
            <v:shape id="Text Box 17" style="position:absolute;left:0;text-align:left;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 - Oracle Restricted \Employees Only"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086228" w:rsidR="00086228" w:rsidP="00086228" w:rsidRDefault="00086228" w14:paraId="3DFF141F" w14:textId="4D5AC38D">
                    <w:pPr>
                      <w:spacing w:after="0"/>
                      <w:rPr>
                        <w:rFonts w:ascii="Calibri" w:hAnsi="Calibri" w:eastAsia="Calibri" w:cs="Calibri"/>
                        <w:noProof/>
                      </w:rPr>
                    </w:pPr>
                    <w:r w:rsidRPr="00086228">
                      <w:rPr>
                        <w:rFonts w:ascii="Calibri" w:hAnsi="Calibri" w:eastAsia="Calibri" w:cs="Calibri"/>
                        <w:noProof/>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FA141" w14:textId="77777777" w:rsidR="005E6B4A" w:rsidRDefault="005E6B4A" w:rsidP="002B2B3F">
      <w:pPr>
        <w:spacing w:before="0" w:after="0"/>
      </w:pPr>
      <w:r>
        <w:separator/>
      </w:r>
    </w:p>
  </w:footnote>
  <w:footnote w:type="continuationSeparator" w:id="0">
    <w:p w14:paraId="372EE07A" w14:textId="77777777" w:rsidR="005E6B4A" w:rsidRDefault="005E6B4A" w:rsidP="002B2B3F">
      <w:pPr>
        <w:spacing w:before="0" w:after="0"/>
      </w:pPr>
      <w:r>
        <w:continuationSeparator/>
      </w:r>
    </w:p>
  </w:footnote>
  <w:footnote w:type="continuationNotice" w:id="1">
    <w:p w14:paraId="24B02427" w14:textId="77777777" w:rsidR="005E6B4A" w:rsidRDefault="005E6B4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6664" w14:textId="3584E15B" w:rsidR="00086228" w:rsidRDefault="00086228">
    <w:pPr>
      <w:pStyle w:val="Header"/>
    </w:pPr>
    <w:r>
      <w:rPr>
        <w:noProof/>
      </w:rPr>
      <mc:AlternateContent>
        <mc:Choice Requires="wps">
          <w:drawing>
            <wp:anchor distT="0" distB="0" distL="0" distR="0" simplePos="0" relativeHeight="251658241" behindDoc="0" locked="0" layoutInCell="1" allowOverlap="1" wp14:anchorId="45C62E6F" wp14:editId="00C62A50">
              <wp:simplePos x="635" y="635"/>
              <wp:positionH relativeFrom="page">
                <wp:align>left</wp:align>
              </wp:positionH>
              <wp:positionV relativeFrom="page">
                <wp:align>top</wp:align>
              </wp:positionV>
              <wp:extent cx="443865" cy="443865"/>
              <wp:effectExtent l="0" t="0" r="11430" b="16510"/>
              <wp:wrapNone/>
              <wp:docPr id="12" name="Text Box 1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3E1E12" w14:textId="22146604" w:rsidR="00086228" w:rsidRPr="00086228" w:rsidRDefault="00086228" w:rsidP="00086228">
                          <w:pPr>
                            <w:spacing w:after="0"/>
                            <w:rPr>
                              <w:rFonts w:ascii="Calibri" w:eastAsia="Calibri" w:hAnsi="Calibri" w:cs="Calibri"/>
                              <w:noProof/>
                            </w:rPr>
                          </w:pPr>
                          <w:r w:rsidRPr="00086228">
                            <w:rPr>
                              <w:rFonts w:ascii="Calibri" w:eastAsia="Calibri" w:hAnsi="Calibri" w:cs="Calibri"/>
                              <w:noProof/>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xmlns:w16cei="http://schemas.microsoft.com/office/word/2026/wordml/cei">
          <w:pict w14:anchorId="755686BA">
            <v:shapetype id="_x0000_t202" coordsize="21600,21600" o:spt="202" path="m,l,21600r21600,l21600,xe" w14:anchorId="45C62E6F">
              <v:stroke joinstyle="miter"/>
              <v:path gradientshapeok="t" o:connecttype="rect"/>
            </v:shapetype>
            <v:shape id="Text Box 12" style="position:absolute;left:0;text-align:left;margin-left:0;margin-top:0;width:34.95pt;height:34.95pt;z-index:251658241;visibility:visible;mso-wrap-style:none;mso-wrap-distance-left:0;mso-wrap-distance-top:0;mso-wrap-distance-right:0;mso-wrap-distance-bottom:0;mso-position-horizontal:left;mso-position-horizontal-relative:page;mso-position-vertical:top;mso-position-vertical-relative:page;v-text-anchor:top" alt="Confidential - Oracle Restricted \Employees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v:textbox style="mso-fit-shape-to-text:t" inset="20pt,15pt,0,0">
                <w:txbxContent>
                  <w:p w:rsidRPr="00086228" w:rsidR="00086228" w:rsidP="00086228" w:rsidRDefault="00086228" w14:paraId="11403466" w14:textId="22146604">
                    <w:pPr>
                      <w:spacing w:after="0"/>
                      <w:rPr>
                        <w:rFonts w:ascii="Calibri" w:hAnsi="Calibri" w:eastAsia="Calibri" w:cs="Calibri"/>
                        <w:noProof/>
                      </w:rPr>
                    </w:pPr>
                    <w:r w:rsidRPr="00086228">
                      <w:rPr>
                        <w:rFonts w:ascii="Calibri" w:hAnsi="Calibri" w:eastAsia="Calibri" w:cs="Calibri"/>
                        <w:noProof/>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D6FB" w14:textId="1B23CDE7" w:rsidR="00086228" w:rsidRDefault="00C03C82" w:rsidP="00FA489E">
    <w:pPr>
      <w:pStyle w:val="Header"/>
      <w:bidi/>
    </w:pPr>
    <w:r>
      <w:rPr>
        <w:noProof/>
      </w:rPr>
      <w:drawing>
        <wp:anchor distT="0" distB="0" distL="114300" distR="114300" simplePos="0" relativeHeight="251658244" behindDoc="0" locked="0" layoutInCell="1" allowOverlap="1" wp14:anchorId="1CAADB67" wp14:editId="5DBB0FE2">
          <wp:simplePos x="0" y="0"/>
          <wp:positionH relativeFrom="column">
            <wp:posOffset>6188028</wp:posOffset>
          </wp:positionH>
          <wp:positionV relativeFrom="topMargin">
            <wp:posOffset>143371</wp:posOffset>
          </wp:positionV>
          <wp:extent cx="715645" cy="40259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5645" cy="4025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E1F4" w14:textId="52A9018C" w:rsidR="00086228" w:rsidRDefault="00086228">
    <w:pPr>
      <w:pStyle w:val="Header"/>
    </w:pPr>
    <w:r>
      <w:rPr>
        <w:noProof/>
      </w:rPr>
      <mc:AlternateContent>
        <mc:Choice Requires="wps">
          <w:drawing>
            <wp:anchor distT="0" distB="0" distL="0" distR="0" simplePos="0" relativeHeight="251658240" behindDoc="0" locked="0" layoutInCell="1" allowOverlap="1" wp14:anchorId="38AD3AF4" wp14:editId="2A7E6D10">
              <wp:simplePos x="635" y="635"/>
              <wp:positionH relativeFrom="page">
                <wp:align>left</wp:align>
              </wp:positionH>
              <wp:positionV relativeFrom="page">
                <wp:align>top</wp:align>
              </wp:positionV>
              <wp:extent cx="443865" cy="443865"/>
              <wp:effectExtent l="0" t="0" r="11430" b="16510"/>
              <wp:wrapNone/>
              <wp:docPr id="1"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5FF216" w14:textId="60D6F528" w:rsidR="00086228" w:rsidRPr="00086228" w:rsidRDefault="00086228" w:rsidP="00086228">
                          <w:pPr>
                            <w:spacing w:after="0"/>
                            <w:rPr>
                              <w:rFonts w:ascii="Calibri" w:eastAsia="Calibri" w:hAnsi="Calibri" w:cs="Calibri"/>
                              <w:noProof/>
                            </w:rPr>
                          </w:pPr>
                          <w:r w:rsidRPr="00086228">
                            <w:rPr>
                              <w:rFonts w:ascii="Calibri" w:eastAsia="Calibri" w:hAnsi="Calibri" w:cs="Calibri"/>
                              <w:noProof/>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xmlns:w16cei="http://schemas.microsoft.com/office/word/2026/wordml/cei">
          <w:pict w14:anchorId="7D053A09">
            <v:shapetype id="_x0000_t202" coordsize="21600,21600" o:spt="202" path="m,l,21600r21600,l21600,xe" w14:anchorId="38AD3AF4">
              <v:stroke joinstyle="miter"/>
              <v:path gradientshapeok="t" o:connecttype="rect"/>
            </v:shapetype>
            <v:shape id="Text Box 1"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alt="Confidential - Oracle Restricted \Employees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v:textbox style="mso-fit-shape-to-text:t" inset="20pt,15pt,0,0">
                <w:txbxContent>
                  <w:p w:rsidRPr="00086228" w:rsidR="00086228" w:rsidP="00086228" w:rsidRDefault="00086228" w14:paraId="7D74FCEF" w14:textId="60D6F528">
                    <w:pPr>
                      <w:spacing w:after="0"/>
                      <w:rPr>
                        <w:rFonts w:ascii="Calibri" w:hAnsi="Calibri" w:eastAsia="Calibri" w:cs="Calibri"/>
                        <w:noProof/>
                      </w:rPr>
                    </w:pPr>
                    <w:r w:rsidRPr="00086228">
                      <w:rPr>
                        <w:rFonts w:ascii="Calibri" w:hAnsi="Calibri" w:eastAsia="Calibri" w:cs="Calibri"/>
                        <w:noProof/>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2C6D7A2"/>
    <w:lvl w:ilvl="0">
      <w:numFmt w:val="decimal"/>
      <w:pStyle w:val="obodybullet"/>
      <w:lvlText w:val="*"/>
      <w:lvlJc w:val="left"/>
    </w:lvl>
  </w:abstractNum>
  <w:abstractNum w:abstractNumId="1" w15:restartNumberingAfterBreak="0">
    <w:nsid w:val="00915CC8"/>
    <w:multiLevelType w:val="singleLevel"/>
    <w:tmpl w:val="59DA8DC6"/>
    <w:lvl w:ilvl="0">
      <w:start w:val="1"/>
      <w:numFmt w:val="bullet"/>
      <w:pStyle w:val="ListBulleted1"/>
      <w:lvlText w:val=""/>
      <w:lvlJc w:val="left"/>
      <w:pPr>
        <w:tabs>
          <w:tab w:val="num" w:pos="360"/>
        </w:tabs>
        <w:ind w:left="360" w:hanging="360"/>
      </w:pPr>
      <w:rPr>
        <w:rFonts w:ascii="Symbol" w:hAnsi="Symbol" w:hint="default"/>
      </w:rPr>
    </w:lvl>
  </w:abstractNum>
  <w:abstractNum w:abstractNumId="2" w15:restartNumberingAfterBreak="0">
    <w:nsid w:val="00CF41B3"/>
    <w:multiLevelType w:val="hybridMultilevel"/>
    <w:tmpl w:val="5368559E"/>
    <w:lvl w:ilvl="0" w:tplc="D834D8A4">
      <w:numFmt w:val="bullet"/>
      <w:lvlText w:val="•"/>
      <w:lvlJc w:val="left"/>
      <w:pPr>
        <w:ind w:left="1494" w:hanging="360"/>
      </w:pPr>
      <w:rPr>
        <w:rFonts w:ascii="Book Antiqua" w:eastAsia="Times New Roman" w:hAnsi="Book Antiqua" w:cs="Book Antiqua" w:hint="default"/>
        <w:sz w:val="22"/>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7480892"/>
    <w:multiLevelType w:val="hybridMultilevel"/>
    <w:tmpl w:val="07C2FF4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 w15:restartNumberingAfterBreak="0">
    <w:nsid w:val="12DD556E"/>
    <w:multiLevelType w:val="multilevel"/>
    <w:tmpl w:val="4CCE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F12DD"/>
    <w:multiLevelType w:val="hybridMultilevel"/>
    <w:tmpl w:val="C8A05D42"/>
    <w:lvl w:ilvl="0" w:tplc="9420259C">
      <w:start w:val="1"/>
      <w:numFmt w:val="bullet"/>
      <w:pStyle w:val="CABPR"/>
      <w:lvlText w:val=""/>
      <w:lvlJc w:val="left"/>
      <w:pPr>
        <w:tabs>
          <w:tab w:val="num" w:pos="1440"/>
        </w:tabs>
        <w:ind w:left="1440" w:hanging="360"/>
      </w:pPr>
      <w:rPr>
        <w:rFonts w:ascii="Symbol" w:hAnsi="Symbol" w:cs="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DBC935F"/>
    <w:multiLevelType w:val="hybridMultilevel"/>
    <w:tmpl w:val="FFFFFFFF"/>
    <w:lvl w:ilvl="0" w:tplc="5386A586">
      <w:start w:val="1"/>
      <w:numFmt w:val="bullet"/>
      <w:lvlText w:val=""/>
      <w:lvlJc w:val="left"/>
      <w:pPr>
        <w:ind w:left="720" w:hanging="360"/>
      </w:pPr>
      <w:rPr>
        <w:rFonts w:ascii="Symbol" w:hAnsi="Symbol" w:hint="default"/>
      </w:rPr>
    </w:lvl>
    <w:lvl w:ilvl="1" w:tplc="97E2342A">
      <w:start w:val="1"/>
      <w:numFmt w:val="bullet"/>
      <w:lvlText w:val="o"/>
      <w:lvlJc w:val="left"/>
      <w:pPr>
        <w:ind w:left="1440" w:hanging="360"/>
      </w:pPr>
      <w:rPr>
        <w:rFonts w:ascii="Courier New" w:hAnsi="Courier New" w:hint="default"/>
      </w:rPr>
    </w:lvl>
    <w:lvl w:ilvl="2" w:tplc="B61E112E">
      <w:start w:val="1"/>
      <w:numFmt w:val="bullet"/>
      <w:lvlText w:val=""/>
      <w:lvlJc w:val="left"/>
      <w:pPr>
        <w:ind w:left="2160" w:hanging="360"/>
      </w:pPr>
      <w:rPr>
        <w:rFonts w:ascii="Wingdings" w:hAnsi="Wingdings" w:hint="default"/>
      </w:rPr>
    </w:lvl>
    <w:lvl w:ilvl="3" w:tplc="4F8619FC">
      <w:start w:val="1"/>
      <w:numFmt w:val="bullet"/>
      <w:lvlText w:val=""/>
      <w:lvlJc w:val="left"/>
      <w:pPr>
        <w:ind w:left="2880" w:hanging="360"/>
      </w:pPr>
      <w:rPr>
        <w:rFonts w:ascii="Symbol" w:hAnsi="Symbol" w:hint="default"/>
      </w:rPr>
    </w:lvl>
    <w:lvl w:ilvl="4" w:tplc="42202112">
      <w:start w:val="1"/>
      <w:numFmt w:val="bullet"/>
      <w:lvlText w:val="o"/>
      <w:lvlJc w:val="left"/>
      <w:pPr>
        <w:ind w:left="3600" w:hanging="360"/>
      </w:pPr>
      <w:rPr>
        <w:rFonts w:ascii="Courier New" w:hAnsi="Courier New" w:hint="default"/>
      </w:rPr>
    </w:lvl>
    <w:lvl w:ilvl="5" w:tplc="F42E3DA2">
      <w:start w:val="1"/>
      <w:numFmt w:val="bullet"/>
      <w:lvlText w:val=""/>
      <w:lvlJc w:val="left"/>
      <w:pPr>
        <w:ind w:left="4320" w:hanging="360"/>
      </w:pPr>
      <w:rPr>
        <w:rFonts w:ascii="Wingdings" w:hAnsi="Wingdings" w:hint="default"/>
      </w:rPr>
    </w:lvl>
    <w:lvl w:ilvl="6" w:tplc="C7243F1C">
      <w:start w:val="1"/>
      <w:numFmt w:val="bullet"/>
      <w:lvlText w:val=""/>
      <w:lvlJc w:val="left"/>
      <w:pPr>
        <w:ind w:left="5040" w:hanging="360"/>
      </w:pPr>
      <w:rPr>
        <w:rFonts w:ascii="Symbol" w:hAnsi="Symbol" w:hint="default"/>
      </w:rPr>
    </w:lvl>
    <w:lvl w:ilvl="7" w:tplc="9E72F3A6">
      <w:start w:val="1"/>
      <w:numFmt w:val="bullet"/>
      <w:lvlText w:val="o"/>
      <w:lvlJc w:val="left"/>
      <w:pPr>
        <w:ind w:left="5760" w:hanging="360"/>
      </w:pPr>
      <w:rPr>
        <w:rFonts w:ascii="Courier New" w:hAnsi="Courier New" w:hint="default"/>
      </w:rPr>
    </w:lvl>
    <w:lvl w:ilvl="8" w:tplc="CB064C2C">
      <w:start w:val="1"/>
      <w:numFmt w:val="bullet"/>
      <w:lvlText w:val=""/>
      <w:lvlJc w:val="left"/>
      <w:pPr>
        <w:ind w:left="6480" w:hanging="360"/>
      </w:pPr>
      <w:rPr>
        <w:rFonts w:ascii="Wingdings" w:hAnsi="Wingdings" w:hint="default"/>
      </w:rPr>
    </w:lvl>
  </w:abstractNum>
  <w:abstractNum w:abstractNumId="7" w15:restartNumberingAfterBreak="0">
    <w:nsid w:val="20785A27"/>
    <w:multiLevelType w:val="multilevel"/>
    <w:tmpl w:val="E74CF8A4"/>
    <w:lvl w:ilvl="0">
      <w:start w:val="1"/>
      <w:numFmt w:val="decimal"/>
      <w:lvlRestart w:val="0"/>
      <w:pStyle w:val="Heading1"/>
      <w:lvlText w:val="%1."/>
      <w:lvlJc w:val="left"/>
      <w:pPr>
        <w:ind w:left="860" w:hanging="360"/>
      </w:pPr>
      <w:rPr>
        <w:b/>
      </w:rPr>
    </w:lvl>
    <w:lvl w:ilvl="1">
      <w:start w:val="1"/>
      <w:numFmt w:val="decimal"/>
      <w:pStyle w:val="Heading2"/>
      <w:lvlText w:val="%1.%2."/>
      <w:lvlJc w:val="left"/>
      <w:pPr>
        <w:ind w:left="1566" w:hanging="432"/>
      </w:pPr>
      <w:rPr>
        <w:b/>
      </w:rPr>
    </w:lvl>
    <w:lvl w:ilvl="2">
      <w:start w:val="1"/>
      <w:numFmt w:val="lowerRoman"/>
      <w:lvlText w:val="%3)"/>
      <w:lvlJc w:val="left"/>
      <w:pPr>
        <w:ind w:left="1580" w:hanging="360"/>
      </w:pPr>
    </w:lvl>
    <w:lvl w:ilvl="3">
      <w:start w:val="1"/>
      <w:numFmt w:val="decimal"/>
      <w:lvlText w:val="(%4)"/>
      <w:lvlJc w:val="left"/>
      <w:pPr>
        <w:ind w:left="1940" w:hanging="360"/>
      </w:pPr>
    </w:lvl>
    <w:lvl w:ilvl="4">
      <w:start w:val="1"/>
      <w:numFmt w:val="lowerLetter"/>
      <w:lvlText w:val="(%5)"/>
      <w:lvlJc w:val="left"/>
      <w:pPr>
        <w:ind w:left="2300" w:hanging="360"/>
      </w:pPr>
    </w:lvl>
    <w:lvl w:ilvl="5">
      <w:start w:val="1"/>
      <w:numFmt w:val="lowerRoman"/>
      <w:lvlText w:val="(%6)"/>
      <w:lvlJc w:val="left"/>
      <w:pPr>
        <w:ind w:left="2660" w:hanging="360"/>
      </w:pPr>
    </w:lvl>
    <w:lvl w:ilvl="6">
      <w:start w:val="1"/>
      <w:numFmt w:val="decimal"/>
      <w:lvlText w:val="%7."/>
      <w:lvlJc w:val="left"/>
      <w:pPr>
        <w:ind w:left="3020" w:hanging="360"/>
      </w:pPr>
    </w:lvl>
    <w:lvl w:ilvl="7">
      <w:start w:val="1"/>
      <w:numFmt w:val="lowerLetter"/>
      <w:lvlText w:val="%8."/>
      <w:lvlJc w:val="left"/>
      <w:pPr>
        <w:ind w:left="3380" w:hanging="360"/>
      </w:pPr>
    </w:lvl>
    <w:lvl w:ilvl="8">
      <w:start w:val="1"/>
      <w:numFmt w:val="lowerRoman"/>
      <w:lvlText w:val="%9."/>
      <w:lvlJc w:val="left"/>
      <w:pPr>
        <w:ind w:left="3740" w:hanging="360"/>
      </w:pPr>
    </w:lvl>
  </w:abstractNum>
  <w:abstractNum w:abstractNumId="8" w15:restartNumberingAfterBreak="0">
    <w:nsid w:val="20E47B13"/>
    <w:multiLevelType w:val="multilevel"/>
    <w:tmpl w:val="BB82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14113"/>
    <w:multiLevelType w:val="hybridMultilevel"/>
    <w:tmpl w:val="91608BA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25876691"/>
    <w:multiLevelType w:val="multilevel"/>
    <w:tmpl w:val="1F7E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C24F8"/>
    <w:multiLevelType w:val="hybridMultilevel"/>
    <w:tmpl w:val="8C4A6834"/>
    <w:lvl w:ilvl="0" w:tplc="D834D8A4">
      <w:numFmt w:val="bullet"/>
      <w:lvlText w:val="•"/>
      <w:lvlJc w:val="left"/>
      <w:pPr>
        <w:ind w:left="1494" w:hanging="360"/>
      </w:pPr>
      <w:rPr>
        <w:rFonts w:ascii="Book Antiqua" w:eastAsia="Times New Roman" w:hAnsi="Book Antiqua" w:cs="Book Antiqua" w:hint="default"/>
        <w:sz w:val="22"/>
      </w:rPr>
    </w:lvl>
    <w:lvl w:ilvl="1" w:tplc="4C090003" w:tentative="1">
      <w:start w:val="1"/>
      <w:numFmt w:val="bullet"/>
      <w:lvlText w:val="o"/>
      <w:lvlJc w:val="left"/>
      <w:pPr>
        <w:ind w:left="2214" w:hanging="360"/>
      </w:pPr>
      <w:rPr>
        <w:rFonts w:ascii="Courier New" w:hAnsi="Courier New" w:cs="Courier New" w:hint="default"/>
      </w:rPr>
    </w:lvl>
    <w:lvl w:ilvl="2" w:tplc="4C090005" w:tentative="1">
      <w:start w:val="1"/>
      <w:numFmt w:val="bullet"/>
      <w:lvlText w:val=""/>
      <w:lvlJc w:val="left"/>
      <w:pPr>
        <w:ind w:left="2934" w:hanging="360"/>
      </w:pPr>
      <w:rPr>
        <w:rFonts w:ascii="Wingdings" w:hAnsi="Wingdings" w:hint="default"/>
      </w:rPr>
    </w:lvl>
    <w:lvl w:ilvl="3" w:tplc="4C090001" w:tentative="1">
      <w:start w:val="1"/>
      <w:numFmt w:val="bullet"/>
      <w:lvlText w:val=""/>
      <w:lvlJc w:val="left"/>
      <w:pPr>
        <w:ind w:left="3654" w:hanging="360"/>
      </w:pPr>
      <w:rPr>
        <w:rFonts w:ascii="Symbol" w:hAnsi="Symbol" w:hint="default"/>
      </w:rPr>
    </w:lvl>
    <w:lvl w:ilvl="4" w:tplc="4C090003" w:tentative="1">
      <w:start w:val="1"/>
      <w:numFmt w:val="bullet"/>
      <w:lvlText w:val="o"/>
      <w:lvlJc w:val="left"/>
      <w:pPr>
        <w:ind w:left="4374" w:hanging="360"/>
      </w:pPr>
      <w:rPr>
        <w:rFonts w:ascii="Courier New" w:hAnsi="Courier New" w:cs="Courier New" w:hint="default"/>
      </w:rPr>
    </w:lvl>
    <w:lvl w:ilvl="5" w:tplc="4C090005" w:tentative="1">
      <w:start w:val="1"/>
      <w:numFmt w:val="bullet"/>
      <w:lvlText w:val=""/>
      <w:lvlJc w:val="left"/>
      <w:pPr>
        <w:ind w:left="5094" w:hanging="360"/>
      </w:pPr>
      <w:rPr>
        <w:rFonts w:ascii="Wingdings" w:hAnsi="Wingdings" w:hint="default"/>
      </w:rPr>
    </w:lvl>
    <w:lvl w:ilvl="6" w:tplc="4C090001" w:tentative="1">
      <w:start w:val="1"/>
      <w:numFmt w:val="bullet"/>
      <w:lvlText w:val=""/>
      <w:lvlJc w:val="left"/>
      <w:pPr>
        <w:ind w:left="5814" w:hanging="360"/>
      </w:pPr>
      <w:rPr>
        <w:rFonts w:ascii="Symbol" w:hAnsi="Symbol" w:hint="default"/>
      </w:rPr>
    </w:lvl>
    <w:lvl w:ilvl="7" w:tplc="4C090003" w:tentative="1">
      <w:start w:val="1"/>
      <w:numFmt w:val="bullet"/>
      <w:lvlText w:val="o"/>
      <w:lvlJc w:val="left"/>
      <w:pPr>
        <w:ind w:left="6534" w:hanging="360"/>
      </w:pPr>
      <w:rPr>
        <w:rFonts w:ascii="Courier New" w:hAnsi="Courier New" w:cs="Courier New" w:hint="default"/>
      </w:rPr>
    </w:lvl>
    <w:lvl w:ilvl="8" w:tplc="4C090005" w:tentative="1">
      <w:start w:val="1"/>
      <w:numFmt w:val="bullet"/>
      <w:lvlText w:val=""/>
      <w:lvlJc w:val="left"/>
      <w:pPr>
        <w:ind w:left="7254" w:hanging="360"/>
      </w:pPr>
      <w:rPr>
        <w:rFonts w:ascii="Wingdings" w:hAnsi="Wingdings" w:hint="default"/>
      </w:rPr>
    </w:lvl>
  </w:abstractNum>
  <w:abstractNum w:abstractNumId="12" w15:restartNumberingAfterBreak="0">
    <w:nsid w:val="477DF130"/>
    <w:multiLevelType w:val="hybridMultilevel"/>
    <w:tmpl w:val="FFFFFFFF"/>
    <w:lvl w:ilvl="0" w:tplc="E3DE684A">
      <w:start w:val="1"/>
      <w:numFmt w:val="bullet"/>
      <w:lvlText w:val=""/>
      <w:lvlJc w:val="left"/>
      <w:pPr>
        <w:ind w:left="720" w:hanging="360"/>
      </w:pPr>
      <w:rPr>
        <w:rFonts w:ascii="Symbol" w:hAnsi="Symbol" w:hint="default"/>
      </w:rPr>
    </w:lvl>
    <w:lvl w:ilvl="1" w:tplc="417A6EAE">
      <w:start w:val="1"/>
      <w:numFmt w:val="bullet"/>
      <w:lvlText w:val="o"/>
      <w:lvlJc w:val="left"/>
      <w:pPr>
        <w:ind w:left="1440" w:hanging="360"/>
      </w:pPr>
      <w:rPr>
        <w:rFonts w:ascii="Courier New" w:hAnsi="Courier New" w:hint="default"/>
      </w:rPr>
    </w:lvl>
    <w:lvl w:ilvl="2" w:tplc="74C04E28">
      <w:start w:val="1"/>
      <w:numFmt w:val="bullet"/>
      <w:lvlText w:val=""/>
      <w:lvlJc w:val="left"/>
      <w:pPr>
        <w:ind w:left="2160" w:hanging="360"/>
      </w:pPr>
      <w:rPr>
        <w:rFonts w:ascii="Wingdings" w:hAnsi="Wingdings" w:hint="default"/>
      </w:rPr>
    </w:lvl>
    <w:lvl w:ilvl="3" w:tplc="D85AB236">
      <w:start w:val="1"/>
      <w:numFmt w:val="bullet"/>
      <w:lvlText w:val=""/>
      <w:lvlJc w:val="left"/>
      <w:pPr>
        <w:ind w:left="2880" w:hanging="360"/>
      </w:pPr>
      <w:rPr>
        <w:rFonts w:ascii="Symbol" w:hAnsi="Symbol" w:hint="default"/>
      </w:rPr>
    </w:lvl>
    <w:lvl w:ilvl="4" w:tplc="60728802">
      <w:start w:val="1"/>
      <w:numFmt w:val="bullet"/>
      <w:lvlText w:val="o"/>
      <w:lvlJc w:val="left"/>
      <w:pPr>
        <w:ind w:left="3600" w:hanging="360"/>
      </w:pPr>
      <w:rPr>
        <w:rFonts w:ascii="Courier New" w:hAnsi="Courier New" w:hint="default"/>
      </w:rPr>
    </w:lvl>
    <w:lvl w:ilvl="5" w:tplc="3C865756">
      <w:start w:val="1"/>
      <w:numFmt w:val="bullet"/>
      <w:lvlText w:val=""/>
      <w:lvlJc w:val="left"/>
      <w:pPr>
        <w:ind w:left="4320" w:hanging="360"/>
      </w:pPr>
      <w:rPr>
        <w:rFonts w:ascii="Wingdings" w:hAnsi="Wingdings" w:hint="default"/>
      </w:rPr>
    </w:lvl>
    <w:lvl w:ilvl="6" w:tplc="E85234C4">
      <w:start w:val="1"/>
      <w:numFmt w:val="bullet"/>
      <w:lvlText w:val=""/>
      <w:lvlJc w:val="left"/>
      <w:pPr>
        <w:ind w:left="5040" w:hanging="360"/>
      </w:pPr>
      <w:rPr>
        <w:rFonts w:ascii="Symbol" w:hAnsi="Symbol" w:hint="default"/>
      </w:rPr>
    </w:lvl>
    <w:lvl w:ilvl="7" w:tplc="CEFAC364">
      <w:start w:val="1"/>
      <w:numFmt w:val="bullet"/>
      <w:lvlText w:val="o"/>
      <w:lvlJc w:val="left"/>
      <w:pPr>
        <w:ind w:left="5760" w:hanging="360"/>
      </w:pPr>
      <w:rPr>
        <w:rFonts w:ascii="Courier New" w:hAnsi="Courier New" w:hint="default"/>
      </w:rPr>
    </w:lvl>
    <w:lvl w:ilvl="8" w:tplc="74AA4032">
      <w:start w:val="1"/>
      <w:numFmt w:val="bullet"/>
      <w:lvlText w:val=""/>
      <w:lvlJc w:val="left"/>
      <w:pPr>
        <w:ind w:left="6480" w:hanging="360"/>
      </w:pPr>
      <w:rPr>
        <w:rFonts w:ascii="Wingdings" w:hAnsi="Wingdings" w:hint="default"/>
      </w:rPr>
    </w:lvl>
  </w:abstractNum>
  <w:abstractNum w:abstractNumId="13" w15:restartNumberingAfterBreak="0">
    <w:nsid w:val="47DC17A6"/>
    <w:multiLevelType w:val="hybridMultilevel"/>
    <w:tmpl w:val="C526C506"/>
    <w:lvl w:ilvl="0" w:tplc="778EFDA4">
      <w:start w:val="1"/>
      <w:numFmt w:val="bullet"/>
      <w:lvlRestart w:val="0"/>
      <w:pStyle w:val="myList1"/>
      <w:lvlText w:val="•"/>
      <w:lvlJc w:val="left"/>
      <w:pPr>
        <w:ind w:left="1800" w:hanging="360"/>
      </w:pPr>
      <w:rPr>
        <w:rFonts w:ascii="Book Antiqua" w:hAnsi="Book Antiqua" w:hint="default"/>
        <w:color w:val="000000"/>
      </w:rPr>
    </w:lvl>
    <w:lvl w:ilvl="1" w:tplc="4192D1F6" w:tentative="1">
      <w:start w:val="1"/>
      <w:numFmt w:val="bullet"/>
      <w:lvlText w:val="o"/>
      <w:lvlJc w:val="left"/>
      <w:pPr>
        <w:ind w:left="2520" w:hanging="360"/>
      </w:pPr>
      <w:rPr>
        <w:rFonts w:ascii="Courier New" w:hAnsi="Courier New" w:cs="Courier New" w:hint="default"/>
      </w:rPr>
    </w:lvl>
    <w:lvl w:ilvl="2" w:tplc="5F70AFFE" w:tentative="1">
      <w:start w:val="1"/>
      <w:numFmt w:val="bullet"/>
      <w:lvlText w:val=""/>
      <w:lvlJc w:val="left"/>
      <w:pPr>
        <w:ind w:left="3240" w:hanging="360"/>
      </w:pPr>
      <w:rPr>
        <w:rFonts w:ascii="Wingdings" w:hAnsi="Wingdings" w:hint="default"/>
      </w:rPr>
    </w:lvl>
    <w:lvl w:ilvl="3" w:tplc="3938960E" w:tentative="1">
      <w:start w:val="1"/>
      <w:numFmt w:val="bullet"/>
      <w:lvlText w:val=""/>
      <w:lvlJc w:val="left"/>
      <w:pPr>
        <w:ind w:left="3960" w:hanging="360"/>
      </w:pPr>
      <w:rPr>
        <w:rFonts w:ascii="Symbol" w:hAnsi="Symbol" w:hint="default"/>
      </w:rPr>
    </w:lvl>
    <w:lvl w:ilvl="4" w:tplc="248ED306" w:tentative="1">
      <w:start w:val="1"/>
      <w:numFmt w:val="bullet"/>
      <w:lvlText w:val="o"/>
      <w:lvlJc w:val="left"/>
      <w:pPr>
        <w:ind w:left="4680" w:hanging="360"/>
      </w:pPr>
      <w:rPr>
        <w:rFonts w:ascii="Courier New" w:hAnsi="Courier New" w:cs="Courier New" w:hint="default"/>
      </w:rPr>
    </w:lvl>
    <w:lvl w:ilvl="5" w:tplc="46A6B6F2" w:tentative="1">
      <w:start w:val="1"/>
      <w:numFmt w:val="bullet"/>
      <w:lvlText w:val=""/>
      <w:lvlJc w:val="left"/>
      <w:pPr>
        <w:ind w:left="5400" w:hanging="360"/>
      </w:pPr>
      <w:rPr>
        <w:rFonts w:ascii="Wingdings" w:hAnsi="Wingdings" w:hint="default"/>
      </w:rPr>
    </w:lvl>
    <w:lvl w:ilvl="6" w:tplc="E3EED950" w:tentative="1">
      <w:start w:val="1"/>
      <w:numFmt w:val="bullet"/>
      <w:lvlText w:val=""/>
      <w:lvlJc w:val="left"/>
      <w:pPr>
        <w:ind w:left="6120" w:hanging="360"/>
      </w:pPr>
      <w:rPr>
        <w:rFonts w:ascii="Symbol" w:hAnsi="Symbol" w:hint="default"/>
      </w:rPr>
    </w:lvl>
    <w:lvl w:ilvl="7" w:tplc="5A721EA8" w:tentative="1">
      <w:start w:val="1"/>
      <w:numFmt w:val="bullet"/>
      <w:lvlText w:val="o"/>
      <w:lvlJc w:val="left"/>
      <w:pPr>
        <w:ind w:left="6840" w:hanging="360"/>
      </w:pPr>
      <w:rPr>
        <w:rFonts w:ascii="Courier New" w:hAnsi="Courier New" w:cs="Courier New" w:hint="default"/>
      </w:rPr>
    </w:lvl>
    <w:lvl w:ilvl="8" w:tplc="57524A92" w:tentative="1">
      <w:start w:val="1"/>
      <w:numFmt w:val="bullet"/>
      <w:lvlText w:val=""/>
      <w:lvlJc w:val="left"/>
      <w:pPr>
        <w:ind w:left="7560" w:hanging="360"/>
      </w:pPr>
      <w:rPr>
        <w:rFonts w:ascii="Wingdings" w:hAnsi="Wingdings" w:hint="default"/>
      </w:rPr>
    </w:lvl>
  </w:abstractNum>
  <w:abstractNum w:abstractNumId="14" w15:restartNumberingAfterBreak="0">
    <w:nsid w:val="4F22C69E"/>
    <w:multiLevelType w:val="hybridMultilevel"/>
    <w:tmpl w:val="FFFFFFFF"/>
    <w:lvl w:ilvl="0" w:tplc="71C4F302">
      <w:start w:val="1"/>
      <w:numFmt w:val="bullet"/>
      <w:lvlText w:val=""/>
      <w:lvlJc w:val="left"/>
      <w:pPr>
        <w:ind w:left="720" w:hanging="360"/>
      </w:pPr>
      <w:rPr>
        <w:rFonts w:ascii="Symbol" w:hAnsi="Symbol" w:hint="default"/>
      </w:rPr>
    </w:lvl>
    <w:lvl w:ilvl="1" w:tplc="29A052B0">
      <w:start w:val="1"/>
      <w:numFmt w:val="bullet"/>
      <w:lvlText w:val="o"/>
      <w:lvlJc w:val="left"/>
      <w:pPr>
        <w:ind w:left="1440" w:hanging="360"/>
      </w:pPr>
      <w:rPr>
        <w:rFonts w:ascii="Courier New" w:hAnsi="Courier New" w:hint="default"/>
      </w:rPr>
    </w:lvl>
    <w:lvl w:ilvl="2" w:tplc="B2944F24">
      <w:start w:val="1"/>
      <w:numFmt w:val="bullet"/>
      <w:lvlText w:val=""/>
      <w:lvlJc w:val="left"/>
      <w:pPr>
        <w:ind w:left="2160" w:hanging="360"/>
      </w:pPr>
      <w:rPr>
        <w:rFonts w:ascii="Wingdings" w:hAnsi="Wingdings" w:hint="default"/>
      </w:rPr>
    </w:lvl>
    <w:lvl w:ilvl="3" w:tplc="A4C820A4">
      <w:start w:val="1"/>
      <w:numFmt w:val="bullet"/>
      <w:lvlText w:val=""/>
      <w:lvlJc w:val="left"/>
      <w:pPr>
        <w:ind w:left="2880" w:hanging="360"/>
      </w:pPr>
      <w:rPr>
        <w:rFonts w:ascii="Symbol" w:hAnsi="Symbol" w:hint="default"/>
      </w:rPr>
    </w:lvl>
    <w:lvl w:ilvl="4" w:tplc="A0BE22A0">
      <w:start w:val="1"/>
      <w:numFmt w:val="bullet"/>
      <w:lvlText w:val="o"/>
      <w:lvlJc w:val="left"/>
      <w:pPr>
        <w:ind w:left="3600" w:hanging="360"/>
      </w:pPr>
      <w:rPr>
        <w:rFonts w:ascii="Courier New" w:hAnsi="Courier New" w:hint="default"/>
      </w:rPr>
    </w:lvl>
    <w:lvl w:ilvl="5" w:tplc="B3FE98F6">
      <w:start w:val="1"/>
      <w:numFmt w:val="bullet"/>
      <w:lvlText w:val=""/>
      <w:lvlJc w:val="left"/>
      <w:pPr>
        <w:ind w:left="4320" w:hanging="360"/>
      </w:pPr>
      <w:rPr>
        <w:rFonts w:ascii="Wingdings" w:hAnsi="Wingdings" w:hint="default"/>
      </w:rPr>
    </w:lvl>
    <w:lvl w:ilvl="6" w:tplc="A11E8CA2">
      <w:start w:val="1"/>
      <w:numFmt w:val="bullet"/>
      <w:lvlText w:val=""/>
      <w:lvlJc w:val="left"/>
      <w:pPr>
        <w:ind w:left="5040" w:hanging="360"/>
      </w:pPr>
      <w:rPr>
        <w:rFonts w:ascii="Symbol" w:hAnsi="Symbol" w:hint="default"/>
      </w:rPr>
    </w:lvl>
    <w:lvl w:ilvl="7" w:tplc="87EE1490">
      <w:start w:val="1"/>
      <w:numFmt w:val="bullet"/>
      <w:lvlText w:val="o"/>
      <w:lvlJc w:val="left"/>
      <w:pPr>
        <w:ind w:left="5760" w:hanging="360"/>
      </w:pPr>
      <w:rPr>
        <w:rFonts w:ascii="Courier New" w:hAnsi="Courier New" w:hint="default"/>
      </w:rPr>
    </w:lvl>
    <w:lvl w:ilvl="8" w:tplc="1A5C8A20">
      <w:start w:val="1"/>
      <w:numFmt w:val="bullet"/>
      <w:lvlText w:val=""/>
      <w:lvlJc w:val="left"/>
      <w:pPr>
        <w:ind w:left="6480" w:hanging="360"/>
      </w:pPr>
      <w:rPr>
        <w:rFonts w:ascii="Wingdings" w:hAnsi="Wingdings" w:hint="default"/>
      </w:rPr>
    </w:lvl>
  </w:abstractNum>
  <w:abstractNum w:abstractNumId="15" w15:restartNumberingAfterBreak="0">
    <w:nsid w:val="59CE6F2D"/>
    <w:multiLevelType w:val="multilevel"/>
    <w:tmpl w:val="E62E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71811"/>
    <w:multiLevelType w:val="hybridMultilevel"/>
    <w:tmpl w:val="183AA9AC"/>
    <w:lvl w:ilvl="0" w:tplc="D834D8A4">
      <w:numFmt w:val="bullet"/>
      <w:lvlText w:val="•"/>
      <w:lvlJc w:val="left"/>
      <w:pPr>
        <w:ind w:left="1494" w:hanging="360"/>
      </w:pPr>
      <w:rPr>
        <w:rFonts w:ascii="Book Antiqua" w:eastAsia="Times New Roman" w:hAnsi="Book Antiqua" w:cs="Book Antiqua" w:hint="default"/>
        <w:sz w:val="22"/>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72FF0280"/>
    <w:multiLevelType w:val="multilevel"/>
    <w:tmpl w:val="3CA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D35BD"/>
    <w:multiLevelType w:val="hybridMultilevel"/>
    <w:tmpl w:val="B08EE1D6"/>
    <w:lvl w:ilvl="0" w:tplc="4C090001">
      <w:start w:val="1"/>
      <w:numFmt w:val="bullet"/>
      <w:lvlText w:val=""/>
      <w:lvlJc w:val="left"/>
      <w:pPr>
        <w:ind w:left="1494" w:hanging="360"/>
      </w:pPr>
      <w:rPr>
        <w:rFonts w:ascii="Symbol" w:hAnsi="Symbol" w:hint="default"/>
      </w:rPr>
    </w:lvl>
    <w:lvl w:ilvl="1" w:tplc="4C090003" w:tentative="1">
      <w:start w:val="1"/>
      <w:numFmt w:val="bullet"/>
      <w:lvlText w:val="o"/>
      <w:lvlJc w:val="left"/>
      <w:pPr>
        <w:ind w:left="2214" w:hanging="360"/>
      </w:pPr>
      <w:rPr>
        <w:rFonts w:ascii="Courier New" w:hAnsi="Courier New" w:cs="Courier New" w:hint="default"/>
      </w:rPr>
    </w:lvl>
    <w:lvl w:ilvl="2" w:tplc="4C090005" w:tentative="1">
      <w:start w:val="1"/>
      <w:numFmt w:val="bullet"/>
      <w:lvlText w:val=""/>
      <w:lvlJc w:val="left"/>
      <w:pPr>
        <w:ind w:left="2934" w:hanging="360"/>
      </w:pPr>
      <w:rPr>
        <w:rFonts w:ascii="Wingdings" w:hAnsi="Wingdings" w:hint="default"/>
      </w:rPr>
    </w:lvl>
    <w:lvl w:ilvl="3" w:tplc="4C090001" w:tentative="1">
      <w:start w:val="1"/>
      <w:numFmt w:val="bullet"/>
      <w:lvlText w:val=""/>
      <w:lvlJc w:val="left"/>
      <w:pPr>
        <w:ind w:left="3654" w:hanging="360"/>
      </w:pPr>
      <w:rPr>
        <w:rFonts w:ascii="Symbol" w:hAnsi="Symbol" w:hint="default"/>
      </w:rPr>
    </w:lvl>
    <w:lvl w:ilvl="4" w:tplc="4C090003" w:tentative="1">
      <w:start w:val="1"/>
      <w:numFmt w:val="bullet"/>
      <w:lvlText w:val="o"/>
      <w:lvlJc w:val="left"/>
      <w:pPr>
        <w:ind w:left="4374" w:hanging="360"/>
      </w:pPr>
      <w:rPr>
        <w:rFonts w:ascii="Courier New" w:hAnsi="Courier New" w:cs="Courier New" w:hint="default"/>
      </w:rPr>
    </w:lvl>
    <w:lvl w:ilvl="5" w:tplc="4C090005" w:tentative="1">
      <w:start w:val="1"/>
      <w:numFmt w:val="bullet"/>
      <w:lvlText w:val=""/>
      <w:lvlJc w:val="left"/>
      <w:pPr>
        <w:ind w:left="5094" w:hanging="360"/>
      </w:pPr>
      <w:rPr>
        <w:rFonts w:ascii="Wingdings" w:hAnsi="Wingdings" w:hint="default"/>
      </w:rPr>
    </w:lvl>
    <w:lvl w:ilvl="6" w:tplc="4C090001" w:tentative="1">
      <w:start w:val="1"/>
      <w:numFmt w:val="bullet"/>
      <w:lvlText w:val=""/>
      <w:lvlJc w:val="left"/>
      <w:pPr>
        <w:ind w:left="5814" w:hanging="360"/>
      </w:pPr>
      <w:rPr>
        <w:rFonts w:ascii="Symbol" w:hAnsi="Symbol" w:hint="default"/>
      </w:rPr>
    </w:lvl>
    <w:lvl w:ilvl="7" w:tplc="4C090003" w:tentative="1">
      <w:start w:val="1"/>
      <w:numFmt w:val="bullet"/>
      <w:lvlText w:val="o"/>
      <w:lvlJc w:val="left"/>
      <w:pPr>
        <w:ind w:left="6534" w:hanging="360"/>
      </w:pPr>
      <w:rPr>
        <w:rFonts w:ascii="Courier New" w:hAnsi="Courier New" w:cs="Courier New" w:hint="default"/>
      </w:rPr>
    </w:lvl>
    <w:lvl w:ilvl="8" w:tplc="4C090005" w:tentative="1">
      <w:start w:val="1"/>
      <w:numFmt w:val="bullet"/>
      <w:lvlText w:val=""/>
      <w:lvlJc w:val="left"/>
      <w:pPr>
        <w:ind w:left="7254" w:hanging="360"/>
      </w:pPr>
      <w:rPr>
        <w:rFonts w:ascii="Wingdings" w:hAnsi="Wingdings" w:hint="default"/>
      </w:rPr>
    </w:lvl>
  </w:abstractNum>
  <w:num w:numId="1" w16cid:durableId="245189629">
    <w:abstractNumId w:val="14"/>
  </w:num>
  <w:num w:numId="2" w16cid:durableId="1241791732">
    <w:abstractNumId w:val="6"/>
  </w:num>
  <w:num w:numId="3" w16cid:durableId="1548837508">
    <w:abstractNumId w:val="12"/>
  </w:num>
  <w:num w:numId="4" w16cid:durableId="1044332484">
    <w:abstractNumId w:val="7"/>
  </w:num>
  <w:num w:numId="5" w16cid:durableId="1295715127">
    <w:abstractNumId w:val="13"/>
  </w:num>
  <w:num w:numId="6" w16cid:durableId="400325080">
    <w:abstractNumId w:val="0"/>
    <w:lvlOverride w:ilvl="0">
      <w:lvl w:ilvl="0">
        <w:start w:val="1"/>
        <w:numFmt w:val="bullet"/>
        <w:pStyle w:val="obodybullet"/>
        <w:lvlText w:val=""/>
        <w:legacy w:legacy="1" w:legacySpace="120" w:legacyIndent="245"/>
        <w:lvlJc w:val="left"/>
        <w:pPr>
          <w:ind w:left="490" w:hanging="245"/>
        </w:pPr>
        <w:rPr>
          <w:rFonts w:ascii="Symbol" w:hAnsi="Symbol" w:hint="default"/>
          <w:sz w:val="16"/>
        </w:rPr>
      </w:lvl>
    </w:lvlOverride>
  </w:num>
  <w:num w:numId="7" w16cid:durableId="94059191">
    <w:abstractNumId w:val="1"/>
  </w:num>
  <w:num w:numId="8" w16cid:durableId="770203076">
    <w:abstractNumId w:val="5"/>
  </w:num>
  <w:num w:numId="9" w16cid:durableId="1978437">
    <w:abstractNumId w:val="10"/>
  </w:num>
  <w:num w:numId="10" w16cid:durableId="248655535">
    <w:abstractNumId w:val="4"/>
  </w:num>
  <w:num w:numId="11" w16cid:durableId="910699997">
    <w:abstractNumId w:val="15"/>
  </w:num>
  <w:num w:numId="12" w16cid:durableId="770975311">
    <w:abstractNumId w:val="17"/>
  </w:num>
  <w:num w:numId="13" w16cid:durableId="689794406">
    <w:abstractNumId w:val="8"/>
  </w:num>
  <w:num w:numId="14" w16cid:durableId="848452105">
    <w:abstractNumId w:val="9"/>
  </w:num>
  <w:num w:numId="15" w16cid:durableId="784007783">
    <w:abstractNumId w:val="18"/>
  </w:num>
  <w:num w:numId="16" w16cid:durableId="1362979224">
    <w:abstractNumId w:val="3"/>
  </w:num>
  <w:num w:numId="17" w16cid:durableId="892545693">
    <w:abstractNumId w:val="11"/>
  </w:num>
  <w:num w:numId="18" w16cid:durableId="1980761336">
    <w:abstractNumId w:val="16"/>
  </w:num>
  <w:num w:numId="19" w16cid:durableId="135641906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bordersDoNotSurroundHeader/>
  <w:bordersDoNotSurroundFooter/>
  <w:hideSpellingErrors/>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revisionView w:markup="0" w:inkAnnotations="0"/>
  <w:defaultTabStop w:val="720"/>
  <w:drawingGridHorizontalSpacing w:val="10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C7"/>
    <w:rsid w:val="000016AE"/>
    <w:rsid w:val="00002D3D"/>
    <w:rsid w:val="00002F5C"/>
    <w:rsid w:val="0000702D"/>
    <w:rsid w:val="00014B69"/>
    <w:rsid w:val="00016ABB"/>
    <w:rsid w:val="00070480"/>
    <w:rsid w:val="00086228"/>
    <w:rsid w:val="000A5680"/>
    <w:rsid w:val="000B2F5D"/>
    <w:rsid w:val="000B6726"/>
    <w:rsid w:val="000C46E2"/>
    <w:rsid w:val="000D1E58"/>
    <w:rsid w:val="000D241B"/>
    <w:rsid w:val="000D3598"/>
    <w:rsid w:val="000D43DD"/>
    <w:rsid w:val="000D6BA0"/>
    <w:rsid w:val="000E0E24"/>
    <w:rsid w:val="000E1853"/>
    <w:rsid w:val="000E6EBC"/>
    <w:rsid w:val="000F3631"/>
    <w:rsid w:val="000F3FFB"/>
    <w:rsid w:val="000F698F"/>
    <w:rsid w:val="00103BA5"/>
    <w:rsid w:val="00104A29"/>
    <w:rsid w:val="00107069"/>
    <w:rsid w:val="001073BB"/>
    <w:rsid w:val="00113B0C"/>
    <w:rsid w:val="00113E3A"/>
    <w:rsid w:val="0012516C"/>
    <w:rsid w:val="00132605"/>
    <w:rsid w:val="001337AA"/>
    <w:rsid w:val="00151E45"/>
    <w:rsid w:val="00152579"/>
    <w:rsid w:val="00182F3A"/>
    <w:rsid w:val="001918D6"/>
    <w:rsid w:val="001B03BA"/>
    <w:rsid w:val="001B72C6"/>
    <w:rsid w:val="001BB5AE"/>
    <w:rsid w:val="001C1312"/>
    <w:rsid w:val="001E0AB2"/>
    <w:rsid w:val="001E2E7D"/>
    <w:rsid w:val="001E4310"/>
    <w:rsid w:val="00200180"/>
    <w:rsid w:val="00220F3C"/>
    <w:rsid w:val="002307FA"/>
    <w:rsid w:val="002420A3"/>
    <w:rsid w:val="002432E9"/>
    <w:rsid w:val="00244472"/>
    <w:rsid w:val="00250F1B"/>
    <w:rsid w:val="002527AE"/>
    <w:rsid w:val="00252FDA"/>
    <w:rsid w:val="002575A4"/>
    <w:rsid w:val="00260132"/>
    <w:rsid w:val="0027325F"/>
    <w:rsid w:val="00276538"/>
    <w:rsid w:val="002819B7"/>
    <w:rsid w:val="002849F5"/>
    <w:rsid w:val="00285F58"/>
    <w:rsid w:val="00287F4B"/>
    <w:rsid w:val="002A7142"/>
    <w:rsid w:val="002B2B3F"/>
    <w:rsid w:val="002C6B04"/>
    <w:rsid w:val="002C6F1C"/>
    <w:rsid w:val="002C793E"/>
    <w:rsid w:val="002D4FD1"/>
    <w:rsid w:val="002D67E3"/>
    <w:rsid w:val="002E538C"/>
    <w:rsid w:val="00301743"/>
    <w:rsid w:val="00303960"/>
    <w:rsid w:val="00325AE1"/>
    <w:rsid w:val="00325D93"/>
    <w:rsid w:val="00335F90"/>
    <w:rsid w:val="00342F5E"/>
    <w:rsid w:val="003512F5"/>
    <w:rsid w:val="003513FE"/>
    <w:rsid w:val="00351F55"/>
    <w:rsid w:val="0035607F"/>
    <w:rsid w:val="0038221D"/>
    <w:rsid w:val="0038406F"/>
    <w:rsid w:val="00384CA7"/>
    <w:rsid w:val="00390A4C"/>
    <w:rsid w:val="003C07D8"/>
    <w:rsid w:val="003D4FB0"/>
    <w:rsid w:val="003D531C"/>
    <w:rsid w:val="003E15C0"/>
    <w:rsid w:val="003E7849"/>
    <w:rsid w:val="003E7CF8"/>
    <w:rsid w:val="003F0F9A"/>
    <w:rsid w:val="003F2FA3"/>
    <w:rsid w:val="00405BC4"/>
    <w:rsid w:val="00410B73"/>
    <w:rsid w:val="00424449"/>
    <w:rsid w:val="004347B1"/>
    <w:rsid w:val="00450990"/>
    <w:rsid w:val="00456E78"/>
    <w:rsid w:val="00457705"/>
    <w:rsid w:val="004673CB"/>
    <w:rsid w:val="00487DFB"/>
    <w:rsid w:val="004A26C7"/>
    <w:rsid w:val="004A4AB3"/>
    <w:rsid w:val="004A6111"/>
    <w:rsid w:val="004C14C3"/>
    <w:rsid w:val="004C346D"/>
    <w:rsid w:val="004E1E13"/>
    <w:rsid w:val="004E2B60"/>
    <w:rsid w:val="004E6D8C"/>
    <w:rsid w:val="004F4339"/>
    <w:rsid w:val="004F4595"/>
    <w:rsid w:val="004F7FB5"/>
    <w:rsid w:val="00504A0A"/>
    <w:rsid w:val="005336E3"/>
    <w:rsid w:val="00546191"/>
    <w:rsid w:val="00552F0C"/>
    <w:rsid w:val="00567575"/>
    <w:rsid w:val="005704C9"/>
    <w:rsid w:val="005711C5"/>
    <w:rsid w:val="005718B3"/>
    <w:rsid w:val="0057253E"/>
    <w:rsid w:val="00584395"/>
    <w:rsid w:val="005949F4"/>
    <w:rsid w:val="005C0662"/>
    <w:rsid w:val="005C7A95"/>
    <w:rsid w:val="005E006B"/>
    <w:rsid w:val="005E3E40"/>
    <w:rsid w:val="005E439C"/>
    <w:rsid w:val="005E5E29"/>
    <w:rsid w:val="005E6B4A"/>
    <w:rsid w:val="005F37A6"/>
    <w:rsid w:val="005F6DCD"/>
    <w:rsid w:val="0060006D"/>
    <w:rsid w:val="006014AC"/>
    <w:rsid w:val="006119B7"/>
    <w:rsid w:val="00620605"/>
    <w:rsid w:val="0062596F"/>
    <w:rsid w:val="00631205"/>
    <w:rsid w:val="006325BB"/>
    <w:rsid w:val="00634D8A"/>
    <w:rsid w:val="0064374B"/>
    <w:rsid w:val="00644D03"/>
    <w:rsid w:val="00646BCF"/>
    <w:rsid w:val="00661926"/>
    <w:rsid w:val="0066345B"/>
    <w:rsid w:val="006636B1"/>
    <w:rsid w:val="00665FF1"/>
    <w:rsid w:val="00670DC4"/>
    <w:rsid w:val="00675584"/>
    <w:rsid w:val="00681FAE"/>
    <w:rsid w:val="00684004"/>
    <w:rsid w:val="006875E6"/>
    <w:rsid w:val="006879FE"/>
    <w:rsid w:val="006A09A6"/>
    <w:rsid w:val="006A418D"/>
    <w:rsid w:val="006A65BE"/>
    <w:rsid w:val="006B1343"/>
    <w:rsid w:val="006B4CAA"/>
    <w:rsid w:val="006C1DA9"/>
    <w:rsid w:val="006D14EE"/>
    <w:rsid w:val="006D2000"/>
    <w:rsid w:val="006E4319"/>
    <w:rsid w:val="006F0EA6"/>
    <w:rsid w:val="006F10F1"/>
    <w:rsid w:val="006F2A70"/>
    <w:rsid w:val="006F57CE"/>
    <w:rsid w:val="006F5FCF"/>
    <w:rsid w:val="00702AF8"/>
    <w:rsid w:val="00705F98"/>
    <w:rsid w:val="0073148F"/>
    <w:rsid w:val="00733139"/>
    <w:rsid w:val="0074258D"/>
    <w:rsid w:val="00742C76"/>
    <w:rsid w:val="007460BF"/>
    <w:rsid w:val="007529A1"/>
    <w:rsid w:val="007537B3"/>
    <w:rsid w:val="00762817"/>
    <w:rsid w:val="00763D9A"/>
    <w:rsid w:val="00780265"/>
    <w:rsid w:val="00781931"/>
    <w:rsid w:val="00782312"/>
    <w:rsid w:val="007911B6"/>
    <w:rsid w:val="007A4F23"/>
    <w:rsid w:val="007A69B6"/>
    <w:rsid w:val="007A6B88"/>
    <w:rsid w:val="007C5AFA"/>
    <w:rsid w:val="007C73AD"/>
    <w:rsid w:val="007D220B"/>
    <w:rsid w:val="007E40A0"/>
    <w:rsid w:val="007F151F"/>
    <w:rsid w:val="007F177B"/>
    <w:rsid w:val="007F31E8"/>
    <w:rsid w:val="007F3ACD"/>
    <w:rsid w:val="007F5AE0"/>
    <w:rsid w:val="007F7161"/>
    <w:rsid w:val="00800513"/>
    <w:rsid w:val="008109A3"/>
    <w:rsid w:val="00817B20"/>
    <w:rsid w:val="00827289"/>
    <w:rsid w:val="00834886"/>
    <w:rsid w:val="00857295"/>
    <w:rsid w:val="00874E9D"/>
    <w:rsid w:val="0088598F"/>
    <w:rsid w:val="0088630D"/>
    <w:rsid w:val="00887FE5"/>
    <w:rsid w:val="00895E6C"/>
    <w:rsid w:val="008A0C4A"/>
    <w:rsid w:val="008B51C4"/>
    <w:rsid w:val="008B59CB"/>
    <w:rsid w:val="008D0958"/>
    <w:rsid w:val="008E4B23"/>
    <w:rsid w:val="008E6DC4"/>
    <w:rsid w:val="008E7CC0"/>
    <w:rsid w:val="0090597B"/>
    <w:rsid w:val="00922B8D"/>
    <w:rsid w:val="0092505A"/>
    <w:rsid w:val="009264B4"/>
    <w:rsid w:val="00941D3C"/>
    <w:rsid w:val="0094375C"/>
    <w:rsid w:val="009449D5"/>
    <w:rsid w:val="00952140"/>
    <w:rsid w:val="0095376B"/>
    <w:rsid w:val="00957EF6"/>
    <w:rsid w:val="009700EF"/>
    <w:rsid w:val="0097156C"/>
    <w:rsid w:val="009942F8"/>
    <w:rsid w:val="0099631E"/>
    <w:rsid w:val="009A5BA9"/>
    <w:rsid w:val="009B1802"/>
    <w:rsid w:val="009E1DB2"/>
    <w:rsid w:val="00A0116E"/>
    <w:rsid w:val="00A01CEC"/>
    <w:rsid w:val="00A03137"/>
    <w:rsid w:val="00A10366"/>
    <w:rsid w:val="00A1061E"/>
    <w:rsid w:val="00A10F1D"/>
    <w:rsid w:val="00A25C48"/>
    <w:rsid w:val="00A313A6"/>
    <w:rsid w:val="00A32D49"/>
    <w:rsid w:val="00A42613"/>
    <w:rsid w:val="00A507E9"/>
    <w:rsid w:val="00A50B88"/>
    <w:rsid w:val="00A54A20"/>
    <w:rsid w:val="00A7592C"/>
    <w:rsid w:val="00AB6928"/>
    <w:rsid w:val="00AD20E4"/>
    <w:rsid w:val="00AD3B58"/>
    <w:rsid w:val="00AE000E"/>
    <w:rsid w:val="00AF26AB"/>
    <w:rsid w:val="00AF3BC7"/>
    <w:rsid w:val="00AF437C"/>
    <w:rsid w:val="00B065C7"/>
    <w:rsid w:val="00B10A36"/>
    <w:rsid w:val="00B21C0C"/>
    <w:rsid w:val="00B41FAD"/>
    <w:rsid w:val="00B44A16"/>
    <w:rsid w:val="00B51FC6"/>
    <w:rsid w:val="00B523FC"/>
    <w:rsid w:val="00B53909"/>
    <w:rsid w:val="00B6285C"/>
    <w:rsid w:val="00B66FC7"/>
    <w:rsid w:val="00B71C2B"/>
    <w:rsid w:val="00B7213B"/>
    <w:rsid w:val="00B915AE"/>
    <w:rsid w:val="00B9756D"/>
    <w:rsid w:val="00BA22A1"/>
    <w:rsid w:val="00BA6C96"/>
    <w:rsid w:val="00BB3B85"/>
    <w:rsid w:val="00BB4157"/>
    <w:rsid w:val="00BB5154"/>
    <w:rsid w:val="00BF2023"/>
    <w:rsid w:val="00BF30A4"/>
    <w:rsid w:val="00C0124C"/>
    <w:rsid w:val="00C03C82"/>
    <w:rsid w:val="00C23954"/>
    <w:rsid w:val="00C276C9"/>
    <w:rsid w:val="00C449CE"/>
    <w:rsid w:val="00C547F3"/>
    <w:rsid w:val="00C61E2D"/>
    <w:rsid w:val="00C620D0"/>
    <w:rsid w:val="00C65DD7"/>
    <w:rsid w:val="00C87036"/>
    <w:rsid w:val="00C957A2"/>
    <w:rsid w:val="00CA3285"/>
    <w:rsid w:val="00CB04F4"/>
    <w:rsid w:val="00CB4F19"/>
    <w:rsid w:val="00CB6034"/>
    <w:rsid w:val="00CB7ECD"/>
    <w:rsid w:val="00CC14A3"/>
    <w:rsid w:val="00CE2CE5"/>
    <w:rsid w:val="00CE59A5"/>
    <w:rsid w:val="00CF545B"/>
    <w:rsid w:val="00D01724"/>
    <w:rsid w:val="00D0648D"/>
    <w:rsid w:val="00D1348B"/>
    <w:rsid w:val="00D23ED1"/>
    <w:rsid w:val="00D27B50"/>
    <w:rsid w:val="00D3258C"/>
    <w:rsid w:val="00D43DA2"/>
    <w:rsid w:val="00D52BE7"/>
    <w:rsid w:val="00D60735"/>
    <w:rsid w:val="00D60DBC"/>
    <w:rsid w:val="00D673D0"/>
    <w:rsid w:val="00D677B2"/>
    <w:rsid w:val="00D803AA"/>
    <w:rsid w:val="00D8056C"/>
    <w:rsid w:val="00D82D78"/>
    <w:rsid w:val="00DA0CE6"/>
    <w:rsid w:val="00DA2469"/>
    <w:rsid w:val="00DA4F07"/>
    <w:rsid w:val="00DB2EE5"/>
    <w:rsid w:val="00DB6760"/>
    <w:rsid w:val="00DC0D11"/>
    <w:rsid w:val="00DC7D76"/>
    <w:rsid w:val="00DD0AC3"/>
    <w:rsid w:val="00DD117D"/>
    <w:rsid w:val="00DD7C00"/>
    <w:rsid w:val="00DF6739"/>
    <w:rsid w:val="00E11CB6"/>
    <w:rsid w:val="00E212A8"/>
    <w:rsid w:val="00E56AE0"/>
    <w:rsid w:val="00E81C03"/>
    <w:rsid w:val="00E848F3"/>
    <w:rsid w:val="00E9278D"/>
    <w:rsid w:val="00EA3B39"/>
    <w:rsid w:val="00EB7EAD"/>
    <w:rsid w:val="00EC4460"/>
    <w:rsid w:val="00EC77B9"/>
    <w:rsid w:val="00EE5DC8"/>
    <w:rsid w:val="00EF6406"/>
    <w:rsid w:val="00F03839"/>
    <w:rsid w:val="00F07821"/>
    <w:rsid w:val="00F103F8"/>
    <w:rsid w:val="00F11E33"/>
    <w:rsid w:val="00F15993"/>
    <w:rsid w:val="00F176B4"/>
    <w:rsid w:val="00F17980"/>
    <w:rsid w:val="00F235D7"/>
    <w:rsid w:val="00F24230"/>
    <w:rsid w:val="00F3162E"/>
    <w:rsid w:val="00F40D02"/>
    <w:rsid w:val="00F51235"/>
    <w:rsid w:val="00F54798"/>
    <w:rsid w:val="00F63713"/>
    <w:rsid w:val="00F75944"/>
    <w:rsid w:val="00F7688C"/>
    <w:rsid w:val="00F85BE2"/>
    <w:rsid w:val="00FA2B31"/>
    <w:rsid w:val="00FA2D8E"/>
    <w:rsid w:val="00FA3492"/>
    <w:rsid w:val="00FA489E"/>
    <w:rsid w:val="00FA6303"/>
    <w:rsid w:val="00FD3990"/>
    <w:rsid w:val="00FD5870"/>
    <w:rsid w:val="00FF6B1C"/>
    <w:rsid w:val="011BD478"/>
    <w:rsid w:val="018BCBB7"/>
    <w:rsid w:val="0217438F"/>
    <w:rsid w:val="04926EA4"/>
    <w:rsid w:val="04969132"/>
    <w:rsid w:val="04C81364"/>
    <w:rsid w:val="04E5C1B0"/>
    <w:rsid w:val="04E75ECB"/>
    <w:rsid w:val="05021C68"/>
    <w:rsid w:val="05137A0E"/>
    <w:rsid w:val="0572DEFA"/>
    <w:rsid w:val="05ED67F6"/>
    <w:rsid w:val="061827AF"/>
    <w:rsid w:val="0857C8A9"/>
    <w:rsid w:val="08FF6CE4"/>
    <w:rsid w:val="094C1AB0"/>
    <w:rsid w:val="095CE05B"/>
    <w:rsid w:val="09B09315"/>
    <w:rsid w:val="09B20331"/>
    <w:rsid w:val="0A74F032"/>
    <w:rsid w:val="0AA0F129"/>
    <w:rsid w:val="0AC65F7C"/>
    <w:rsid w:val="0B504410"/>
    <w:rsid w:val="0B6FFBC8"/>
    <w:rsid w:val="0B7CDB56"/>
    <w:rsid w:val="0BD078F5"/>
    <w:rsid w:val="0BE35F7A"/>
    <w:rsid w:val="0DBF056B"/>
    <w:rsid w:val="0DD1B6DA"/>
    <w:rsid w:val="0DF4D78B"/>
    <w:rsid w:val="0E2BC5D3"/>
    <w:rsid w:val="0FEE44EF"/>
    <w:rsid w:val="1009831F"/>
    <w:rsid w:val="100B12D5"/>
    <w:rsid w:val="1094064D"/>
    <w:rsid w:val="1114B2D5"/>
    <w:rsid w:val="11363B19"/>
    <w:rsid w:val="11AE5578"/>
    <w:rsid w:val="12315C82"/>
    <w:rsid w:val="12C7B3A4"/>
    <w:rsid w:val="12E3E661"/>
    <w:rsid w:val="12E784AE"/>
    <w:rsid w:val="13A65471"/>
    <w:rsid w:val="141859A3"/>
    <w:rsid w:val="14211824"/>
    <w:rsid w:val="14B9762B"/>
    <w:rsid w:val="150A9687"/>
    <w:rsid w:val="152A3BA6"/>
    <w:rsid w:val="1560844E"/>
    <w:rsid w:val="15982F44"/>
    <w:rsid w:val="16695D64"/>
    <w:rsid w:val="16B51A36"/>
    <w:rsid w:val="16BAF58F"/>
    <w:rsid w:val="1707D468"/>
    <w:rsid w:val="17790D7D"/>
    <w:rsid w:val="1838D857"/>
    <w:rsid w:val="188905AD"/>
    <w:rsid w:val="18C80449"/>
    <w:rsid w:val="19F47EB3"/>
    <w:rsid w:val="1A592BF1"/>
    <w:rsid w:val="1A6A7748"/>
    <w:rsid w:val="1B0ACB5B"/>
    <w:rsid w:val="1B1D2C7F"/>
    <w:rsid w:val="1E611E2F"/>
    <w:rsid w:val="1EFC9716"/>
    <w:rsid w:val="1F95D359"/>
    <w:rsid w:val="1FA3DC31"/>
    <w:rsid w:val="2015F0BB"/>
    <w:rsid w:val="20A25BE4"/>
    <w:rsid w:val="20D62A3B"/>
    <w:rsid w:val="21D4CFF7"/>
    <w:rsid w:val="228AEF2E"/>
    <w:rsid w:val="22AEEC27"/>
    <w:rsid w:val="22C45F1D"/>
    <w:rsid w:val="234B1C0A"/>
    <w:rsid w:val="23BDA883"/>
    <w:rsid w:val="23E78BA3"/>
    <w:rsid w:val="242D2DED"/>
    <w:rsid w:val="2453CFA1"/>
    <w:rsid w:val="24FD3E0A"/>
    <w:rsid w:val="272C6CC3"/>
    <w:rsid w:val="27BECC84"/>
    <w:rsid w:val="27FF9BB7"/>
    <w:rsid w:val="281E6D1A"/>
    <w:rsid w:val="28222530"/>
    <w:rsid w:val="28E5B0E7"/>
    <w:rsid w:val="295B2865"/>
    <w:rsid w:val="2969BECB"/>
    <w:rsid w:val="299712D2"/>
    <w:rsid w:val="2A5BF802"/>
    <w:rsid w:val="2A8E2B79"/>
    <w:rsid w:val="2B4CA0F4"/>
    <w:rsid w:val="2C277414"/>
    <w:rsid w:val="2C2BED86"/>
    <w:rsid w:val="2CD69224"/>
    <w:rsid w:val="2E182950"/>
    <w:rsid w:val="2E2DACBA"/>
    <w:rsid w:val="2E456276"/>
    <w:rsid w:val="2EA97504"/>
    <w:rsid w:val="2F6D2ECF"/>
    <w:rsid w:val="303A017A"/>
    <w:rsid w:val="30691D91"/>
    <w:rsid w:val="30DE0A25"/>
    <w:rsid w:val="30EF358C"/>
    <w:rsid w:val="321C4552"/>
    <w:rsid w:val="32259B43"/>
    <w:rsid w:val="325D2CFC"/>
    <w:rsid w:val="32B5D8B6"/>
    <w:rsid w:val="32EC4F65"/>
    <w:rsid w:val="3369051A"/>
    <w:rsid w:val="34233709"/>
    <w:rsid w:val="34FFD657"/>
    <w:rsid w:val="35D56CB5"/>
    <w:rsid w:val="36C868F4"/>
    <w:rsid w:val="37953A4B"/>
    <w:rsid w:val="37A0C70B"/>
    <w:rsid w:val="38FAFDDD"/>
    <w:rsid w:val="398ECF33"/>
    <w:rsid w:val="3A4F993E"/>
    <w:rsid w:val="3A68ED88"/>
    <w:rsid w:val="3A7540C9"/>
    <w:rsid w:val="3A85A683"/>
    <w:rsid w:val="3B1C9E17"/>
    <w:rsid w:val="3D2B858F"/>
    <w:rsid w:val="3E93D597"/>
    <w:rsid w:val="3EBAF334"/>
    <w:rsid w:val="3EFDAAD2"/>
    <w:rsid w:val="3F25C9C6"/>
    <w:rsid w:val="3FDDB969"/>
    <w:rsid w:val="403E09CB"/>
    <w:rsid w:val="404083E0"/>
    <w:rsid w:val="40549CF7"/>
    <w:rsid w:val="40E6B527"/>
    <w:rsid w:val="42FEBE8E"/>
    <w:rsid w:val="4394E9BA"/>
    <w:rsid w:val="45356EDC"/>
    <w:rsid w:val="45B39345"/>
    <w:rsid w:val="45C5DDD2"/>
    <w:rsid w:val="45F48F28"/>
    <w:rsid w:val="47FA5614"/>
    <w:rsid w:val="48DEC920"/>
    <w:rsid w:val="49A64664"/>
    <w:rsid w:val="4B2F7068"/>
    <w:rsid w:val="4D40F90F"/>
    <w:rsid w:val="4D4F983B"/>
    <w:rsid w:val="4DD6A895"/>
    <w:rsid w:val="4DE707A8"/>
    <w:rsid w:val="4E030D9C"/>
    <w:rsid w:val="4F603286"/>
    <w:rsid w:val="4FAF7746"/>
    <w:rsid w:val="4FE6C52D"/>
    <w:rsid w:val="510592CB"/>
    <w:rsid w:val="51AB3439"/>
    <w:rsid w:val="52050B1C"/>
    <w:rsid w:val="52679B17"/>
    <w:rsid w:val="52C86CCF"/>
    <w:rsid w:val="532B76C8"/>
    <w:rsid w:val="532F120A"/>
    <w:rsid w:val="536F9813"/>
    <w:rsid w:val="5494574C"/>
    <w:rsid w:val="54CC8B74"/>
    <w:rsid w:val="55AD2DBD"/>
    <w:rsid w:val="56771CFA"/>
    <w:rsid w:val="56D63B16"/>
    <w:rsid w:val="572F2279"/>
    <w:rsid w:val="58408862"/>
    <w:rsid w:val="58471049"/>
    <w:rsid w:val="59EB2FC3"/>
    <w:rsid w:val="5A5C5C85"/>
    <w:rsid w:val="5A612ED7"/>
    <w:rsid w:val="5A7E6E92"/>
    <w:rsid w:val="5DCE70EC"/>
    <w:rsid w:val="5F103C71"/>
    <w:rsid w:val="5F29CD45"/>
    <w:rsid w:val="60EAF8EF"/>
    <w:rsid w:val="61E25729"/>
    <w:rsid w:val="631CD5C9"/>
    <w:rsid w:val="63B8E0F9"/>
    <w:rsid w:val="6488C079"/>
    <w:rsid w:val="64BCCF70"/>
    <w:rsid w:val="6511426B"/>
    <w:rsid w:val="6566D222"/>
    <w:rsid w:val="659FD964"/>
    <w:rsid w:val="65D61F37"/>
    <w:rsid w:val="65D9378F"/>
    <w:rsid w:val="65EF48D1"/>
    <w:rsid w:val="66BDF870"/>
    <w:rsid w:val="6852CD73"/>
    <w:rsid w:val="68B6181D"/>
    <w:rsid w:val="6907E723"/>
    <w:rsid w:val="69BB68B2"/>
    <w:rsid w:val="69F4D270"/>
    <w:rsid w:val="6A8D7BE2"/>
    <w:rsid w:val="6B5BA535"/>
    <w:rsid w:val="6B5BA98D"/>
    <w:rsid w:val="6CB55801"/>
    <w:rsid w:val="6CBB4034"/>
    <w:rsid w:val="6CCB5EAC"/>
    <w:rsid w:val="6CCE9182"/>
    <w:rsid w:val="6D4A8C30"/>
    <w:rsid w:val="6DFA9887"/>
    <w:rsid w:val="6E741EE3"/>
    <w:rsid w:val="70EC907B"/>
    <w:rsid w:val="70F40062"/>
    <w:rsid w:val="70F9829D"/>
    <w:rsid w:val="71758A39"/>
    <w:rsid w:val="71F5D59D"/>
    <w:rsid w:val="72DB725F"/>
    <w:rsid w:val="730B6EB3"/>
    <w:rsid w:val="74AC5DDC"/>
    <w:rsid w:val="74DE5803"/>
    <w:rsid w:val="750DD4CF"/>
    <w:rsid w:val="75B26BAA"/>
    <w:rsid w:val="765F98B7"/>
    <w:rsid w:val="76ACD6A1"/>
    <w:rsid w:val="77D1D3BA"/>
    <w:rsid w:val="79833A7A"/>
    <w:rsid w:val="798BDF4B"/>
    <w:rsid w:val="7AF353F4"/>
    <w:rsid w:val="7BB64169"/>
    <w:rsid w:val="7CD1CF6B"/>
    <w:rsid w:val="7D0CB4AD"/>
    <w:rsid w:val="7D5246FA"/>
    <w:rsid w:val="7D7FE041"/>
    <w:rsid w:val="7D881761"/>
    <w:rsid w:val="7DB32E7D"/>
    <w:rsid w:val="7DCA02C6"/>
    <w:rsid w:val="7E761229"/>
    <w:rsid w:val="7EEC43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CDB35F"/>
  <w15:docId w15:val="{DA86EDFC-4639-429B-8830-24A5DB3C1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B1C"/>
    <w:pPr>
      <w:widowControl w:val="0"/>
      <w:autoSpaceDE w:val="0"/>
      <w:autoSpaceDN w:val="0"/>
      <w:adjustRightInd w:val="0"/>
      <w:spacing w:before="120" w:after="120"/>
      <w:jc w:val="both"/>
    </w:pPr>
    <w:rPr>
      <w:rFonts w:ascii="Book Antiqua" w:hAnsi="Book Antiqua" w:cs="Book Antiqua"/>
      <w:color w:val="000000"/>
    </w:rPr>
  </w:style>
  <w:style w:type="paragraph" w:styleId="Heading1">
    <w:name w:val="heading 1"/>
    <w:basedOn w:val="Normal"/>
    <w:next w:val="Normal"/>
    <w:link w:val="Heading1Char"/>
    <w:uiPriority w:val="9"/>
    <w:qFormat/>
    <w:rsid w:val="002B2B3F"/>
    <w:pPr>
      <w:keepNext/>
      <w:pageBreakBefore/>
      <w:numPr>
        <w:numId w:val="4"/>
      </w:numPr>
      <w:pBdr>
        <w:top w:val="single" w:sz="12" w:space="1" w:color="C00000"/>
      </w:pBdr>
      <w:spacing w:after="480"/>
      <w:outlineLvl w:val="0"/>
    </w:pPr>
    <w:rPr>
      <w:b/>
      <w:bCs/>
      <w:sz w:val="32"/>
      <w:szCs w:val="32"/>
    </w:rPr>
  </w:style>
  <w:style w:type="paragraph" w:styleId="Heading2">
    <w:name w:val="heading 2"/>
    <w:basedOn w:val="Normal"/>
    <w:next w:val="Normal"/>
    <w:link w:val="Heading2Char"/>
    <w:qFormat/>
    <w:rsid w:val="002B2B3F"/>
    <w:pPr>
      <w:keepNext/>
      <w:numPr>
        <w:ilvl w:val="1"/>
        <w:numId w:val="4"/>
      </w:numPr>
      <w:spacing w:before="360" w:after="280"/>
      <w:outlineLvl w:val="1"/>
    </w:pPr>
    <w:rPr>
      <w:b/>
      <w:bCs/>
      <w:sz w:val="28"/>
      <w:szCs w:val="28"/>
    </w:rPr>
  </w:style>
  <w:style w:type="paragraph" w:styleId="Heading3">
    <w:name w:val="heading 3"/>
    <w:basedOn w:val="Normal"/>
    <w:next w:val="myList1"/>
    <w:link w:val="Heading3Char"/>
    <w:uiPriority w:val="9"/>
    <w:qFormat/>
    <w:rsid w:val="00A01CEC"/>
    <w:pPr>
      <w:keepNext/>
      <w:pBdr>
        <w:bottom w:val="single" w:sz="8" w:space="1" w:color="000000"/>
      </w:pBdr>
      <w:spacing w:before="240"/>
      <w:ind w:left="720" w:hanging="360"/>
      <w:outlineLvl w:val="2"/>
    </w:pPr>
    <w:rPr>
      <w:b/>
      <w:bCs/>
      <w:sz w:val="24"/>
      <w:szCs w:val="24"/>
    </w:rPr>
  </w:style>
  <w:style w:type="paragraph" w:styleId="Heading4">
    <w:name w:val="heading 4"/>
    <w:basedOn w:val="Normal"/>
    <w:next w:val="Normal"/>
    <w:link w:val="Heading4Char"/>
    <w:uiPriority w:val="9"/>
    <w:qFormat/>
    <w:rsid w:val="00681FAE"/>
    <w:pPr>
      <w:keepNext/>
      <w:widowControl/>
      <w:tabs>
        <w:tab w:val="num" w:pos="864"/>
      </w:tabs>
      <w:autoSpaceDE/>
      <w:autoSpaceDN/>
      <w:adjustRightInd/>
      <w:spacing w:before="240" w:after="60"/>
      <w:ind w:left="864" w:hanging="864"/>
      <w:jc w:val="left"/>
      <w:outlineLvl w:val="3"/>
    </w:pPr>
    <w:rPr>
      <w:rFonts w:ascii="Times New Roman" w:hAnsi="Times New Roman" w:cs="Times New Roman"/>
      <w:b/>
      <w:bCs/>
      <w:color w:val="auto"/>
      <w:sz w:val="28"/>
      <w:szCs w:val="28"/>
    </w:rPr>
  </w:style>
  <w:style w:type="paragraph" w:styleId="Heading5">
    <w:name w:val="heading 5"/>
    <w:basedOn w:val="Normal"/>
    <w:next w:val="Normal"/>
    <w:link w:val="Heading5Char"/>
    <w:uiPriority w:val="9"/>
    <w:qFormat/>
    <w:rsid w:val="00681FAE"/>
    <w:pPr>
      <w:widowControl/>
      <w:tabs>
        <w:tab w:val="num" w:pos="1008"/>
      </w:tabs>
      <w:autoSpaceDE/>
      <w:autoSpaceDN/>
      <w:adjustRightInd/>
      <w:spacing w:before="240" w:after="60"/>
      <w:ind w:left="1008" w:hanging="1008"/>
      <w:jc w:val="left"/>
      <w:outlineLvl w:val="4"/>
    </w:pPr>
    <w:rPr>
      <w:rFonts w:ascii="Times New Roman" w:hAnsi="Times New Roman" w:cs="Times New Roman"/>
      <w:b/>
      <w:bCs/>
      <w:i/>
      <w:iCs/>
      <w:color w:val="auto"/>
      <w:sz w:val="26"/>
      <w:szCs w:val="26"/>
    </w:rPr>
  </w:style>
  <w:style w:type="paragraph" w:styleId="Heading6">
    <w:name w:val="heading 6"/>
    <w:basedOn w:val="Normal"/>
    <w:next w:val="Normal"/>
    <w:link w:val="Heading6Char"/>
    <w:qFormat/>
    <w:rsid w:val="00681FAE"/>
    <w:pPr>
      <w:widowControl/>
      <w:tabs>
        <w:tab w:val="num" w:pos="1152"/>
      </w:tabs>
      <w:autoSpaceDE/>
      <w:autoSpaceDN/>
      <w:adjustRightInd/>
      <w:spacing w:before="240" w:after="60"/>
      <w:ind w:left="1152" w:hanging="1152"/>
      <w:jc w:val="left"/>
      <w:outlineLvl w:val="5"/>
    </w:pPr>
    <w:rPr>
      <w:rFonts w:ascii="Times New Roman" w:hAnsi="Times New Roman" w:cs="Times New Roman"/>
      <w:b/>
      <w:bCs/>
      <w:color w:val="auto"/>
      <w:sz w:val="22"/>
      <w:szCs w:val="22"/>
    </w:rPr>
  </w:style>
  <w:style w:type="paragraph" w:styleId="Heading7">
    <w:name w:val="heading 7"/>
    <w:basedOn w:val="Normal"/>
    <w:next w:val="Normal"/>
    <w:link w:val="Heading7Char"/>
    <w:qFormat/>
    <w:rsid w:val="00681FAE"/>
    <w:pPr>
      <w:widowControl/>
      <w:tabs>
        <w:tab w:val="num" w:pos="1296"/>
      </w:tabs>
      <w:autoSpaceDE/>
      <w:autoSpaceDN/>
      <w:adjustRightInd/>
      <w:spacing w:before="240" w:after="60"/>
      <w:ind w:left="1296" w:hanging="1296"/>
      <w:jc w:val="left"/>
      <w:outlineLvl w:val="6"/>
    </w:pPr>
    <w:rPr>
      <w:rFonts w:ascii="Times New Roman" w:hAnsi="Times New Roman" w:cs="Times New Roman"/>
      <w:color w:val="auto"/>
      <w:sz w:val="24"/>
      <w:szCs w:val="24"/>
    </w:rPr>
  </w:style>
  <w:style w:type="paragraph" w:styleId="Heading8">
    <w:name w:val="heading 8"/>
    <w:basedOn w:val="Normal"/>
    <w:next w:val="Normal"/>
    <w:link w:val="Heading8Char"/>
    <w:qFormat/>
    <w:rsid w:val="00681FAE"/>
    <w:pPr>
      <w:widowControl/>
      <w:tabs>
        <w:tab w:val="num" w:pos="1440"/>
      </w:tabs>
      <w:autoSpaceDE/>
      <w:autoSpaceDN/>
      <w:adjustRightInd/>
      <w:spacing w:before="240" w:after="60"/>
      <w:ind w:left="1440" w:hanging="1440"/>
      <w:jc w:val="left"/>
      <w:outlineLvl w:val="7"/>
    </w:pPr>
    <w:rPr>
      <w:rFonts w:ascii="Times New Roman" w:hAnsi="Times New Roman" w:cs="Times New Roman"/>
      <w:i/>
      <w:iCs/>
      <w:color w:val="auto"/>
      <w:sz w:val="24"/>
      <w:szCs w:val="24"/>
    </w:rPr>
  </w:style>
  <w:style w:type="paragraph" w:styleId="Heading9">
    <w:name w:val="heading 9"/>
    <w:basedOn w:val="Normal"/>
    <w:next w:val="Normal"/>
    <w:link w:val="Heading9Char"/>
    <w:qFormat/>
    <w:rsid w:val="00681FAE"/>
    <w:pPr>
      <w:widowControl/>
      <w:tabs>
        <w:tab w:val="num" w:pos="1584"/>
      </w:tabs>
      <w:autoSpaceDE/>
      <w:autoSpaceDN/>
      <w:adjustRightInd/>
      <w:spacing w:before="240" w:after="60"/>
      <w:ind w:left="1584" w:hanging="1584"/>
      <w:jc w:val="left"/>
      <w:outlineLvl w:val="8"/>
    </w:pPr>
    <w:rPr>
      <w:rFonts w:ascii="Arial" w:hAnsi="Arial" w:cs="Arial"/>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B3F"/>
    <w:rPr>
      <w:rFonts w:ascii="Book Antiqua" w:hAnsi="Book Antiqua" w:cs="Book Antiqua"/>
      <w:b/>
      <w:bCs/>
      <w:color w:val="000000"/>
      <w:sz w:val="32"/>
      <w:szCs w:val="32"/>
    </w:rPr>
  </w:style>
  <w:style w:type="character" w:customStyle="1" w:styleId="Heading2Char">
    <w:name w:val="Heading 2 Char"/>
    <w:basedOn w:val="DefaultParagraphFont"/>
    <w:link w:val="Heading2"/>
    <w:rsid w:val="002B2B3F"/>
    <w:rPr>
      <w:rFonts w:ascii="Book Antiqua" w:hAnsi="Book Antiqua" w:cs="Book Antiqua"/>
      <w:b/>
      <w:bCs/>
      <w:color w:val="000000"/>
      <w:sz w:val="28"/>
      <w:szCs w:val="28"/>
    </w:rPr>
  </w:style>
  <w:style w:type="paragraph" w:customStyle="1" w:styleId="myList1">
    <w:name w:val="myList1"/>
    <w:basedOn w:val="Normal"/>
    <w:rsid w:val="002B2B3F"/>
    <w:pPr>
      <w:numPr>
        <w:numId w:val="5"/>
      </w:numPr>
    </w:pPr>
    <w:rPr>
      <w:rFonts w:cs="Helvetica"/>
      <w:color w:val="auto"/>
    </w:rPr>
  </w:style>
  <w:style w:type="character" w:customStyle="1" w:styleId="Heading3Char">
    <w:name w:val="Heading 3 Char"/>
    <w:basedOn w:val="DefaultParagraphFont"/>
    <w:link w:val="Heading3"/>
    <w:uiPriority w:val="9"/>
    <w:rsid w:val="00A01CEC"/>
    <w:rPr>
      <w:rFonts w:ascii="Book Antiqua" w:hAnsi="Book Antiqua" w:cs="Book Antiqua"/>
      <w:b/>
      <w:bCs/>
      <w:color w:val="000000"/>
      <w:sz w:val="24"/>
      <w:szCs w:val="24"/>
    </w:rPr>
  </w:style>
  <w:style w:type="character" w:customStyle="1" w:styleId="Heading4Char">
    <w:name w:val="Heading 4 Char"/>
    <w:basedOn w:val="DefaultParagraphFont"/>
    <w:link w:val="Heading4"/>
    <w:rsid w:val="00681FAE"/>
    <w:rPr>
      <w:rFonts w:ascii="Times New Roman" w:hAnsi="Times New Roman" w:cs="Times New Roman"/>
      <w:b/>
      <w:bCs/>
      <w:sz w:val="28"/>
      <w:szCs w:val="28"/>
    </w:rPr>
  </w:style>
  <w:style w:type="character" w:customStyle="1" w:styleId="Heading5Char">
    <w:name w:val="Heading 5 Char"/>
    <w:basedOn w:val="DefaultParagraphFont"/>
    <w:link w:val="Heading5"/>
    <w:rsid w:val="00681FAE"/>
    <w:rPr>
      <w:rFonts w:ascii="Times New Roman" w:hAnsi="Times New Roman" w:cs="Times New Roman"/>
      <w:b/>
      <w:bCs/>
      <w:i/>
      <w:iCs/>
      <w:sz w:val="26"/>
      <w:szCs w:val="26"/>
    </w:rPr>
  </w:style>
  <w:style w:type="character" w:customStyle="1" w:styleId="Heading6Char">
    <w:name w:val="Heading 6 Char"/>
    <w:basedOn w:val="DefaultParagraphFont"/>
    <w:link w:val="Heading6"/>
    <w:rsid w:val="00681FAE"/>
    <w:rPr>
      <w:rFonts w:ascii="Times New Roman" w:hAnsi="Times New Roman" w:cs="Times New Roman"/>
      <w:b/>
      <w:bCs/>
      <w:sz w:val="22"/>
      <w:szCs w:val="22"/>
    </w:rPr>
  </w:style>
  <w:style w:type="character" w:customStyle="1" w:styleId="Heading7Char">
    <w:name w:val="Heading 7 Char"/>
    <w:basedOn w:val="DefaultParagraphFont"/>
    <w:link w:val="Heading7"/>
    <w:rsid w:val="00681FAE"/>
    <w:rPr>
      <w:rFonts w:ascii="Times New Roman" w:hAnsi="Times New Roman" w:cs="Times New Roman"/>
      <w:sz w:val="24"/>
      <w:szCs w:val="24"/>
    </w:rPr>
  </w:style>
  <w:style w:type="character" w:customStyle="1" w:styleId="Heading8Char">
    <w:name w:val="Heading 8 Char"/>
    <w:basedOn w:val="DefaultParagraphFont"/>
    <w:link w:val="Heading8"/>
    <w:rsid w:val="00681FAE"/>
    <w:rPr>
      <w:rFonts w:ascii="Times New Roman" w:hAnsi="Times New Roman" w:cs="Times New Roman"/>
      <w:i/>
      <w:iCs/>
      <w:sz w:val="24"/>
      <w:szCs w:val="24"/>
    </w:rPr>
  </w:style>
  <w:style w:type="character" w:customStyle="1" w:styleId="Heading9Char">
    <w:name w:val="Heading 9 Char"/>
    <w:basedOn w:val="DefaultParagraphFont"/>
    <w:link w:val="Heading9"/>
    <w:rsid w:val="00681FAE"/>
    <w:rPr>
      <w:rFonts w:ascii="Arial" w:hAnsi="Arial"/>
      <w:sz w:val="22"/>
      <w:szCs w:val="22"/>
    </w:rPr>
  </w:style>
  <w:style w:type="paragraph" w:styleId="Header">
    <w:name w:val="header"/>
    <w:basedOn w:val="Normal"/>
    <w:link w:val="HeaderChar"/>
    <w:uiPriority w:val="99"/>
    <w:unhideWhenUsed/>
    <w:rsid w:val="002B2B3F"/>
    <w:pPr>
      <w:tabs>
        <w:tab w:val="center" w:pos="4320"/>
        <w:tab w:val="right" w:pos="8640"/>
      </w:tabs>
    </w:pPr>
  </w:style>
  <w:style w:type="character" w:customStyle="1" w:styleId="HeaderChar">
    <w:name w:val="Header Char"/>
    <w:basedOn w:val="DefaultParagraphFont"/>
    <w:link w:val="Header"/>
    <w:uiPriority w:val="99"/>
    <w:rsid w:val="002B2B3F"/>
    <w:rPr>
      <w:rFonts w:ascii="Book Antiqua" w:hAnsi="Book Antiqua" w:cs="Book Antiqua"/>
      <w:color w:val="000000"/>
      <w:sz w:val="20"/>
      <w:szCs w:val="20"/>
    </w:rPr>
  </w:style>
  <w:style w:type="paragraph" w:styleId="Footer">
    <w:name w:val="footer"/>
    <w:basedOn w:val="Normal"/>
    <w:link w:val="FooterChar"/>
    <w:uiPriority w:val="99"/>
    <w:unhideWhenUsed/>
    <w:rsid w:val="002B2B3F"/>
    <w:pPr>
      <w:tabs>
        <w:tab w:val="center" w:pos="4320"/>
        <w:tab w:val="right" w:pos="8640"/>
      </w:tabs>
    </w:pPr>
  </w:style>
  <w:style w:type="character" w:customStyle="1" w:styleId="FooterChar">
    <w:name w:val="Footer Char"/>
    <w:basedOn w:val="DefaultParagraphFont"/>
    <w:link w:val="Footer"/>
    <w:uiPriority w:val="99"/>
    <w:rsid w:val="002B2B3F"/>
    <w:rPr>
      <w:rFonts w:ascii="Book Antiqua" w:hAnsi="Book Antiqua" w:cs="Book Antiqua"/>
      <w:color w:val="000000"/>
      <w:sz w:val="20"/>
      <w:szCs w:val="20"/>
    </w:rPr>
  </w:style>
  <w:style w:type="paragraph" w:styleId="TOC1">
    <w:name w:val="toc 1"/>
    <w:basedOn w:val="Normal"/>
    <w:next w:val="Normal"/>
    <w:autoRedefine/>
    <w:uiPriority w:val="39"/>
    <w:unhideWhenUsed/>
    <w:rsid w:val="00B53909"/>
  </w:style>
  <w:style w:type="paragraph" w:styleId="TOC2">
    <w:name w:val="toc 2"/>
    <w:basedOn w:val="Normal"/>
    <w:next w:val="Normal"/>
    <w:autoRedefine/>
    <w:uiPriority w:val="39"/>
    <w:unhideWhenUsed/>
    <w:rsid w:val="00B53909"/>
    <w:pPr>
      <w:ind w:left="200"/>
    </w:pPr>
  </w:style>
  <w:style w:type="paragraph" w:styleId="TOC3">
    <w:name w:val="toc 3"/>
    <w:basedOn w:val="Normal"/>
    <w:next w:val="Normal"/>
    <w:autoRedefine/>
    <w:uiPriority w:val="39"/>
    <w:unhideWhenUsed/>
    <w:rsid w:val="00014B69"/>
    <w:pPr>
      <w:tabs>
        <w:tab w:val="right" w:leader="dot" w:pos="9913"/>
      </w:tabs>
      <w:spacing w:before="140" w:after="140"/>
      <w:ind w:left="403"/>
    </w:pPr>
  </w:style>
  <w:style w:type="paragraph" w:styleId="TOC4">
    <w:name w:val="toc 4"/>
    <w:basedOn w:val="Normal"/>
    <w:next w:val="Normal"/>
    <w:autoRedefine/>
    <w:uiPriority w:val="39"/>
    <w:unhideWhenUsed/>
    <w:rsid w:val="00B53909"/>
    <w:pPr>
      <w:widowControl/>
      <w:autoSpaceDE/>
      <w:autoSpaceDN/>
      <w:adjustRightInd/>
      <w:spacing w:before="0" w:after="100" w:line="276" w:lineRule="auto"/>
      <w:ind w:left="660"/>
      <w:jc w:val="left"/>
    </w:pPr>
    <w:rPr>
      <w:rFonts w:ascii="Calibri" w:hAnsi="Calibri" w:cs="Arial"/>
      <w:color w:val="auto"/>
      <w:sz w:val="22"/>
      <w:szCs w:val="22"/>
    </w:rPr>
  </w:style>
  <w:style w:type="paragraph" w:styleId="TOC5">
    <w:name w:val="toc 5"/>
    <w:basedOn w:val="Normal"/>
    <w:next w:val="Normal"/>
    <w:autoRedefine/>
    <w:uiPriority w:val="39"/>
    <w:unhideWhenUsed/>
    <w:rsid w:val="00B53909"/>
    <w:pPr>
      <w:widowControl/>
      <w:autoSpaceDE/>
      <w:autoSpaceDN/>
      <w:adjustRightInd/>
      <w:spacing w:before="0" w:after="100" w:line="276" w:lineRule="auto"/>
      <w:ind w:left="880"/>
      <w:jc w:val="left"/>
    </w:pPr>
    <w:rPr>
      <w:rFonts w:ascii="Calibri" w:hAnsi="Calibri" w:cs="Arial"/>
      <w:color w:val="auto"/>
      <w:sz w:val="22"/>
      <w:szCs w:val="22"/>
    </w:rPr>
  </w:style>
  <w:style w:type="paragraph" w:styleId="TOC6">
    <w:name w:val="toc 6"/>
    <w:basedOn w:val="Normal"/>
    <w:next w:val="Normal"/>
    <w:autoRedefine/>
    <w:uiPriority w:val="39"/>
    <w:unhideWhenUsed/>
    <w:rsid w:val="00B53909"/>
    <w:pPr>
      <w:widowControl/>
      <w:autoSpaceDE/>
      <w:autoSpaceDN/>
      <w:adjustRightInd/>
      <w:spacing w:before="0" w:after="100" w:line="276" w:lineRule="auto"/>
      <w:ind w:left="1100"/>
      <w:jc w:val="left"/>
    </w:pPr>
    <w:rPr>
      <w:rFonts w:ascii="Calibri" w:hAnsi="Calibri" w:cs="Arial"/>
      <w:color w:val="auto"/>
      <w:sz w:val="22"/>
      <w:szCs w:val="22"/>
    </w:rPr>
  </w:style>
  <w:style w:type="paragraph" w:styleId="TOC7">
    <w:name w:val="toc 7"/>
    <w:basedOn w:val="Normal"/>
    <w:next w:val="Normal"/>
    <w:autoRedefine/>
    <w:uiPriority w:val="39"/>
    <w:unhideWhenUsed/>
    <w:rsid w:val="00B53909"/>
    <w:pPr>
      <w:widowControl/>
      <w:autoSpaceDE/>
      <w:autoSpaceDN/>
      <w:adjustRightInd/>
      <w:spacing w:before="0" w:after="100" w:line="276" w:lineRule="auto"/>
      <w:ind w:left="1320"/>
      <w:jc w:val="left"/>
    </w:pPr>
    <w:rPr>
      <w:rFonts w:ascii="Calibri" w:hAnsi="Calibri" w:cs="Arial"/>
      <w:color w:val="auto"/>
      <w:sz w:val="22"/>
      <w:szCs w:val="22"/>
    </w:rPr>
  </w:style>
  <w:style w:type="paragraph" w:styleId="TOC8">
    <w:name w:val="toc 8"/>
    <w:basedOn w:val="Normal"/>
    <w:next w:val="Normal"/>
    <w:autoRedefine/>
    <w:uiPriority w:val="39"/>
    <w:unhideWhenUsed/>
    <w:rsid w:val="00B53909"/>
    <w:pPr>
      <w:widowControl/>
      <w:autoSpaceDE/>
      <w:autoSpaceDN/>
      <w:adjustRightInd/>
      <w:spacing w:before="0" w:after="100" w:line="276" w:lineRule="auto"/>
      <w:ind w:left="1540"/>
      <w:jc w:val="left"/>
    </w:pPr>
    <w:rPr>
      <w:rFonts w:ascii="Calibri" w:hAnsi="Calibri" w:cs="Arial"/>
      <w:color w:val="auto"/>
      <w:sz w:val="22"/>
      <w:szCs w:val="22"/>
    </w:rPr>
  </w:style>
  <w:style w:type="paragraph" w:styleId="TOC9">
    <w:name w:val="toc 9"/>
    <w:basedOn w:val="Normal"/>
    <w:next w:val="Normal"/>
    <w:autoRedefine/>
    <w:uiPriority w:val="39"/>
    <w:unhideWhenUsed/>
    <w:rsid w:val="00B53909"/>
    <w:pPr>
      <w:widowControl/>
      <w:autoSpaceDE/>
      <w:autoSpaceDN/>
      <w:adjustRightInd/>
      <w:spacing w:before="0" w:after="100" w:line="276" w:lineRule="auto"/>
      <w:ind w:left="1760"/>
      <w:jc w:val="left"/>
    </w:pPr>
    <w:rPr>
      <w:rFonts w:ascii="Calibri" w:hAnsi="Calibri" w:cs="Arial"/>
      <w:color w:val="auto"/>
      <w:sz w:val="22"/>
      <w:szCs w:val="22"/>
    </w:rPr>
  </w:style>
  <w:style w:type="character" w:styleId="Hyperlink">
    <w:name w:val="Hyperlink"/>
    <w:basedOn w:val="DefaultParagraphFont"/>
    <w:uiPriority w:val="99"/>
    <w:unhideWhenUsed/>
    <w:rsid w:val="00B53909"/>
    <w:rPr>
      <w:color w:val="0000FF"/>
      <w:u w:val="single"/>
    </w:rPr>
  </w:style>
  <w:style w:type="table" w:styleId="TableGrid">
    <w:name w:val="Table Grid"/>
    <w:basedOn w:val="TableNormal"/>
    <w:uiPriority w:val="59"/>
    <w:rsid w:val="00895E6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5E6C"/>
    <w:pPr>
      <w:autoSpaceDE w:val="0"/>
      <w:autoSpaceDN w:val="0"/>
      <w:adjustRightInd w:val="0"/>
    </w:pPr>
    <w:rPr>
      <w:rFonts w:ascii="Book Antiqua" w:hAnsi="Book Antiqua" w:cs="Book Antiqua"/>
      <w:color w:val="000000"/>
      <w:sz w:val="24"/>
      <w:szCs w:val="24"/>
    </w:rPr>
  </w:style>
  <w:style w:type="paragraph" w:styleId="HTMLPreformatted">
    <w:name w:val="HTML Preformatted"/>
    <w:basedOn w:val="Normal"/>
    <w:link w:val="HTMLPreformattedChar"/>
    <w:uiPriority w:val="99"/>
    <w:unhideWhenUsed/>
    <w:rsid w:val="002C79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40" w:after="0"/>
      <w:jc w:val="left"/>
    </w:pPr>
    <w:rPr>
      <w:rFonts w:ascii="Courier New" w:hAnsi="Courier New" w:cs="Courier New"/>
      <w:color w:val="auto"/>
      <w:sz w:val="18"/>
      <w:szCs w:val="18"/>
    </w:rPr>
  </w:style>
  <w:style w:type="character" w:customStyle="1" w:styleId="HTMLPreformattedChar">
    <w:name w:val="HTML Preformatted Char"/>
    <w:basedOn w:val="DefaultParagraphFont"/>
    <w:link w:val="HTMLPreformatted"/>
    <w:uiPriority w:val="99"/>
    <w:rsid w:val="002C793E"/>
    <w:rPr>
      <w:rFonts w:ascii="Courier New" w:hAnsi="Courier New" w:cs="Courier New"/>
      <w:sz w:val="18"/>
      <w:szCs w:val="18"/>
    </w:rPr>
  </w:style>
  <w:style w:type="paragraph" w:styleId="BalloonText">
    <w:name w:val="Balloon Text"/>
    <w:basedOn w:val="Normal"/>
    <w:link w:val="BalloonTextChar"/>
    <w:uiPriority w:val="99"/>
    <w:semiHidden/>
    <w:unhideWhenUsed/>
    <w:rsid w:val="00702AF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AF8"/>
    <w:rPr>
      <w:rFonts w:ascii="Tahoma" w:eastAsia="Times New Roman" w:hAnsi="Tahoma" w:cs="Tahoma"/>
      <w:color w:val="000000"/>
      <w:sz w:val="16"/>
      <w:szCs w:val="16"/>
    </w:rPr>
  </w:style>
  <w:style w:type="character" w:styleId="FollowedHyperlink">
    <w:name w:val="FollowedHyperlink"/>
    <w:basedOn w:val="DefaultParagraphFont"/>
    <w:uiPriority w:val="99"/>
    <w:semiHidden/>
    <w:unhideWhenUsed/>
    <w:rsid w:val="00702AF8"/>
    <w:rPr>
      <w:color w:val="800080"/>
      <w:u w:val="single"/>
    </w:rPr>
  </w:style>
  <w:style w:type="paragraph" w:styleId="ListParagraph">
    <w:name w:val="List Paragraph"/>
    <w:aliases w:val="Bulet1,Medium Grid 1 - Accent 21"/>
    <w:basedOn w:val="Normal"/>
    <w:link w:val="ListParagraphChar"/>
    <w:uiPriority w:val="34"/>
    <w:qFormat/>
    <w:rsid w:val="00702AF8"/>
    <w:pPr>
      <w:ind w:left="720"/>
    </w:pPr>
  </w:style>
  <w:style w:type="character" w:customStyle="1" w:styleId="ListParagraphChar">
    <w:name w:val="List Paragraph Char"/>
    <w:aliases w:val="Bulet1 Char,Medium Grid 1 - Accent 21 Char"/>
    <w:basedOn w:val="DefaultParagraphFont"/>
    <w:link w:val="ListParagraph"/>
    <w:uiPriority w:val="34"/>
    <w:rsid w:val="007C5AFA"/>
    <w:rPr>
      <w:rFonts w:ascii="Book Antiqua" w:hAnsi="Book Antiqua" w:cs="Book Antiqua"/>
      <w:color w:val="000000"/>
    </w:rPr>
  </w:style>
  <w:style w:type="character" w:customStyle="1" w:styleId="x2522">
    <w:name w:val="x2522"/>
    <w:basedOn w:val="DefaultParagraphFont"/>
    <w:rsid w:val="00702AF8"/>
    <w:rPr>
      <w:rFonts w:ascii="Tahoma" w:hAnsi="Tahoma" w:cs="Tahoma" w:hint="default"/>
      <w:b w:val="0"/>
      <w:bCs w:val="0"/>
      <w:color w:val="333333"/>
      <w:sz w:val="13"/>
      <w:szCs w:val="13"/>
      <w:bdr w:val="single" w:sz="4" w:space="1" w:color="B4C0CF" w:frame="1"/>
    </w:rPr>
  </w:style>
  <w:style w:type="paragraph" w:styleId="NoSpacing">
    <w:name w:val="No Spacing"/>
    <w:uiPriority w:val="1"/>
    <w:qFormat/>
    <w:rsid w:val="00702AF8"/>
    <w:pPr>
      <w:widowControl w:val="0"/>
      <w:autoSpaceDE w:val="0"/>
      <w:autoSpaceDN w:val="0"/>
      <w:adjustRightInd w:val="0"/>
      <w:jc w:val="both"/>
    </w:pPr>
    <w:rPr>
      <w:rFonts w:ascii="Book Antiqua" w:hAnsi="Book Antiqua" w:cs="Book Antiqua"/>
      <w:color w:val="000000"/>
    </w:rPr>
  </w:style>
  <w:style w:type="character" w:customStyle="1" w:styleId="kmcontent">
    <w:name w:val="kmcontent"/>
    <w:basedOn w:val="DefaultParagraphFont"/>
    <w:rsid w:val="00702AF8"/>
  </w:style>
  <w:style w:type="paragraph" w:styleId="NormalWeb">
    <w:name w:val="Normal (Web)"/>
    <w:basedOn w:val="Normal"/>
    <w:uiPriority w:val="99"/>
    <w:unhideWhenUsed/>
    <w:rsid w:val="003D531C"/>
    <w:pPr>
      <w:widowControl/>
      <w:autoSpaceDE/>
      <w:autoSpaceDN/>
      <w:adjustRightInd/>
      <w:spacing w:before="100" w:beforeAutospacing="1" w:after="100" w:afterAutospacing="1"/>
      <w:jc w:val="left"/>
    </w:pPr>
    <w:rPr>
      <w:rFonts w:ascii="Times New Roman" w:hAnsi="Times New Roman" w:cs="Times New Roman"/>
      <w:color w:val="auto"/>
      <w:sz w:val="24"/>
      <w:szCs w:val="24"/>
    </w:rPr>
  </w:style>
  <w:style w:type="paragraph" w:customStyle="1" w:styleId="obodybullet">
    <w:name w:val="o.body bullet"/>
    <w:basedOn w:val="Normal"/>
    <w:rsid w:val="00C547F3"/>
    <w:pPr>
      <w:widowControl/>
      <w:numPr>
        <w:numId w:val="6"/>
      </w:numPr>
      <w:tabs>
        <w:tab w:val="left" w:pos="144"/>
      </w:tabs>
      <w:adjustRightInd/>
      <w:spacing w:before="0" w:after="100" w:line="250" w:lineRule="exact"/>
      <w:jc w:val="left"/>
    </w:pPr>
    <w:rPr>
      <w:rFonts w:ascii="Times New Roman" w:hAnsi="Times New Roman" w:cs="Times New Roman"/>
      <w:sz w:val="17"/>
    </w:rPr>
  </w:style>
  <w:style w:type="character" w:customStyle="1" w:styleId="msgbodytext">
    <w:name w:val="msgbodytext"/>
    <w:basedOn w:val="DefaultParagraphFont"/>
    <w:rsid w:val="00681FAE"/>
  </w:style>
  <w:style w:type="paragraph" w:styleId="BodyText">
    <w:name w:val="Body Text"/>
    <w:aliases w:val="AMADEUS Textkörper,body text,bt,contents"/>
    <w:basedOn w:val="Normal"/>
    <w:link w:val="BodyTextChar"/>
    <w:rsid w:val="006F0EA6"/>
    <w:pPr>
      <w:keepLines/>
      <w:autoSpaceDE/>
      <w:autoSpaceDN/>
      <w:adjustRightInd/>
      <w:spacing w:before="0" w:line="240" w:lineRule="atLeast"/>
      <w:ind w:left="720"/>
      <w:jc w:val="left"/>
    </w:pPr>
    <w:rPr>
      <w:rFonts w:ascii="Times New Roman" w:hAnsi="Times New Roman" w:cstheme="minorHAnsi"/>
      <w:color w:val="auto"/>
      <w:szCs w:val="24"/>
    </w:rPr>
  </w:style>
  <w:style w:type="character" w:customStyle="1" w:styleId="BodyTextChar">
    <w:name w:val="Body Text Char"/>
    <w:aliases w:val="AMADEUS Textkörper Char,body text Char,bt Char,contents Char"/>
    <w:basedOn w:val="DefaultParagraphFont"/>
    <w:link w:val="BodyText"/>
    <w:rsid w:val="006F0EA6"/>
    <w:rPr>
      <w:rFonts w:ascii="Times New Roman" w:hAnsi="Times New Roman" w:cstheme="minorHAnsi"/>
      <w:szCs w:val="24"/>
    </w:rPr>
  </w:style>
  <w:style w:type="paragraph" w:customStyle="1" w:styleId="ListBulleted1">
    <w:name w:val="List Bulleted 1"/>
    <w:rsid w:val="006F0EA6"/>
    <w:pPr>
      <w:numPr>
        <w:numId w:val="7"/>
      </w:numPr>
      <w:tabs>
        <w:tab w:val="left" w:pos="432"/>
      </w:tabs>
      <w:suppressAutoHyphens/>
      <w:spacing w:after="120" w:line="260" w:lineRule="atLeast"/>
    </w:pPr>
    <w:rPr>
      <w:rFonts w:ascii="Times New Roman" w:hAnsi="Times New Roman" w:cs="Times New Roman"/>
      <w:kern w:val="22"/>
      <w:sz w:val="22"/>
    </w:rPr>
  </w:style>
  <w:style w:type="paragraph" w:customStyle="1" w:styleId="CABPR">
    <w:name w:val="CA BP&amp;R"/>
    <w:basedOn w:val="Normal"/>
    <w:rsid w:val="006F0EA6"/>
    <w:pPr>
      <w:widowControl/>
      <w:numPr>
        <w:numId w:val="8"/>
      </w:numPr>
      <w:overflowPunct w:val="0"/>
      <w:spacing w:before="0" w:after="0"/>
      <w:jc w:val="left"/>
      <w:textAlignment w:val="baseline"/>
    </w:pPr>
    <w:rPr>
      <w:rFonts w:cstheme="minorHAnsi"/>
      <w:color w:val="auto"/>
      <w:szCs w:val="24"/>
    </w:rPr>
  </w:style>
  <w:style w:type="paragraph" w:customStyle="1" w:styleId="isselectedend">
    <w:name w:val="isselectedend"/>
    <w:basedOn w:val="Normal"/>
    <w:rsid w:val="007A6B88"/>
    <w:pPr>
      <w:widowControl/>
      <w:autoSpaceDE/>
      <w:autoSpaceDN/>
      <w:adjustRightInd/>
      <w:spacing w:before="100" w:beforeAutospacing="1" w:after="100" w:afterAutospacing="1"/>
      <w:jc w:val="left"/>
    </w:pPr>
    <w:rPr>
      <w:rFonts w:ascii="Times New Roman" w:hAnsi="Times New Roman" w:cs="Times New Roman"/>
      <w:color w:val="auto"/>
      <w:sz w:val="24"/>
      <w:szCs w:val="24"/>
      <w:lang/>
    </w:rPr>
  </w:style>
  <w:style w:type="character" w:styleId="Strong">
    <w:name w:val="Strong"/>
    <w:basedOn w:val="DefaultParagraphFont"/>
    <w:uiPriority w:val="22"/>
    <w:qFormat/>
    <w:rsid w:val="00B66FC7"/>
    <w:rPr>
      <w:b/>
      <w:bCs/>
    </w:rPr>
  </w:style>
  <w:style w:type="character" w:styleId="HTMLCode">
    <w:name w:val="HTML Code"/>
    <w:basedOn w:val="DefaultParagraphFont"/>
    <w:uiPriority w:val="99"/>
    <w:semiHidden/>
    <w:unhideWhenUsed/>
    <w:rsid w:val="000A5680"/>
    <w:rPr>
      <w:rFonts w:ascii="Courier New" w:eastAsia="Times New Roman" w:hAnsi="Courier New" w:cs="Courier New"/>
      <w:sz w:val="20"/>
      <w:szCs w:val="20"/>
    </w:rPr>
  </w:style>
  <w:style w:type="paragraph" w:customStyle="1" w:styleId="OBodyText">
    <w:name w:val="O.BodyText"/>
    <w:basedOn w:val="Normal"/>
    <w:link w:val="OBodyTextChar"/>
    <w:qFormat/>
    <w:rsid w:val="004F4339"/>
    <w:pPr>
      <w:widowControl/>
      <w:spacing w:before="0" w:line="260" w:lineRule="atLeast"/>
      <w:textAlignment w:val="center"/>
    </w:pPr>
    <w:rPr>
      <w:rFonts w:ascii="Arial" w:eastAsiaTheme="minorHAnsi" w:hAnsi="Arial" w:cs="Arial"/>
      <w:spacing w:val="-1"/>
      <w:sz w:val="17"/>
      <w:szCs w:val="18"/>
    </w:rPr>
  </w:style>
  <w:style w:type="character" w:customStyle="1" w:styleId="OBodyTextChar">
    <w:name w:val="O.BodyText Char"/>
    <w:basedOn w:val="DefaultParagraphFont"/>
    <w:link w:val="OBodyText"/>
    <w:rsid w:val="004F4339"/>
    <w:rPr>
      <w:rFonts w:ascii="Arial" w:eastAsiaTheme="minorHAnsi" w:hAnsi="Arial"/>
      <w:color w:val="000000"/>
      <w:spacing w:val="-1"/>
      <w:sz w:val="17"/>
      <w:szCs w:val="18"/>
    </w:rPr>
  </w:style>
  <w:style w:type="character" w:styleId="Emphasis">
    <w:name w:val="Emphasis"/>
    <w:basedOn w:val="DefaultParagraphFont"/>
    <w:uiPriority w:val="20"/>
    <w:qFormat/>
    <w:rsid w:val="00CE59A5"/>
    <w:rPr>
      <w:i/>
      <w:iCs/>
    </w:rPr>
  </w:style>
  <w:style w:type="paragraph" w:styleId="Revision">
    <w:name w:val="Revision"/>
    <w:hidden/>
    <w:uiPriority w:val="99"/>
    <w:semiHidden/>
    <w:rsid w:val="00182F3A"/>
    <w:rPr>
      <w:rFonts w:ascii="Book Antiqua" w:hAnsi="Book Antiqua" w:cs="Book Antiqu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0362">
      <w:bodyDiv w:val="1"/>
      <w:marLeft w:val="0"/>
      <w:marRight w:val="0"/>
      <w:marTop w:val="0"/>
      <w:marBottom w:val="0"/>
      <w:divBdr>
        <w:top w:val="none" w:sz="0" w:space="0" w:color="auto"/>
        <w:left w:val="none" w:sz="0" w:space="0" w:color="auto"/>
        <w:bottom w:val="none" w:sz="0" w:space="0" w:color="auto"/>
        <w:right w:val="none" w:sz="0" w:space="0" w:color="auto"/>
      </w:divBdr>
    </w:div>
    <w:div w:id="135876714">
      <w:bodyDiv w:val="1"/>
      <w:marLeft w:val="0"/>
      <w:marRight w:val="0"/>
      <w:marTop w:val="0"/>
      <w:marBottom w:val="0"/>
      <w:divBdr>
        <w:top w:val="none" w:sz="0" w:space="0" w:color="auto"/>
        <w:left w:val="none" w:sz="0" w:space="0" w:color="auto"/>
        <w:bottom w:val="none" w:sz="0" w:space="0" w:color="auto"/>
        <w:right w:val="none" w:sz="0" w:space="0" w:color="auto"/>
      </w:divBdr>
    </w:div>
    <w:div w:id="197134349">
      <w:bodyDiv w:val="1"/>
      <w:marLeft w:val="0"/>
      <w:marRight w:val="0"/>
      <w:marTop w:val="0"/>
      <w:marBottom w:val="0"/>
      <w:divBdr>
        <w:top w:val="none" w:sz="0" w:space="0" w:color="auto"/>
        <w:left w:val="none" w:sz="0" w:space="0" w:color="auto"/>
        <w:bottom w:val="none" w:sz="0" w:space="0" w:color="auto"/>
        <w:right w:val="none" w:sz="0" w:space="0" w:color="auto"/>
      </w:divBdr>
    </w:div>
    <w:div w:id="257299165">
      <w:bodyDiv w:val="1"/>
      <w:marLeft w:val="0"/>
      <w:marRight w:val="0"/>
      <w:marTop w:val="0"/>
      <w:marBottom w:val="0"/>
      <w:divBdr>
        <w:top w:val="none" w:sz="0" w:space="0" w:color="auto"/>
        <w:left w:val="none" w:sz="0" w:space="0" w:color="auto"/>
        <w:bottom w:val="none" w:sz="0" w:space="0" w:color="auto"/>
        <w:right w:val="none" w:sz="0" w:space="0" w:color="auto"/>
      </w:divBdr>
    </w:div>
    <w:div w:id="262998415">
      <w:bodyDiv w:val="1"/>
      <w:marLeft w:val="0"/>
      <w:marRight w:val="0"/>
      <w:marTop w:val="0"/>
      <w:marBottom w:val="0"/>
      <w:divBdr>
        <w:top w:val="none" w:sz="0" w:space="0" w:color="auto"/>
        <w:left w:val="none" w:sz="0" w:space="0" w:color="auto"/>
        <w:bottom w:val="none" w:sz="0" w:space="0" w:color="auto"/>
        <w:right w:val="none" w:sz="0" w:space="0" w:color="auto"/>
      </w:divBdr>
      <w:divsChild>
        <w:div w:id="1557083421">
          <w:marLeft w:val="0"/>
          <w:marRight w:val="0"/>
          <w:marTop w:val="36"/>
          <w:marBottom w:val="36"/>
          <w:divBdr>
            <w:top w:val="none" w:sz="0" w:space="0" w:color="auto"/>
            <w:left w:val="none" w:sz="0" w:space="0" w:color="auto"/>
            <w:bottom w:val="none" w:sz="0" w:space="0" w:color="auto"/>
            <w:right w:val="none" w:sz="0" w:space="0" w:color="auto"/>
          </w:divBdr>
        </w:div>
        <w:div w:id="711006347">
          <w:marLeft w:val="0"/>
          <w:marRight w:val="0"/>
          <w:marTop w:val="36"/>
          <w:marBottom w:val="36"/>
          <w:divBdr>
            <w:top w:val="none" w:sz="0" w:space="0" w:color="auto"/>
            <w:left w:val="none" w:sz="0" w:space="0" w:color="auto"/>
            <w:bottom w:val="none" w:sz="0" w:space="0" w:color="auto"/>
            <w:right w:val="none" w:sz="0" w:space="0" w:color="auto"/>
          </w:divBdr>
        </w:div>
      </w:divsChild>
    </w:div>
    <w:div w:id="440415138">
      <w:bodyDiv w:val="1"/>
      <w:marLeft w:val="0"/>
      <w:marRight w:val="0"/>
      <w:marTop w:val="0"/>
      <w:marBottom w:val="0"/>
      <w:divBdr>
        <w:top w:val="none" w:sz="0" w:space="0" w:color="auto"/>
        <w:left w:val="none" w:sz="0" w:space="0" w:color="auto"/>
        <w:bottom w:val="none" w:sz="0" w:space="0" w:color="auto"/>
        <w:right w:val="none" w:sz="0" w:space="0" w:color="auto"/>
      </w:divBdr>
    </w:div>
    <w:div w:id="497771137">
      <w:bodyDiv w:val="1"/>
      <w:marLeft w:val="0"/>
      <w:marRight w:val="0"/>
      <w:marTop w:val="0"/>
      <w:marBottom w:val="0"/>
      <w:divBdr>
        <w:top w:val="none" w:sz="0" w:space="0" w:color="auto"/>
        <w:left w:val="none" w:sz="0" w:space="0" w:color="auto"/>
        <w:bottom w:val="none" w:sz="0" w:space="0" w:color="auto"/>
        <w:right w:val="none" w:sz="0" w:space="0" w:color="auto"/>
      </w:divBdr>
    </w:div>
    <w:div w:id="609514897">
      <w:bodyDiv w:val="1"/>
      <w:marLeft w:val="0"/>
      <w:marRight w:val="0"/>
      <w:marTop w:val="0"/>
      <w:marBottom w:val="0"/>
      <w:divBdr>
        <w:top w:val="none" w:sz="0" w:space="0" w:color="auto"/>
        <w:left w:val="none" w:sz="0" w:space="0" w:color="auto"/>
        <w:bottom w:val="none" w:sz="0" w:space="0" w:color="auto"/>
        <w:right w:val="none" w:sz="0" w:space="0" w:color="auto"/>
      </w:divBdr>
    </w:div>
    <w:div w:id="643513354">
      <w:bodyDiv w:val="1"/>
      <w:marLeft w:val="0"/>
      <w:marRight w:val="0"/>
      <w:marTop w:val="0"/>
      <w:marBottom w:val="0"/>
      <w:divBdr>
        <w:top w:val="none" w:sz="0" w:space="0" w:color="auto"/>
        <w:left w:val="none" w:sz="0" w:space="0" w:color="auto"/>
        <w:bottom w:val="none" w:sz="0" w:space="0" w:color="auto"/>
        <w:right w:val="none" w:sz="0" w:space="0" w:color="auto"/>
      </w:divBdr>
    </w:div>
    <w:div w:id="657735400">
      <w:bodyDiv w:val="1"/>
      <w:marLeft w:val="0"/>
      <w:marRight w:val="0"/>
      <w:marTop w:val="0"/>
      <w:marBottom w:val="0"/>
      <w:divBdr>
        <w:top w:val="none" w:sz="0" w:space="0" w:color="auto"/>
        <w:left w:val="none" w:sz="0" w:space="0" w:color="auto"/>
        <w:bottom w:val="none" w:sz="0" w:space="0" w:color="auto"/>
        <w:right w:val="none" w:sz="0" w:space="0" w:color="auto"/>
      </w:divBdr>
      <w:divsChild>
        <w:div w:id="300767096">
          <w:marLeft w:val="0"/>
          <w:marRight w:val="0"/>
          <w:marTop w:val="0"/>
          <w:marBottom w:val="0"/>
          <w:divBdr>
            <w:top w:val="none" w:sz="0" w:space="0" w:color="auto"/>
            <w:left w:val="none" w:sz="0" w:space="0" w:color="auto"/>
            <w:bottom w:val="none" w:sz="0" w:space="0" w:color="auto"/>
            <w:right w:val="none" w:sz="0" w:space="0" w:color="auto"/>
          </w:divBdr>
        </w:div>
        <w:div w:id="523206378">
          <w:marLeft w:val="0"/>
          <w:marRight w:val="0"/>
          <w:marTop w:val="0"/>
          <w:marBottom w:val="0"/>
          <w:divBdr>
            <w:top w:val="none" w:sz="0" w:space="0" w:color="auto"/>
            <w:left w:val="none" w:sz="0" w:space="0" w:color="auto"/>
            <w:bottom w:val="none" w:sz="0" w:space="0" w:color="auto"/>
            <w:right w:val="none" w:sz="0" w:space="0" w:color="auto"/>
          </w:divBdr>
        </w:div>
        <w:div w:id="1164127569">
          <w:marLeft w:val="0"/>
          <w:marRight w:val="0"/>
          <w:marTop w:val="0"/>
          <w:marBottom w:val="0"/>
          <w:divBdr>
            <w:top w:val="none" w:sz="0" w:space="0" w:color="auto"/>
            <w:left w:val="none" w:sz="0" w:space="0" w:color="auto"/>
            <w:bottom w:val="none" w:sz="0" w:space="0" w:color="auto"/>
            <w:right w:val="none" w:sz="0" w:space="0" w:color="auto"/>
          </w:divBdr>
        </w:div>
        <w:div w:id="1206141410">
          <w:marLeft w:val="0"/>
          <w:marRight w:val="0"/>
          <w:marTop w:val="0"/>
          <w:marBottom w:val="0"/>
          <w:divBdr>
            <w:top w:val="none" w:sz="0" w:space="0" w:color="auto"/>
            <w:left w:val="none" w:sz="0" w:space="0" w:color="auto"/>
            <w:bottom w:val="none" w:sz="0" w:space="0" w:color="auto"/>
            <w:right w:val="none" w:sz="0" w:space="0" w:color="auto"/>
          </w:divBdr>
        </w:div>
        <w:div w:id="150512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053453">
          <w:marLeft w:val="0"/>
          <w:marRight w:val="0"/>
          <w:marTop w:val="0"/>
          <w:marBottom w:val="0"/>
          <w:divBdr>
            <w:top w:val="none" w:sz="0" w:space="0" w:color="auto"/>
            <w:left w:val="none" w:sz="0" w:space="0" w:color="auto"/>
            <w:bottom w:val="none" w:sz="0" w:space="0" w:color="auto"/>
            <w:right w:val="none" w:sz="0" w:space="0" w:color="auto"/>
          </w:divBdr>
        </w:div>
        <w:div w:id="1995720957">
          <w:marLeft w:val="0"/>
          <w:marRight w:val="0"/>
          <w:marTop w:val="0"/>
          <w:marBottom w:val="0"/>
          <w:divBdr>
            <w:top w:val="none" w:sz="0" w:space="0" w:color="auto"/>
            <w:left w:val="none" w:sz="0" w:space="0" w:color="auto"/>
            <w:bottom w:val="none" w:sz="0" w:space="0" w:color="auto"/>
            <w:right w:val="none" w:sz="0" w:space="0" w:color="auto"/>
          </w:divBdr>
        </w:div>
      </w:divsChild>
    </w:div>
    <w:div w:id="693771488">
      <w:bodyDiv w:val="1"/>
      <w:marLeft w:val="0"/>
      <w:marRight w:val="0"/>
      <w:marTop w:val="0"/>
      <w:marBottom w:val="0"/>
      <w:divBdr>
        <w:top w:val="none" w:sz="0" w:space="0" w:color="auto"/>
        <w:left w:val="none" w:sz="0" w:space="0" w:color="auto"/>
        <w:bottom w:val="none" w:sz="0" w:space="0" w:color="auto"/>
        <w:right w:val="none" w:sz="0" w:space="0" w:color="auto"/>
      </w:divBdr>
    </w:div>
    <w:div w:id="826287332">
      <w:bodyDiv w:val="1"/>
      <w:marLeft w:val="0"/>
      <w:marRight w:val="0"/>
      <w:marTop w:val="0"/>
      <w:marBottom w:val="0"/>
      <w:divBdr>
        <w:top w:val="none" w:sz="0" w:space="0" w:color="auto"/>
        <w:left w:val="none" w:sz="0" w:space="0" w:color="auto"/>
        <w:bottom w:val="none" w:sz="0" w:space="0" w:color="auto"/>
        <w:right w:val="none" w:sz="0" w:space="0" w:color="auto"/>
      </w:divBdr>
    </w:div>
    <w:div w:id="850729027">
      <w:bodyDiv w:val="1"/>
      <w:marLeft w:val="0"/>
      <w:marRight w:val="0"/>
      <w:marTop w:val="0"/>
      <w:marBottom w:val="0"/>
      <w:divBdr>
        <w:top w:val="none" w:sz="0" w:space="0" w:color="auto"/>
        <w:left w:val="none" w:sz="0" w:space="0" w:color="auto"/>
        <w:bottom w:val="none" w:sz="0" w:space="0" w:color="auto"/>
        <w:right w:val="none" w:sz="0" w:space="0" w:color="auto"/>
      </w:divBdr>
    </w:div>
    <w:div w:id="854542529">
      <w:bodyDiv w:val="1"/>
      <w:marLeft w:val="0"/>
      <w:marRight w:val="0"/>
      <w:marTop w:val="0"/>
      <w:marBottom w:val="0"/>
      <w:divBdr>
        <w:top w:val="none" w:sz="0" w:space="0" w:color="auto"/>
        <w:left w:val="none" w:sz="0" w:space="0" w:color="auto"/>
        <w:bottom w:val="none" w:sz="0" w:space="0" w:color="auto"/>
        <w:right w:val="none" w:sz="0" w:space="0" w:color="auto"/>
      </w:divBdr>
    </w:div>
    <w:div w:id="863710562">
      <w:bodyDiv w:val="1"/>
      <w:marLeft w:val="0"/>
      <w:marRight w:val="0"/>
      <w:marTop w:val="0"/>
      <w:marBottom w:val="0"/>
      <w:divBdr>
        <w:top w:val="none" w:sz="0" w:space="0" w:color="auto"/>
        <w:left w:val="none" w:sz="0" w:space="0" w:color="auto"/>
        <w:bottom w:val="none" w:sz="0" w:space="0" w:color="auto"/>
        <w:right w:val="none" w:sz="0" w:space="0" w:color="auto"/>
      </w:divBdr>
    </w:div>
    <w:div w:id="868494983">
      <w:bodyDiv w:val="1"/>
      <w:marLeft w:val="0"/>
      <w:marRight w:val="0"/>
      <w:marTop w:val="0"/>
      <w:marBottom w:val="0"/>
      <w:divBdr>
        <w:top w:val="none" w:sz="0" w:space="0" w:color="auto"/>
        <w:left w:val="none" w:sz="0" w:space="0" w:color="auto"/>
        <w:bottom w:val="none" w:sz="0" w:space="0" w:color="auto"/>
        <w:right w:val="none" w:sz="0" w:space="0" w:color="auto"/>
      </w:divBdr>
    </w:div>
    <w:div w:id="1033337579">
      <w:bodyDiv w:val="1"/>
      <w:marLeft w:val="0"/>
      <w:marRight w:val="0"/>
      <w:marTop w:val="0"/>
      <w:marBottom w:val="0"/>
      <w:divBdr>
        <w:top w:val="none" w:sz="0" w:space="0" w:color="auto"/>
        <w:left w:val="none" w:sz="0" w:space="0" w:color="auto"/>
        <w:bottom w:val="none" w:sz="0" w:space="0" w:color="auto"/>
        <w:right w:val="none" w:sz="0" w:space="0" w:color="auto"/>
      </w:divBdr>
    </w:div>
    <w:div w:id="1062211982">
      <w:bodyDiv w:val="1"/>
      <w:marLeft w:val="0"/>
      <w:marRight w:val="0"/>
      <w:marTop w:val="0"/>
      <w:marBottom w:val="0"/>
      <w:divBdr>
        <w:top w:val="none" w:sz="0" w:space="0" w:color="auto"/>
        <w:left w:val="none" w:sz="0" w:space="0" w:color="auto"/>
        <w:bottom w:val="none" w:sz="0" w:space="0" w:color="auto"/>
        <w:right w:val="none" w:sz="0" w:space="0" w:color="auto"/>
      </w:divBdr>
    </w:div>
    <w:div w:id="1097287566">
      <w:bodyDiv w:val="1"/>
      <w:marLeft w:val="0"/>
      <w:marRight w:val="0"/>
      <w:marTop w:val="0"/>
      <w:marBottom w:val="0"/>
      <w:divBdr>
        <w:top w:val="none" w:sz="0" w:space="0" w:color="auto"/>
        <w:left w:val="none" w:sz="0" w:space="0" w:color="auto"/>
        <w:bottom w:val="none" w:sz="0" w:space="0" w:color="auto"/>
        <w:right w:val="none" w:sz="0" w:space="0" w:color="auto"/>
      </w:divBdr>
    </w:div>
    <w:div w:id="1099182097">
      <w:bodyDiv w:val="1"/>
      <w:marLeft w:val="0"/>
      <w:marRight w:val="0"/>
      <w:marTop w:val="0"/>
      <w:marBottom w:val="0"/>
      <w:divBdr>
        <w:top w:val="none" w:sz="0" w:space="0" w:color="auto"/>
        <w:left w:val="none" w:sz="0" w:space="0" w:color="auto"/>
        <w:bottom w:val="none" w:sz="0" w:space="0" w:color="auto"/>
        <w:right w:val="none" w:sz="0" w:space="0" w:color="auto"/>
      </w:divBdr>
    </w:div>
    <w:div w:id="1244873176">
      <w:bodyDiv w:val="1"/>
      <w:marLeft w:val="0"/>
      <w:marRight w:val="0"/>
      <w:marTop w:val="0"/>
      <w:marBottom w:val="0"/>
      <w:divBdr>
        <w:top w:val="none" w:sz="0" w:space="0" w:color="auto"/>
        <w:left w:val="none" w:sz="0" w:space="0" w:color="auto"/>
        <w:bottom w:val="none" w:sz="0" w:space="0" w:color="auto"/>
        <w:right w:val="none" w:sz="0" w:space="0" w:color="auto"/>
      </w:divBdr>
    </w:div>
    <w:div w:id="1329870897">
      <w:bodyDiv w:val="1"/>
      <w:marLeft w:val="0"/>
      <w:marRight w:val="0"/>
      <w:marTop w:val="0"/>
      <w:marBottom w:val="0"/>
      <w:divBdr>
        <w:top w:val="none" w:sz="0" w:space="0" w:color="auto"/>
        <w:left w:val="none" w:sz="0" w:space="0" w:color="auto"/>
        <w:bottom w:val="none" w:sz="0" w:space="0" w:color="auto"/>
        <w:right w:val="none" w:sz="0" w:space="0" w:color="auto"/>
      </w:divBdr>
    </w:div>
    <w:div w:id="1369601681">
      <w:bodyDiv w:val="1"/>
      <w:marLeft w:val="0"/>
      <w:marRight w:val="0"/>
      <w:marTop w:val="0"/>
      <w:marBottom w:val="0"/>
      <w:divBdr>
        <w:top w:val="none" w:sz="0" w:space="0" w:color="auto"/>
        <w:left w:val="none" w:sz="0" w:space="0" w:color="auto"/>
        <w:bottom w:val="none" w:sz="0" w:space="0" w:color="auto"/>
        <w:right w:val="none" w:sz="0" w:space="0" w:color="auto"/>
      </w:divBdr>
    </w:div>
    <w:div w:id="1522281708">
      <w:bodyDiv w:val="1"/>
      <w:marLeft w:val="0"/>
      <w:marRight w:val="0"/>
      <w:marTop w:val="0"/>
      <w:marBottom w:val="0"/>
      <w:divBdr>
        <w:top w:val="none" w:sz="0" w:space="0" w:color="auto"/>
        <w:left w:val="none" w:sz="0" w:space="0" w:color="auto"/>
        <w:bottom w:val="none" w:sz="0" w:space="0" w:color="auto"/>
        <w:right w:val="none" w:sz="0" w:space="0" w:color="auto"/>
      </w:divBdr>
    </w:div>
    <w:div w:id="1601454290">
      <w:bodyDiv w:val="1"/>
      <w:marLeft w:val="0"/>
      <w:marRight w:val="0"/>
      <w:marTop w:val="0"/>
      <w:marBottom w:val="0"/>
      <w:divBdr>
        <w:top w:val="none" w:sz="0" w:space="0" w:color="auto"/>
        <w:left w:val="none" w:sz="0" w:space="0" w:color="auto"/>
        <w:bottom w:val="none" w:sz="0" w:space="0" w:color="auto"/>
        <w:right w:val="none" w:sz="0" w:space="0" w:color="auto"/>
      </w:divBdr>
      <w:divsChild>
        <w:div w:id="206189706">
          <w:marLeft w:val="0"/>
          <w:marRight w:val="0"/>
          <w:marTop w:val="0"/>
          <w:marBottom w:val="0"/>
          <w:divBdr>
            <w:top w:val="none" w:sz="0" w:space="0" w:color="auto"/>
            <w:left w:val="none" w:sz="0" w:space="0" w:color="auto"/>
            <w:bottom w:val="none" w:sz="0" w:space="0" w:color="auto"/>
            <w:right w:val="none" w:sz="0" w:space="0" w:color="auto"/>
          </w:divBdr>
        </w:div>
        <w:div w:id="574440610">
          <w:marLeft w:val="0"/>
          <w:marRight w:val="0"/>
          <w:marTop w:val="0"/>
          <w:marBottom w:val="0"/>
          <w:divBdr>
            <w:top w:val="none" w:sz="0" w:space="0" w:color="auto"/>
            <w:left w:val="none" w:sz="0" w:space="0" w:color="auto"/>
            <w:bottom w:val="none" w:sz="0" w:space="0" w:color="auto"/>
            <w:right w:val="none" w:sz="0" w:space="0" w:color="auto"/>
          </w:divBdr>
        </w:div>
        <w:div w:id="1057587081">
          <w:marLeft w:val="0"/>
          <w:marRight w:val="0"/>
          <w:marTop w:val="0"/>
          <w:marBottom w:val="0"/>
          <w:divBdr>
            <w:top w:val="none" w:sz="0" w:space="0" w:color="auto"/>
            <w:left w:val="none" w:sz="0" w:space="0" w:color="auto"/>
            <w:bottom w:val="none" w:sz="0" w:space="0" w:color="auto"/>
            <w:right w:val="none" w:sz="0" w:space="0" w:color="auto"/>
          </w:divBdr>
        </w:div>
        <w:div w:id="1072463867">
          <w:marLeft w:val="0"/>
          <w:marRight w:val="0"/>
          <w:marTop w:val="0"/>
          <w:marBottom w:val="0"/>
          <w:divBdr>
            <w:top w:val="none" w:sz="0" w:space="0" w:color="auto"/>
            <w:left w:val="none" w:sz="0" w:space="0" w:color="auto"/>
            <w:bottom w:val="none" w:sz="0" w:space="0" w:color="auto"/>
            <w:right w:val="none" w:sz="0" w:space="0" w:color="auto"/>
          </w:divBdr>
        </w:div>
        <w:div w:id="1309822053">
          <w:marLeft w:val="0"/>
          <w:marRight w:val="0"/>
          <w:marTop w:val="0"/>
          <w:marBottom w:val="0"/>
          <w:divBdr>
            <w:top w:val="none" w:sz="0" w:space="0" w:color="auto"/>
            <w:left w:val="none" w:sz="0" w:space="0" w:color="auto"/>
            <w:bottom w:val="none" w:sz="0" w:space="0" w:color="auto"/>
            <w:right w:val="none" w:sz="0" w:space="0" w:color="auto"/>
          </w:divBdr>
        </w:div>
        <w:div w:id="1431656205">
          <w:marLeft w:val="0"/>
          <w:marRight w:val="0"/>
          <w:marTop w:val="0"/>
          <w:marBottom w:val="0"/>
          <w:divBdr>
            <w:top w:val="none" w:sz="0" w:space="0" w:color="auto"/>
            <w:left w:val="none" w:sz="0" w:space="0" w:color="auto"/>
            <w:bottom w:val="none" w:sz="0" w:space="0" w:color="auto"/>
            <w:right w:val="none" w:sz="0" w:space="0" w:color="auto"/>
          </w:divBdr>
        </w:div>
        <w:div w:id="1475873078">
          <w:marLeft w:val="0"/>
          <w:marRight w:val="0"/>
          <w:marTop w:val="0"/>
          <w:marBottom w:val="0"/>
          <w:divBdr>
            <w:top w:val="none" w:sz="0" w:space="0" w:color="auto"/>
            <w:left w:val="none" w:sz="0" w:space="0" w:color="auto"/>
            <w:bottom w:val="none" w:sz="0" w:space="0" w:color="auto"/>
            <w:right w:val="none" w:sz="0" w:space="0" w:color="auto"/>
          </w:divBdr>
        </w:div>
        <w:div w:id="1761221986">
          <w:marLeft w:val="0"/>
          <w:marRight w:val="0"/>
          <w:marTop w:val="0"/>
          <w:marBottom w:val="0"/>
          <w:divBdr>
            <w:top w:val="none" w:sz="0" w:space="0" w:color="auto"/>
            <w:left w:val="none" w:sz="0" w:space="0" w:color="auto"/>
            <w:bottom w:val="none" w:sz="0" w:space="0" w:color="auto"/>
            <w:right w:val="none" w:sz="0" w:space="0" w:color="auto"/>
          </w:divBdr>
        </w:div>
        <w:div w:id="1780642998">
          <w:marLeft w:val="0"/>
          <w:marRight w:val="0"/>
          <w:marTop w:val="0"/>
          <w:marBottom w:val="0"/>
          <w:divBdr>
            <w:top w:val="none" w:sz="0" w:space="0" w:color="auto"/>
            <w:left w:val="none" w:sz="0" w:space="0" w:color="auto"/>
            <w:bottom w:val="none" w:sz="0" w:space="0" w:color="auto"/>
            <w:right w:val="none" w:sz="0" w:space="0" w:color="auto"/>
          </w:divBdr>
        </w:div>
        <w:div w:id="1796679549">
          <w:marLeft w:val="0"/>
          <w:marRight w:val="0"/>
          <w:marTop w:val="0"/>
          <w:marBottom w:val="0"/>
          <w:divBdr>
            <w:top w:val="none" w:sz="0" w:space="0" w:color="auto"/>
            <w:left w:val="none" w:sz="0" w:space="0" w:color="auto"/>
            <w:bottom w:val="none" w:sz="0" w:space="0" w:color="auto"/>
            <w:right w:val="none" w:sz="0" w:space="0" w:color="auto"/>
          </w:divBdr>
        </w:div>
        <w:div w:id="1826892912">
          <w:marLeft w:val="0"/>
          <w:marRight w:val="0"/>
          <w:marTop w:val="0"/>
          <w:marBottom w:val="0"/>
          <w:divBdr>
            <w:top w:val="none" w:sz="0" w:space="0" w:color="auto"/>
            <w:left w:val="none" w:sz="0" w:space="0" w:color="auto"/>
            <w:bottom w:val="none" w:sz="0" w:space="0" w:color="auto"/>
            <w:right w:val="none" w:sz="0" w:space="0" w:color="auto"/>
          </w:divBdr>
        </w:div>
      </w:divsChild>
    </w:div>
    <w:div w:id="1685015043">
      <w:bodyDiv w:val="1"/>
      <w:marLeft w:val="0"/>
      <w:marRight w:val="0"/>
      <w:marTop w:val="0"/>
      <w:marBottom w:val="0"/>
      <w:divBdr>
        <w:top w:val="none" w:sz="0" w:space="0" w:color="auto"/>
        <w:left w:val="none" w:sz="0" w:space="0" w:color="auto"/>
        <w:bottom w:val="none" w:sz="0" w:space="0" w:color="auto"/>
        <w:right w:val="none" w:sz="0" w:space="0" w:color="auto"/>
      </w:divBdr>
    </w:div>
    <w:div w:id="1815758232">
      <w:bodyDiv w:val="1"/>
      <w:marLeft w:val="0"/>
      <w:marRight w:val="0"/>
      <w:marTop w:val="0"/>
      <w:marBottom w:val="0"/>
      <w:divBdr>
        <w:top w:val="none" w:sz="0" w:space="0" w:color="auto"/>
        <w:left w:val="none" w:sz="0" w:space="0" w:color="auto"/>
        <w:bottom w:val="none" w:sz="0" w:space="0" w:color="auto"/>
        <w:right w:val="none" w:sz="0" w:space="0" w:color="auto"/>
      </w:divBdr>
    </w:div>
    <w:div w:id="1823429658">
      <w:bodyDiv w:val="1"/>
      <w:marLeft w:val="0"/>
      <w:marRight w:val="0"/>
      <w:marTop w:val="0"/>
      <w:marBottom w:val="0"/>
      <w:divBdr>
        <w:top w:val="none" w:sz="0" w:space="0" w:color="auto"/>
        <w:left w:val="none" w:sz="0" w:space="0" w:color="auto"/>
        <w:bottom w:val="none" w:sz="0" w:space="0" w:color="auto"/>
        <w:right w:val="none" w:sz="0" w:space="0" w:color="auto"/>
      </w:divBdr>
      <w:divsChild>
        <w:div w:id="734662886">
          <w:marLeft w:val="360"/>
          <w:marRight w:val="0"/>
          <w:marTop w:val="0"/>
          <w:marBottom w:val="120"/>
          <w:divBdr>
            <w:top w:val="none" w:sz="0" w:space="0" w:color="auto"/>
            <w:left w:val="none" w:sz="0" w:space="0" w:color="auto"/>
            <w:bottom w:val="none" w:sz="0" w:space="0" w:color="auto"/>
            <w:right w:val="none" w:sz="0" w:space="0" w:color="auto"/>
          </w:divBdr>
        </w:div>
        <w:div w:id="1098671898">
          <w:marLeft w:val="994"/>
          <w:marRight w:val="0"/>
          <w:marTop w:val="0"/>
          <w:marBottom w:val="120"/>
          <w:divBdr>
            <w:top w:val="none" w:sz="0" w:space="0" w:color="auto"/>
            <w:left w:val="none" w:sz="0" w:space="0" w:color="auto"/>
            <w:bottom w:val="none" w:sz="0" w:space="0" w:color="auto"/>
            <w:right w:val="none" w:sz="0" w:space="0" w:color="auto"/>
          </w:divBdr>
        </w:div>
        <w:div w:id="1313755695">
          <w:marLeft w:val="360"/>
          <w:marRight w:val="0"/>
          <w:marTop w:val="0"/>
          <w:marBottom w:val="120"/>
          <w:divBdr>
            <w:top w:val="none" w:sz="0" w:space="0" w:color="auto"/>
            <w:left w:val="none" w:sz="0" w:space="0" w:color="auto"/>
            <w:bottom w:val="none" w:sz="0" w:space="0" w:color="auto"/>
            <w:right w:val="none" w:sz="0" w:space="0" w:color="auto"/>
          </w:divBdr>
        </w:div>
        <w:div w:id="1985041189">
          <w:marLeft w:val="994"/>
          <w:marRight w:val="0"/>
          <w:marTop w:val="0"/>
          <w:marBottom w:val="120"/>
          <w:divBdr>
            <w:top w:val="none" w:sz="0" w:space="0" w:color="auto"/>
            <w:left w:val="none" w:sz="0" w:space="0" w:color="auto"/>
            <w:bottom w:val="none" w:sz="0" w:space="0" w:color="auto"/>
            <w:right w:val="none" w:sz="0" w:space="0" w:color="auto"/>
          </w:divBdr>
        </w:div>
      </w:divsChild>
    </w:div>
    <w:div w:id="1910535323">
      <w:bodyDiv w:val="1"/>
      <w:marLeft w:val="0"/>
      <w:marRight w:val="0"/>
      <w:marTop w:val="0"/>
      <w:marBottom w:val="0"/>
      <w:divBdr>
        <w:top w:val="none" w:sz="0" w:space="0" w:color="auto"/>
        <w:left w:val="none" w:sz="0" w:space="0" w:color="auto"/>
        <w:bottom w:val="none" w:sz="0" w:space="0" w:color="auto"/>
        <w:right w:val="none" w:sz="0" w:space="0" w:color="auto"/>
      </w:divBdr>
      <w:divsChild>
        <w:div w:id="449905642">
          <w:marLeft w:val="0"/>
          <w:marRight w:val="0"/>
          <w:marTop w:val="0"/>
          <w:marBottom w:val="0"/>
          <w:divBdr>
            <w:top w:val="none" w:sz="0" w:space="0" w:color="auto"/>
            <w:left w:val="none" w:sz="0" w:space="0" w:color="auto"/>
            <w:bottom w:val="none" w:sz="0" w:space="0" w:color="auto"/>
            <w:right w:val="none" w:sz="0" w:space="0" w:color="auto"/>
          </w:divBdr>
        </w:div>
        <w:div w:id="523447391">
          <w:marLeft w:val="1200"/>
          <w:marRight w:val="0"/>
          <w:marTop w:val="0"/>
          <w:marBottom w:val="0"/>
          <w:divBdr>
            <w:top w:val="none" w:sz="0" w:space="0" w:color="auto"/>
            <w:left w:val="none" w:sz="0" w:space="0" w:color="auto"/>
            <w:bottom w:val="none" w:sz="0" w:space="0" w:color="auto"/>
            <w:right w:val="none" w:sz="0" w:space="0" w:color="auto"/>
          </w:divBdr>
        </w:div>
        <w:div w:id="996226532">
          <w:marLeft w:val="1200"/>
          <w:marRight w:val="0"/>
          <w:marTop w:val="0"/>
          <w:marBottom w:val="0"/>
          <w:divBdr>
            <w:top w:val="none" w:sz="0" w:space="0" w:color="auto"/>
            <w:left w:val="none" w:sz="0" w:space="0" w:color="auto"/>
            <w:bottom w:val="none" w:sz="0" w:space="0" w:color="auto"/>
            <w:right w:val="none" w:sz="0" w:space="0" w:color="auto"/>
          </w:divBdr>
        </w:div>
        <w:div w:id="1904482695">
          <w:marLeft w:val="1200"/>
          <w:marRight w:val="0"/>
          <w:marTop w:val="0"/>
          <w:marBottom w:val="0"/>
          <w:divBdr>
            <w:top w:val="none" w:sz="0" w:space="0" w:color="auto"/>
            <w:left w:val="none" w:sz="0" w:space="0" w:color="auto"/>
            <w:bottom w:val="none" w:sz="0" w:space="0" w:color="auto"/>
            <w:right w:val="none" w:sz="0" w:space="0" w:color="auto"/>
          </w:divBdr>
        </w:div>
        <w:div w:id="1612081587">
          <w:marLeft w:val="1200"/>
          <w:marRight w:val="0"/>
          <w:marTop w:val="0"/>
          <w:marBottom w:val="0"/>
          <w:divBdr>
            <w:top w:val="none" w:sz="0" w:space="0" w:color="auto"/>
            <w:left w:val="none" w:sz="0" w:space="0" w:color="auto"/>
            <w:bottom w:val="none" w:sz="0" w:space="0" w:color="auto"/>
            <w:right w:val="none" w:sz="0" w:space="0" w:color="auto"/>
          </w:divBdr>
        </w:div>
        <w:div w:id="261183166">
          <w:marLeft w:val="1200"/>
          <w:marRight w:val="0"/>
          <w:marTop w:val="0"/>
          <w:marBottom w:val="0"/>
          <w:divBdr>
            <w:top w:val="none" w:sz="0" w:space="0" w:color="auto"/>
            <w:left w:val="none" w:sz="0" w:space="0" w:color="auto"/>
            <w:bottom w:val="none" w:sz="0" w:space="0" w:color="auto"/>
            <w:right w:val="none" w:sz="0" w:space="0" w:color="auto"/>
          </w:divBdr>
        </w:div>
        <w:div w:id="1635676264">
          <w:marLeft w:val="1200"/>
          <w:marRight w:val="0"/>
          <w:marTop w:val="0"/>
          <w:marBottom w:val="0"/>
          <w:divBdr>
            <w:top w:val="none" w:sz="0" w:space="0" w:color="auto"/>
            <w:left w:val="none" w:sz="0" w:space="0" w:color="auto"/>
            <w:bottom w:val="none" w:sz="0" w:space="0" w:color="auto"/>
            <w:right w:val="none" w:sz="0" w:space="0" w:color="auto"/>
          </w:divBdr>
        </w:div>
        <w:div w:id="1723403775">
          <w:marLeft w:val="1200"/>
          <w:marRight w:val="0"/>
          <w:marTop w:val="0"/>
          <w:marBottom w:val="0"/>
          <w:divBdr>
            <w:top w:val="none" w:sz="0" w:space="0" w:color="auto"/>
            <w:left w:val="none" w:sz="0" w:space="0" w:color="auto"/>
            <w:bottom w:val="none" w:sz="0" w:space="0" w:color="auto"/>
            <w:right w:val="none" w:sz="0" w:space="0" w:color="auto"/>
          </w:divBdr>
        </w:div>
        <w:div w:id="240062615">
          <w:marLeft w:val="1200"/>
          <w:marRight w:val="0"/>
          <w:marTop w:val="0"/>
          <w:marBottom w:val="0"/>
          <w:divBdr>
            <w:top w:val="none" w:sz="0" w:space="0" w:color="auto"/>
            <w:left w:val="none" w:sz="0" w:space="0" w:color="auto"/>
            <w:bottom w:val="none" w:sz="0" w:space="0" w:color="auto"/>
            <w:right w:val="none" w:sz="0" w:space="0" w:color="auto"/>
          </w:divBdr>
        </w:div>
        <w:div w:id="2084914835">
          <w:marLeft w:val="1200"/>
          <w:marRight w:val="0"/>
          <w:marTop w:val="0"/>
          <w:marBottom w:val="0"/>
          <w:divBdr>
            <w:top w:val="none" w:sz="0" w:space="0" w:color="auto"/>
            <w:left w:val="none" w:sz="0" w:space="0" w:color="auto"/>
            <w:bottom w:val="none" w:sz="0" w:space="0" w:color="auto"/>
            <w:right w:val="none" w:sz="0" w:space="0" w:color="auto"/>
          </w:divBdr>
        </w:div>
        <w:div w:id="42533700">
          <w:marLeft w:val="1200"/>
          <w:marRight w:val="0"/>
          <w:marTop w:val="0"/>
          <w:marBottom w:val="0"/>
          <w:divBdr>
            <w:top w:val="none" w:sz="0" w:space="0" w:color="auto"/>
            <w:left w:val="none" w:sz="0" w:space="0" w:color="auto"/>
            <w:bottom w:val="none" w:sz="0" w:space="0" w:color="auto"/>
            <w:right w:val="none" w:sz="0" w:space="0" w:color="auto"/>
          </w:divBdr>
        </w:div>
      </w:divsChild>
    </w:div>
    <w:div w:id="1911232885">
      <w:bodyDiv w:val="1"/>
      <w:marLeft w:val="0"/>
      <w:marRight w:val="0"/>
      <w:marTop w:val="0"/>
      <w:marBottom w:val="0"/>
      <w:divBdr>
        <w:top w:val="none" w:sz="0" w:space="0" w:color="auto"/>
        <w:left w:val="none" w:sz="0" w:space="0" w:color="auto"/>
        <w:bottom w:val="none" w:sz="0" w:space="0" w:color="auto"/>
        <w:right w:val="none" w:sz="0" w:space="0" w:color="auto"/>
      </w:divBdr>
      <w:divsChild>
        <w:div w:id="104354168">
          <w:marLeft w:val="0"/>
          <w:marRight w:val="0"/>
          <w:marTop w:val="36"/>
          <w:marBottom w:val="36"/>
          <w:divBdr>
            <w:top w:val="none" w:sz="0" w:space="0" w:color="auto"/>
            <w:left w:val="none" w:sz="0" w:space="0" w:color="auto"/>
            <w:bottom w:val="none" w:sz="0" w:space="0" w:color="auto"/>
            <w:right w:val="none" w:sz="0" w:space="0" w:color="auto"/>
          </w:divBdr>
        </w:div>
        <w:div w:id="112989017">
          <w:marLeft w:val="1200"/>
          <w:marRight w:val="0"/>
          <w:marTop w:val="36"/>
          <w:marBottom w:val="36"/>
          <w:divBdr>
            <w:top w:val="none" w:sz="0" w:space="0" w:color="auto"/>
            <w:left w:val="none" w:sz="0" w:space="0" w:color="auto"/>
            <w:bottom w:val="none" w:sz="0" w:space="0" w:color="auto"/>
            <w:right w:val="none" w:sz="0" w:space="0" w:color="auto"/>
          </w:divBdr>
        </w:div>
        <w:div w:id="1483279433">
          <w:marLeft w:val="1800"/>
          <w:marRight w:val="0"/>
          <w:marTop w:val="36"/>
          <w:marBottom w:val="36"/>
          <w:divBdr>
            <w:top w:val="none" w:sz="0" w:space="0" w:color="auto"/>
            <w:left w:val="none" w:sz="0" w:space="0" w:color="auto"/>
            <w:bottom w:val="none" w:sz="0" w:space="0" w:color="auto"/>
            <w:right w:val="none" w:sz="0" w:space="0" w:color="auto"/>
          </w:divBdr>
        </w:div>
        <w:div w:id="1436706688">
          <w:marLeft w:val="1800"/>
          <w:marRight w:val="0"/>
          <w:marTop w:val="36"/>
          <w:marBottom w:val="36"/>
          <w:divBdr>
            <w:top w:val="none" w:sz="0" w:space="0" w:color="auto"/>
            <w:left w:val="none" w:sz="0" w:space="0" w:color="auto"/>
            <w:bottom w:val="none" w:sz="0" w:space="0" w:color="auto"/>
            <w:right w:val="none" w:sz="0" w:space="0" w:color="auto"/>
          </w:divBdr>
        </w:div>
        <w:div w:id="1033968968">
          <w:marLeft w:val="1800"/>
          <w:marRight w:val="0"/>
          <w:marTop w:val="36"/>
          <w:marBottom w:val="36"/>
          <w:divBdr>
            <w:top w:val="none" w:sz="0" w:space="0" w:color="auto"/>
            <w:left w:val="none" w:sz="0" w:space="0" w:color="auto"/>
            <w:bottom w:val="none" w:sz="0" w:space="0" w:color="auto"/>
            <w:right w:val="none" w:sz="0" w:space="0" w:color="auto"/>
          </w:divBdr>
        </w:div>
      </w:divsChild>
    </w:div>
    <w:div w:id="1946108780">
      <w:bodyDiv w:val="1"/>
      <w:marLeft w:val="0"/>
      <w:marRight w:val="0"/>
      <w:marTop w:val="0"/>
      <w:marBottom w:val="0"/>
      <w:divBdr>
        <w:top w:val="none" w:sz="0" w:space="0" w:color="auto"/>
        <w:left w:val="none" w:sz="0" w:space="0" w:color="auto"/>
        <w:bottom w:val="none" w:sz="0" w:space="0" w:color="auto"/>
        <w:right w:val="none" w:sz="0" w:space="0" w:color="auto"/>
      </w:divBdr>
    </w:div>
    <w:div w:id="1981838487">
      <w:bodyDiv w:val="1"/>
      <w:marLeft w:val="0"/>
      <w:marRight w:val="0"/>
      <w:marTop w:val="0"/>
      <w:marBottom w:val="0"/>
      <w:divBdr>
        <w:top w:val="none" w:sz="0" w:space="0" w:color="auto"/>
        <w:left w:val="none" w:sz="0" w:space="0" w:color="auto"/>
        <w:bottom w:val="none" w:sz="0" w:space="0" w:color="auto"/>
        <w:right w:val="none" w:sz="0" w:space="0" w:color="auto"/>
      </w:divBdr>
    </w:div>
    <w:div w:id="2043089885">
      <w:bodyDiv w:val="1"/>
      <w:marLeft w:val="0"/>
      <w:marRight w:val="0"/>
      <w:marTop w:val="0"/>
      <w:marBottom w:val="0"/>
      <w:divBdr>
        <w:top w:val="none" w:sz="0" w:space="0" w:color="auto"/>
        <w:left w:val="none" w:sz="0" w:space="0" w:color="auto"/>
        <w:bottom w:val="none" w:sz="0" w:space="0" w:color="auto"/>
        <w:right w:val="none" w:sz="0" w:space="0" w:color="auto"/>
      </w:divBdr>
    </w:div>
    <w:div w:id="207207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825c952f-1947-4719-99e7-7bc5a76060a8}" enabled="1" method="Standard" siteId="{4e2c6054-71cb-48f1-bd6c-3a9705aca71b}"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3208</Words>
  <Characters>18289</Characters>
  <Application>Microsoft Office Word</Application>
  <DocSecurity>0</DocSecurity>
  <Lines>152</Lines>
  <Paragraphs>42</Paragraphs>
  <ScaleCrop>false</ScaleCrop>
  <Company>Oracle Corporation</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tsalama</dc:creator>
  <cp:keywords/>
  <cp:lastModifiedBy>Khuram Shahzad</cp:lastModifiedBy>
  <cp:revision>2</cp:revision>
  <cp:lastPrinted>2014-09-08T08:52:00Z</cp:lastPrinted>
  <dcterms:created xsi:type="dcterms:W3CDTF">2026-07-14T14:23:00Z</dcterms:created>
  <dcterms:modified xsi:type="dcterms:W3CDTF">2026-07-14T14:23:00Z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1,c,f</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11,12,14</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y fmtid="{D5CDD505-2E9C-101B-9397-08002B2CF9AE}" pid="8" name="MSIP_Label_76aa17a4-5f80-4c8a-aee2-cf0db6048cc8_Enabled">
    <vt:lpwstr>true</vt:lpwstr>
  </property>
  <property fmtid="{D5CDD505-2E9C-101B-9397-08002B2CF9AE}" pid="9" name="MSIP_Label_76aa17a4-5f80-4c8a-aee2-cf0db6048cc8_SetDate">
    <vt:lpwstr>2026-07-14T08:38:42Z</vt:lpwstr>
  </property>
  <property fmtid="{D5CDD505-2E9C-101B-9397-08002B2CF9AE}" pid="10" name="MSIP_Label_76aa17a4-5f80-4c8a-aee2-cf0db6048cc8_Method">
    <vt:lpwstr>Standard</vt:lpwstr>
  </property>
  <property fmtid="{D5CDD505-2E9C-101B-9397-08002B2CF9AE}" pid="11" name="MSIP_Label_76aa17a4-5f80-4c8a-aee2-cf0db6048cc8_Name">
    <vt:lpwstr>Unclassified</vt:lpwstr>
  </property>
  <property fmtid="{D5CDD505-2E9C-101B-9397-08002B2CF9AE}" pid="12" name="MSIP_Label_76aa17a4-5f80-4c8a-aee2-cf0db6048cc8_SiteId">
    <vt:lpwstr>2df07d77-3b86-4bb2-a205-6527a1f37ffc</vt:lpwstr>
  </property>
  <property fmtid="{D5CDD505-2E9C-101B-9397-08002B2CF9AE}" pid="13" name="MSIP_Label_76aa17a4-5f80-4c8a-aee2-cf0db6048cc8_ActionId">
    <vt:lpwstr>3ce53d1d-7643-4af9-b0fa-b7df81aaeaa8</vt:lpwstr>
  </property>
  <property fmtid="{D5CDD505-2E9C-101B-9397-08002B2CF9AE}" pid="14" name="MSIP_Label_76aa17a4-5f80-4c8a-aee2-cf0db6048cc8_ContentBits">
    <vt:lpwstr>0</vt:lpwstr>
  </property>
  <property fmtid="{D5CDD505-2E9C-101B-9397-08002B2CF9AE}" pid="15" name="MSIP_Label_76aa17a4-5f80-4c8a-aee2-cf0db6048cc8_Tag">
    <vt:lpwstr>10, 3, 0, 1</vt:lpwstr>
  </property>
</Properties>
</file>