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Which directive determines whether PHP scripts on the server can accept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uploads?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file_uploads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file_upload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file_input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file_intake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Which superglobal stores a variety of information pertinent to a file uploaded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the server via a PHP script?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$_FILE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$_FILES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$_FILES_UPLOADED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$_FILE_UPLOADED 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PHP’s numerically indexed array begin with position 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-1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Which character does the error_reporting directive use to represent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logical operator NOT?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~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^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[:alpha:] can also be specified as 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[A-Za-z0-9]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[A-za-z]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[A-z]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[a-z]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Which of the following would be a potential match for the Perl-based regular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expression /fo{2,4}/?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i) fol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ii) fool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iii) fooool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iv) fooooool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Only 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ii) and iii)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i), iii) and iv)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i) and iv)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You need to check whether ______ is set, to determine whether you’re editing 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entry or creating a new 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 $_GET[‘url’]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 $_SET[‘url’]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c) $_GET[‘admin’]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d) $_SET[‘admin’]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Which in-built function will add a value to the end of an array?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array_unshift()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into_array()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inend_array()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array_push()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What will be the output of the following PHP code?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1. &lt;?php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2. $state = array ("Karnataka", "Goa", "Tamil Nadu",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3. "Andhra Pradesh");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4. echo (array_search ("Tamil Nadu", $state) 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5. ?&gt;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 What will be the output of the following PHP code?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1. &lt;?php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2. $fruits = array ("apple", "orange", array ("pear", "mango"),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3. "banana");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4. echo (count($fruits, 1));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5. ?&gt;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a) 3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b) 4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d)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11. Which of the following term originates from the Greek language that means “having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multiple forms,” defines OOP’s ability to redefine, a class’s characteristics?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a) Abstraction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 Polymorphism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c) Inheritance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d) Differential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12. PHP recognizes constructors by the name _________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classname()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 _construct()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c) function _construct()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d) function __construct()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13. In the following PHP code, what is/are the properties?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1. &lt;?php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2. class Example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3. 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4. public $name;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5. function Sample()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6. 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7. echo "This is an example";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8. 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9. 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10. ?&gt;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a) echo “This is an example”;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b) public $name;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c) class Example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d) function sample()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14. Which keyword is used to refer to properties or methods within the class itself?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a) private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b) public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c) protected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d) $this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15. Which keyword allows class members (methods and properties) to be used without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needing to instantiate a new instance of the class?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protected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final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static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private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