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60400" cy="66040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28500" y="3462500"/>
                          <a:ext cx="635000" cy="635000"/>
                        </a:xfrm>
                        <a:custGeom>
                          <a:rect b="b" l="l" r="r" t="t"/>
                          <a:pathLst>
                            <a:path extrusionOk="0" h="635000" w="635000">
                              <a:moveTo>
                                <a:pt x="0" y="0"/>
                              </a:moveTo>
                              <a:lnTo>
                                <a:pt x="635000" y="0"/>
                              </a:lnTo>
                              <a:moveTo>
                                <a:pt x="0" y="635000"/>
                              </a:moveTo>
                              <a:lnTo>
                                <a:pt x="635000" y="6350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60400" cy="660400"/>
                <wp:effectExtent b="0" l="0" r="0" t="0"/>
                <wp:wrapNone/>
                <wp:docPr id="2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400" cy="660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after="60" w:before="6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Description of Course CSE 314</w:t>
      </w:r>
    </w:p>
    <w:p w:rsidR="00000000" w:rsidDel="00000000" w:rsidP="00000000" w:rsidRDefault="00000000" w:rsidRPr="00000000" w14:paraId="00000005">
      <w:pPr>
        <w:spacing w:after="60" w:before="6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60" w:before="6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PART A: General Information</w:t>
      </w:r>
    </w:p>
    <w:tbl>
      <w:tblPr>
        <w:tblStyle w:val="Table1"/>
        <w:tblW w:w="8238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08"/>
        <w:gridCol w:w="2292"/>
        <w:gridCol w:w="5538"/>
        <w:tblGridChange w:id="0">
          <w:tblGrid>
            <w:gridCol w:w="408"/>
            <w:gridCol w:w="2292"/>
            <w:gridCol w:w="55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after="60" w:before="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60" w:before="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Course Title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60" w:before="60" w:lineRule="auto"/>
              <w:ind w:left="82" w:hanging="82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OPERATING SYSTEMS SESSIONAL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after="60" w:before="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60" w:before="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Type of Course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60" w:before="60" w:lineRule="auto"/>
              <w:ind w:left="82" w:hanging="82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SESSIONAL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after="60" w:before="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60" w:before="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Offered to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60" w:before="60" w:lineRule="auto"/>
              <w:ind w:left="82" w:hanging="82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DEPARTMENT OF CSE </w:t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after="60" w:before="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60" w:before="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Pre-requisite Course(s)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60" w:before="60" w:lineRule="auto"/>
              <w:ind w:left="82" w:hanging="82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NONE</w:t>
            </w:r>
          </w:p>
        </w:tc>
      </w:tr>
    </w:tbl>
    <w:p w:rsidR="00000000" w:rsidDel="00000000" w:rsidP="00000000" w:rsidRDefault="00000000" w:rsidRPr="00000000" w14:paraId="00000013">
      <w:pPr>
        <w:spacing w:after="60" w:before="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4">
      <w:pPr>
        <w:spacing w:after="60" w:before="60" w:lineRule="auto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PART B: Course Details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357" w:hanging="357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Course Content (As approved by the Academic Council)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0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Sessional based on CSE 313 including shell programming and experiments on a toy 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357" w:hanging="357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Course Objectives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00" w:lineRule="auto"/>
        <w:ind w:left="357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The students are expected to: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i. Study different types of Process Management, Memory management and File management.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ii. Investigate reliability analysis of different types of systems and understand how to avoid and circumvent defects.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iii. Explore different types of methodologies of hardening systems.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950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="240" w:lineRule="auto"/>
        <w:ind w:left="357" w:hanging="357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Knowledge required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57" w:firstLine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Technical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Programming Language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57" w:firstLine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Mathematics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Programming Language</w:t>
      </w:r>
    </w:p>
    <w:p w:rsidR="00000000" w:rsidDel="00000000" w:rsidP="00000000" w:rsidRDefault="00000000" w:rsidRPr="00000000" w14:paraId="00000024">
      <w:pPr>
        <w:spacing w:after="60" w:before="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357" w:hanging="357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Course Outcomes (COs)</w:t>
      </w:r>
    </w:p>
    <w:tbl>
      <w:tblPr>
        <w:tblStyle w:val="Table2"/>
        <w:tblW w:w="1301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9"/>
        <w:gridCol w:w="4330"/>
        <w:gridCol w:w="1530"/>
        <w:gridCol w:w="1890"/>
        <w:gridCol w:w="2340"/>
        <w:gridCol w:w="2368"/>
        <w:tblGridChange w:id="0">
          <w:tblGrid>
            <w:gridCol w:w="559"/>
            <w:gridCol w:w="4330"/>
            <w:gridCol w:w="1530"/>
            <w:gridCol w:w="1890"/>
            <w:gridCol w:w="2340"/>
            <w:gridCol w:w="2368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CO 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CO Statement</w:t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After undergoing this course, students should be able 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Corresponding PO(s)*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Domains and Taxonomy level(s)**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Delivery Method(s) and Activity(-ies)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Assessment Tool(s)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line="30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Understand and analyze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underlying notions of different components of Operating Systems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PO1, PO2, and PO7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Lecture and Demonstration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Class Tests or Assignments or Projects, and Final Exam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line="30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Develop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methodologies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evaluate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different approaches used for Process, File and Memory management.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PO3, PO4 and PO6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C6, A3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Lecture, Demonstration, and hands-on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Class Tests or Assignments or Projects, and Final Exam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line="30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Analyze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different techniques used for page replacement, Deadlock prevention, memory and file management.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PO5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C4, P6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Lecture, and hands-on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Class Tests or Assignments or Projects, and Final Exam</w:t>
            </w:r>
          </w:p>
        </w:tc>
      </w:tr>
    </w:tbl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*Program Outcomes (POs)</w:t>
      </w:r>
    </w:p>
    <w:p w:rsidR="00000000" w:rsidDel="00000000" w:rsidP="00000000" w:rsidRDefault="00000000" w:rsidRPr="00000000" w14:paraId="00000041">
      <w:pPr>
        <w:ind w:right="-27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PO1: Engineering knowledge; PO2: Problem analysis; PO3: Design/development of solutions; PO4: Investigation; PO5: Modern tool usage; PO6: The engineer and society; PO7: Environment and sustainability; PO8: Ethics; PO9: Individual work and teamwork; PO10: Communication; PO11: Project management and finance; PO12: Life-long learning.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**Domains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C-Cognitive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: C1: Knowledge; C2: Comprehension; C3: Application; C4: Analysis; C5: Synthesis; C6: Evaluation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A-Affective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: A1: Receiving; A2: Responding; A3: Valuing; A4: Organizing; A5: Characterizing</w:t>
      </w:r>
    </w:p>
    <w:p w:rsidR="00000000" w:rsidDel="00000000" w:rsidP="00000000" w:rsidRDefault="00000000" w:rsidRPr="00000000" w14:paraId="00000045">
      <w:pPr>
        <w:spacing w:after="0" w:line="240" w:lineRule="auto"/>
        <w:ind w:left="170" w:hanging="17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P-Psychomotor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: P1: Perception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P2: Set; P3: Guided Response; P4: Mechanism; P5: Complex Overt Response; P6:   Adaptation; P7: Organization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357" w:hanging="357"/>
        <w:rPr>
          <w:rFonts w:ascii="Times New Roman" w:cs="Times New Roman" w:eastAsia="Times New Roman" w:hAnsi="Times New Roman"/>
          <w:color w:val="00000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357" w:hanging="357"/>
        <w:rPr>
          <w:rFonts w:ascii="Times New Roman" w:cs="Times New Roman" w:eastAsia="Times New Roman" w:hAnsi="Times New Roman"/>
          <w:color w:val="00000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357" w:hanging="357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Mapping of Knowledge Profile, Complex Engineering Problem Solving and Complex Engineering Activities</w:t>
      </w:r>
    </w:p>
    <w:tbl>
      <w:tblPr>
        <w:tblStyle w:val="Table3"/>
        <w:tblW w:w="129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2"/>
        <w:gridCol w:w="631"/>
        <w:gridCol w:w="631"/>
        <w:gridCol w:w="631"/>
        <w:gridCol w:w="628"/>
        <w:gridCol w:w="628"/>
        <w:gridCol w:w="628"/>
        <w:gridCol w:w="628"/>
        <w:gridCol w:w="628"/>
        <w:gridCol w:w="584"/>
        <w:gridCol w:w="584"/>
        <w:gridCol w:w="584"/>
        <w:gridCol w:w="584"/>
        <w:gridCol w:w="584"/>
        <w:gridCol w:w="589"/>
        <w:gridCol w:w="589"/>
        <w:gridCol w:w="628"/>
        <w:gridCol w:w="627"/>
        <w:gridCol w:w="627"/>
        <w:gridCol w:w="627"/>
        <w:gridCol w:w="508"/>
        <w:tblGridChange w:id="0">
          <w:tblGrid>
            <w:gridCol w:w="812"/>
            <w:gridCol w:w="631"/>
            <w:gridCol w:w="631"/>
            <w:gridCol w:w="631"/>
            <w:gridCol w:w="628"/>
            <w:gridCol w:w="628"/>
            <w:gridCol w:w="628"/>
            <w:gridCol w:w="628"/>
            <w:gridCol w:w="628"/>
            <w:gridCol w:w="584"/>
            <w:gridCol w:w="584"/>
            <w:gridCol w:w="584"/>
            <w:gridCol w:w="584"/>
            <w:gridCol w:w="584"/>
            <w:gridCol w:w="589"/>
            <w:gridCol w:w="589"/>
            <w:gridCol w:w="628"/>
            <w:gridCol w:w="627"/>
            <w:gridCol w:w="627"/>
            <w:gridCol w:w="627"/>
            <w:gridCol w:w="50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COs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K1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K2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K3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K4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K5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K6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K7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K8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P1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P2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P3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P4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P5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P6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P7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A1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A2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A3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A4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A5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CO1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sz w:val="18"/>
                    <w:szCs w:val="18"/>
                    <w:rtl w:val="0"/>
                  </w:rPr>
                  <w:t xml:space="preserve">√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sz w:val="18"/>
                    <w:szCs w:val="18"/>
                    <w:rtl w:val="0"/>
                  </w:rPr>
                  <w:t xml:space="preserve">√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sz w:val="18"/>
                    <w:szCs w:val="18"/>
                    <w:rtl w:val="0"/>
                  </w:rPr>
                  <w:t xml:space="preserve">√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sz w:val="18"/>
                    <w:szCs w:val="18"/>
                    <w:rtl w:val="0"/>
                  </w:rPr>
                  <w:t xml:space="preserve">√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sz w:val="18"/>
                    <w:szCs w:val="18"/>
                    <w:rtl w:val="0"/>
                  </w:rPr>
                  <w:t xml:space="preserve">√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sz w:val="18"/>
                    <w:szCs w:val="18"/>
                    <w:rtl w:val="0"/>
                  </w:rPr>
                  <w:t xml:space="preserve">√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sz w:val="18"/>
                    <w:szCs w:val="18"/>
                    <w:rtl w:val="0"/>
                  </w:rPr>
                  <w:t xml:space="preserve">√</w:t>
                </w:r>
              </w:sdtContent>
            </w:sdt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sz w:val="18"/>
                    <w:szCs w:val="18"/>
                    <w:rtl w:val="0"/>
                  </w:rPr>
                  <w:t xml:space="preserve">√</w:t>
                </w:r>
              </w:sdtContent>
            </w:sdt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sz w:val="18"/>
                    <w:szCs w:val="18"/>
                    <w:rtl w:val="0"/>
                  </w:rPr>
                  <w:t xml:space="preserve">√</w:t>
                </w:r>
              </w:sdtContent>
            </w:sdt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sz w:val="18"/>
                    <w:szCs w:val="18"/>
                    <w:rtl w:val="0"/>
                  </w:rPr>
                  <w:t xml:space="preserve">√</w:t>
                </w:r>
              </w:sdtContent>
            </w:sdt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CO2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sz w:val="18"/>
                    <w:szCs w:val="18"/>
                    <w:rtl w:val="0"/>
                  </w:rPr>
                  <w:t xml:space="preserve">√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sz w:val="18"/>
                    <w:szCs w:val="18"/>
                    <w:rtl w:val="0"/>
                  </w:rPr>
                  <w:t xml:space="preserve">√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sz w:val="18"/>
                    <w:szCs w:val="18"/>
                    <w:rtl w:val="0"/>
                  </w:rPr>
                  <w:t xml:space="preserve">√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sz w:val="18"/>
                    <w:szCs w:val="18"/>
                    <w:rtl w:val="0"/>
                  </w:rPr>
                  <w:t xml:space="preserve">√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sz w:val="18"/>
                    <w:szCs w:val="18"/>
                    <w:rtl w:val="0"/>
                  </w:rPr>
                  <w:t xml:space="preserve">√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sz w:val="18"/>
                    <w:szCs w:val="18"/>
                    <w:rtl w:val="0"/>
                  </w:rPr>
                  <w:t xml:space="preserve">√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sz w:val="18"/>
                    <w:szCs w:val="18"/>
                    <w:rtl w:val="0"/>
                  </w:rPr>
                  <w:t xml:space="preserve">√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sz w:val="18"/>
                    <w:szCs w:val="18"/>
                    <w:rtl w:val="0"/>
                  </w:rPr>
                  <w:t xml:space="preserve">√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sz w:val="18"/>
                    <w:szCs w:val="18"/>
                    <w:rtl w:val="0"/>
                  </w:rPr>
                  <w:t xml:space="preserve">√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sz w:val="18"/>
                    <w:szCs w:val="18"/>
                    <w:rtl w:val="0"/>
                  </w:rPr>
                  <w:t xml:space="preserve">√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sz w:val="18"/>
                    <w:szCs w:val="18"/>
                    <w:rtl w:val="0"/>
                  </w:rPr>
                  <w:t xml:space="preserve">√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sz w:val="18"/>
                    <w:szCs w:val="18"/>
                    <w:rtl w:val="0"/>
                  </w:rPr>
                  <w:t xml:space="preserve">√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sz w:val="18"/>
                    <w:szCs w:val="18"/>
                    <w:rtl w:val="0"/>
                  </w:rPr>
                  <w:t xml:space="preserve">√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CO3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sz w:val="18"/>
                    <w:szCs w:val="18"/>
                    <w:rtl w:val="0"/>
                  </w:rPr>
                  <w:t xml:space="preserve">√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sz w:val="18"/>
                    <w:szCs w:val="18"/>
                    <w:rtl w:val="0"/>
                  </w:rPr>
                  <w:t xml:space="preserve">√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sz w:val="18"/>
                    <w:szCs w:val="18"/>
                    <w:rtl w:val="0"/>
                  </w:rPr>
                  <w:t xml:space="preserve">√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sz w:val="18"/>
                    <w:szCs w:val="18"/>
                    <w:rtl w:val="0"/>
                  </w:rPr>
                  <w:t xml:space="preserve">√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sz w:val="18"/>
                    <w:szCs w:val="18"/>
                    <w:rtl w:val="0"/>
                  </w:rPr>
                  <w:t xml:space="preserve">√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sz w:val="18"/>
                    <w:szCs w:val="18"/>
                    <w:rtl w:val="0"/>
                  </w:rPr>
                  <w:t xml:space="preserve">√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sz w:val="18"/>
                    <w:szCs w:val="18"/>
                    <w:rtl w:val="0"/>
                  </w:rPr>
                  <w:t xml:space="preserve">√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sz w:val="18"/>
                    <w:szCs w:val="18"/>
                    <w:rtl w:val="0"/>
                  </w:rPr>
                  <w:t xml:space="preserve">√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sz w:val="18"/>
                    <w:szCs w:val="18"/>
                    <w:rtl w:val="0"/>
                  </w:rPr>
                  <w:t xml:space="preserve">√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sz w:val="18"/>
                    <w:szCs w:val="18"/>
                    <w:rtl w:val="0"/>
                  </w:rPr>
                  <w:t xml:space="preserve">√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sz w:val="18"/>
                    <w:szCs w:val="18"/>
                    <w:rtl w:val="0"/>
                  </w:rPr>
                  <w:t xml:space="preserve">√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sz w:val="18"/>
                    <w:szCs w:val="18"/>
                    <w:rtl w:val="0"/>
                  </w:rPr>
                  <w:t xml:space="preserve">√</w:t>
                </w:r>
              </w:sdtContent>
            </w:sdt>
          </w:p>
        </w:tc>
      </w:tr>
    </w:tbl>
    <w:p w:rsidR="00000000" w:rsidDel="00000000" w:rsidP="00000000" w:rsidRDefault="00000000" w:rsidRPr="00000000" w14:paraId="0000009E">
      <w:pPr>
        <w:spacing w:after="60" w:before="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60" w:before="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K-Knowledge Profile: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60" w:before="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K1: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 systematic, theory-based understanding of the natural sciences applicable to the discipline;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K2: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Conceptually based mathematics, numerical analysis, statistics and the formal aspects of computer and information science to support analysis and modeling applicable to the discipline;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K3: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 systematic, theory-based formulation of engineering fundamentals required in the engineering discipline;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K4: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Engineering specialist knowledge that provides theoretical frameworks and bodies of knowledge for the accepted practice areas in the engineering discipline; much is at the forefront of the discipline;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K5: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Knowledge that supports engineering design in a practice area;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K6: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Knowledge of engineering practice (technology) in the practice areas in the engineering discipline; </w:t>
      </w:r>
    </w:p>
    <w:p w:rsidR="00000000" w:rsidDel="00000000" w:rsidP="00000000" w:rsidRDefault="00000000" w:rsidRPr="00000000" w14:paraId="000000A1">
      <w:pPr>
        <w:spacing w:after="60" w:before="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K7: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Comprehension of the role of engineering in society and identified issues in engineering practice in the discipline: ethics and the engineer’s professional responsibility to public safety; the impacts of engineering activity; economic, social, cultural, environmental and sustainability;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K8: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Engagement with selected knowledge in the research literature of the discipline</w:t>
      </w:r>
    </w:p>
    <w:p w:rsidR="00000000" w:rsidDel="00000000" w:rsidP="00000000" w:rsidRDefault="00000000" w:rsidRPr="00000000" w14:paraId="000000A2">
      <w:pPr>
        <w:spacing w:after="60" w:before="6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P-Range of Complex Engineering Problem Solving: </w:t>
      </w:r>
    </w:p>
    <w:p w:rsidR="00000000" w:rsidDel="00000000" w:rsidP="00000000" w:rsidRDefault="00000000" w:rsidRPr="00000000" w14:paraId="000000A3">
      <w:pPr>
        <w:spacing w:after="60" w:before="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P1: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Cannot be resolved without in-depth engineering knowledge at the level of one or more of K3, K4, K5, K6 or K8 which allows a fundamentals-based, first principles analytical approach;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P2: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Involve wide-ranging or conflicting technical, engineering and other issues;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P3: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Have no obvious solution and require abstract thinking, originality in analysis to formulate suitable models;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P4: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Involve infrequently encountered issues;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P5: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Are outside problems encompassed by standards and codes of practice for professional engineering;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P6: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Involve diverse groups of stakeholders with widely varying needs;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P7: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Are high level problems including many component parts or sub-problems</w:t>
      </w:r>
    </w:p>
    <w:p w:rsidR="00000000" w:rsidDel="00000000" w:rsidP="00000000" w:rsidRDefault="00000000" w:rsidRPr="00000000" w14:paraId="000000A4">
      <w:pPr>
        <w:spacing w:after="60" w:before="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60" w:before="6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A-Range of Complex Engineering Activities: </w:t>
      </w:r>
    </w:p>
    <w:p w:rsidR="00000000" w:rsidDel="00000000" w:rsidP="00000000" w:rsidRDefault="00000000" w:rsidRPr="00000000" w14:paraId="000000A6">
      <w:pPr>
        <w:spacing w:after="60" w:before="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A1: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Involve the use of diverse resources (and for this purpose resources include people, money, equipment, materials, information and technologies);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A2: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Require resolution of significant problems arising from interactions between wide-ranging or conflicting technical, engineering or other issues;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A3: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Involve creative use of engineering principles and research-based knowledge in novel ways;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A4: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Have significant consequences in a range of contexts, characterized by difficulty of prediction and mitigation;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A5: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Can extend beyond previous experiences by applying principles-based approaches</w:t>
      </w:r>
    </w:p>
    <w:p w:rsidR="00000000" w:rsidDel="00000000" w:rsidP="00000000" w:rsidRDefault="00000000" w:rsidRPr="00000000" w14:paraId="000000A7">
      <w:pPr>
        <w:spacing w:after="60" w:before="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357" w:hanging="357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Lecture/ Activity Plan</w:t>
      </w:r>
    </w:p>
    <w:tbl>
      <w:tblPr>
        <w:tblStyle w:val="Table4"/>
        <w:tblW w:w="845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5"/>
        <w:gridCol w:w="5224"/>
        <w:gridCol w:w="2250"/>
        <w:tblGridChange w:id="0">
          <w:tblGrid>
            <w:gridCol w:w="985"/>
            <w:gridCol w:w="5224"/>
            <w:gridCol w:w="225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ind w:right="-6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Week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Lecture Topics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Corresponding CO(s)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Week 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Bash Lecture + Bash Tutorial + Offline 1 (Bash) Declaration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Week 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xv6 Lecture 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CO1 and CO2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Week 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Online 1 (Bash) + Offline 1 Evaluation + xv6 Tutorial + Offline 2 (xv6 System Call) Declaration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CO1 and CO2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Week 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Offline 2 Evaluation + Offline 3 (xv6 Scheduling) Declaration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CO1 and CO2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Week 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xv6 Lecture 2 / Reserve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CO1 and CO2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Week 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Online 2 (xv6 Scheduling) + Offline 3 Evaluation + Offline 4 (IPC) Declaration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CO1, CO2, and CO3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Week 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IPC Lecture / Reserve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CO1, CO2, and CO3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Week 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Online 3 (IPC) + Offline 4 Evaluation + Offline 5 (Threading) Declaration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CO1, CO2, and CO3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Week 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xv6 Lecture 4 / Reserve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Week 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Quiz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CO1, CO2, and CO3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Week 11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Offline 5 Evaluation + Offline 6 (Memory Management) Declaration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CO1, CO2, and CO3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Week 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xv6 Lecture 5 / Reserve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CO1, CO2, and CO3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Week 13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Offline 6 Evaluation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CO1, CO2, and CO3</w:t>
            </w:r>
          </w:p>
        </w:tc>
      </w:tr>
    </w:tbl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357" w:hanging="357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Assessment Strategy</w:t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Online/ Offline Assignments: There will be 3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online or offline assignments.</w:t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Final Quiz: A comprehensive Final Quiz will be held at the end of the semester as per the institutional ordinance.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00" w:lineRule="auto"/>
        <w:ind w:left="720" w:firstLine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57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57" w:firstLine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357" w:hanging="357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Distribution of 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ind w:firstLine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Online Assignment: </w:t>
        <w:tab/>
        <w:tab/>
        <w:tab/>
        <w:t xml:space="preserve">30%</w:t>
      </w:r>
    </w:p>
    <w:p w:rsidR="00000000" w:rsidDel="00000000" w:rsidP="00000000" w:rsidRDefault="00000000" w:rsidRPr="00000000" w14:paraId="000000DB">
      <w:pPr>
        <w:spacing w:after="0" w:line="240" w:lineRule="auto"/>
        <w:ind w:firstLine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Offline Assignment                                 50%</w:t>
      </w:r>
    </w:p>
    <w:p w:rsidR="00000000" w:rsidDel="00000000" w:rsidP="00000000" w:rsidRDefault="00000000" w:rsidRPr="00000000" w14:paraId="000000DC">
      <w:pPr>
        <w:spacing w:after="0" w:line="240" w:lineRule="auto"/>
        <w:ind w:firstLine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Final Quiz:</w:t>
        <w:tab/>
        <w:tab/>
        <w:tab/>
        <w:tab/>
        <w:t xml:space="preserve">20%</w:t>
      </w:r>
    </w:p>
    <w:p w:rsidR="00000000" w:rsidDel="00000000" w:rsidP="00000000" w:rsidRDefault="00000000" w:rsidRPr="00000000" w14:paraId="000000DD">
      <w:pPr>
        <w:spacing w:after="0" w:line="240" w:lineRule="auto"/>
        <w:ind w:left="357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Total:</w:t>
        <w:tab/>
        <w:tab/>
        <w:tab/>
        <w:tab/>
        <w:t xml:space="preserve">100%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357" w:hanging="357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Textbook/ Reference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Modern Operating System, 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Edition (by Andrew S Tanenbaum) </w:t>
      </w:r>
    </w:p>
    <w:sectPr>
      <w:headerReference r:id="rId8" w:type="default"/>
      <w:footerReference r:id="rId9" w:type="default"/>
      <w:pgSz w:h="12240" w:w="15840" w:orient="landscape"/>
      <w:pgMar w:bottom="990" w:top="720" w:left="1440" w:right="1440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  <w:font w:name="Cambria"/>
  <w:font w:name="Arial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6"/>
      <w:tblW w:w="10818.0" w:type="dxa"/>
      <w:jc w:val="left"/>
      <w:tblInd w:w="962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943"/>
      <w:gridCol w:w="8705"/>
      <w:gridCol w:w="1170"/>
      <w:tblGridChange w:id="0">
        <w:tblGrid>
          <w:gridCol w:w="943"/>
          <w:gridCol w:w="8705"/>
          <w:gridCol w:w="1170"/>
        </w:tblGrid>
      </w:tblGridChange>
    </w:tblGrid>
    <w:tr>
      <w:trPr>
        <w:cantSplit w:val="0"/>
        <w:tblHeader w:val="0"/>
      </w:trPr>
      <w:tc>
        <w:tcPr>
          <w:gridSpan w:val="3"/>
        </w:tcPr>
        <w:p w:rsidR="00000000" w:rsidDel="00000000" w:rsidP="00000000" w:rsidRDefault="00000000" w:rsidRPr="00000000" w14:paraId="000000E7">
          <w:pPr>
            <w:pBdr>
              <w:top w:color="622423" w:space="1" w:sz="24" w:val="single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rPr>
              <w:rFonts w:ascii="Times New Roman" w:cs="Times New Roman" w:eastAsia="Times New Roman" w:hAnsi="Times New Roman"/>
              <w:color w:val="000000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E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rPr>
              <w:rFonts w:ascii="Times New Roman" w:cs="Times New Roman" w:eastAsia="Times New Roman" w:hAnsi="Times New Roman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EB">
          <w:pPr>
            <w:spacing w:after="60" w:before="60" w:lineRule="auto"/>
            <w:rPr>
              <w:rFonts w:ascii="Times New Roman" w:cs="Times New Roman" w:eastAsia="Times New Roman" w:hAnsi="Times New Roman"/>
              <w:b w:val="1"/>
              <w:sz w:val="18"/>
              <w:szCs w:val="1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18"/>
              <w:szCs w:val="18"/>
              <w:rtl w:val="0"/>
            </w:rPr>
            <w:t xml:space="preserve">COURSE OUTLINE</w:t>
          </w:r>
        </w:p>
        <w:p w:rsidR="00000000" w:rsidDel="00000000" w:rsidP="00000000" w:rsidRDefault="00000000" w:rsidRPr="00000000" w14:paraId="000000EC">
          <w:pPr>
            <w:spacing w:after="60" w:before="60" w:lineRule="auto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Course No: CSE 314, Level 3/ Term 2, Credit (Contact) Hours: 1.5 Credits (1.5hrs/wk)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E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rPr>
              <w:rFonts w:ascii="Times New Roman" w:cs="Times New Roman" w:eastAsia="Times New Roman" w:hAnsi="Times New Roman"/>
              <w:color w:val="000000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jc w:val="center"/>
            <w:rPr>
              <w:rFonts w:ascii="Times New Roman" w:cs="Times New Roman" w:eastAsia="Times New Roman" w:hAnsi="Times New Roman"/>
              <w:color w:val="00000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rtl w:val="0"/>
            </w:rPr>
            <w:t xml:space="preserve">Page </w:t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rFonts w:ascii="Times New Roman" w:cs="Times New Roman" w:eastAsia="Times New Roman" w:hAnsi="Times New Roman"/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rPr>
        <w:rFonts w:ascii="Times New Roman" w:cs="Times New Roman" w:eastAsia="Times New Roman" w:hAnsi="Times New Roman"/>
        <w:color w:val="000000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5"/>
      <w:tblW w:w="10638.0" w:type="dxa"/>
      <w:jc w:val="center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530"/>
      <w:gridCol w:w="7740"/>
      <w:gridCol w:w="1368"/>
      <w:tblGridChange w:id="0">
        <w:tblGrid>
          <w:gridCol w:w="1530"/>
          <w:gridCol w:w="7740"/>
          <w:gridCol w:w="1368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E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jc w:val="center"/>
            <w:rPr>
              <w:rFonts w:ascii="Cambria" w:cs="Cambria" w:eastAsia="Cambria" w:hAnsi="Cambria"/>
              <w:color w:val="000000"/>
              <w:sz w:val="32"/>
              <w:szCs w:val="32"/>
            </w:rPr>
          </w:pPr>
          <w:r w:rsidDel="00000000" w:rsidR="00000000" w:rsidRPr="00000000">
            <w:rPr>
              <w:rFonts w:ascii="Cambria" w:cs="Cambria" w:eastAsia="Cambria" w:hAnsi="Cambria"/>
              <w:color w:val="000000"/>
              <w:sz w:val="32"/>
              <w:szCs w:val="32"/>
            </w:rPr>
            <w:drawing>
              <wp:inline distB="0" distT="0" distL="0" distR="0">
                <wp:extent cx="803385" cy="640080"/>
                <wp:effectExtent b="0" l="0" r="0" t="0"/>
                <wp:docPr descr="C:\Documents and Settings\user\Desktop\1-Featuresprospect1.jpg" id="21" name="image1.jpg"/>
                <a:graphic>
                  <a:graphicData uri="http://schemas.openxmlformats.org/drawingml/2006/picture">
                    <pic:pic>
                      <pic:nvPicPr>
                        <pic:cNvPr descr="C:\Documents and Settings\user\Desktop\1-Featuresprospect1.jpg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3385" cy="640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E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jc w:val="center"/>
            <w:rPr>
              <w:rFonts w:ascii="Cambria" w:cs="Cambria" w:eastAsia="Cambria" w:hAnsi="Cambria"/>
              <w:color w:val="000000"/>
              <w:sz w:val="32"/>
              <w:szCs w:val="32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color w:val="000000"/>
              <w:sz w:val="28"/>
              <w:szCs w:val="28"/>
              <w:rtl w:val="0"/>
            </w:rPr>
            <w:t xml:space="preserve">Department of Computer Science and Engineering, BUET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E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jc w:val="center"/>
            <w:rPr>
              <w:rFonts w:ascii="Cambria" w:cs="Cambria" w:eastAsia="Cambria" w:hAnsi="Cambria"/>
              <w:color w:val="000000"/>
              <w:sz w:val="32"/>
              <w:szCs w:val="32"/>
            </w:rPr>
          </w:pPr>
          <w:r w:rsidDel="00000000" w:rsidR="00000000" w:rsidRPr="00000000">
            <w:rPr>
              <w:rFonts w:ascii="Cambria" w:cs="Cambria" w:eastAsia="Cambria" w:hAnsi="Cambria"/>
              <w:color w:val="000000"/>
              <w:sz w:val="32"/>
              <w:szCs w:val="32"/>
            </w:rPr>
            <w:drawing>
              <wp:inline distB="0" distT="0" distL="0" distR="0">
                <wp:extent cx="914704" cy="640080"/>
                <wp:effectExtent b="0" l="0" r="0" t="0"/>
                <wp:docPr descr="https://resultbangla.com/wp-content/uploads/2013/11/buet-logo.jpg" id="22" name="image2.jpg"/>
                <a:graphic>
                  <a:graphicData uri="http://schemas.openxmlformats.org/drawingml/2006/picture">
                    <pic:pic>
                      <pic:nvPicPr>
                        <pic:cNvPr descr="https://resultbangla.com/wp-content/uploads/2013/11/buet-logo.jpg" id="0" name="image2.jp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704" cy="640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4">
    <w:pPr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rFonts w:ascii="Cambria" w:cs="Cambria" w:eastAsia="Cambria" w:hAnsi="Cambria"/>
        <w:color w:val="000000"/>
        <w:sz w:val="2"/>
        <w:szCs w:val="2"/>
      </w:rPr>
    </w:pPr>
    <w:r w:rsidDel="00000000" w:rsidR="00000000" w:rsidRPr="00000000">
      <w:rPr>
        <w:color w:val="000000"/>
      </w:rPr>
      <w:pict>
        <v:shape id="PowerPlusWaterMarkObject1" style="position:absolute;width:686.5pt;height:55.65pt;rotation:315;z-index:-503316481;mso-position-horizontal-relative:margin;mso-position-horizontal:center;mso-position-vertical-relative:margin;mso-position-vertical:center;" fillcolor="#c0c0c0" stroked="f" type="#_x0000_t136">
          <v:fill angle="0" opacity="32768f"/>
          <v:textpath fitshape="t" string="Excellence through Continuous Improvement" style="font-family:&amp;quot;&quot;&amp;quot&quot;&amp;quot;;font-size:1pt;"/>
        </v:shape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84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84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A1E44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Header">
    <w:name w:val="header"/>
    <w:basedOn w:val="Normal"/>
    <w:link w:val="HeaderChar"/>
    <w:uiPriority w:val="99"/>
    <w:unhideWhenUsed w:val="1"/>
    <w:rsid w:val="00D5027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50274"/>
  </w:style>
  <w:style w:type="paragraph" w:styleId="Footer">
    <w:name w:val="footer"/>
    <w:basedOn w:val="Normal"/>
    <w:link w:val="FooterChar"/>
    <w:uiPriority w:val="99"/>
    <w:unhideWhenUsed w:val="1"/>
    <w:rsid w:val="00D5027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50274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5027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50274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uiPriority w:val="39"/>
    <w:rsid w:val="00D50274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ListParagraph">
    <w:name w:val="List Paragraph"/>
    <w:basedOn w:val="Normal"/>
    <w:uiPriority w:val="34"/>
    <w:qFormat w:val="1"/>
    <w:rsid w:val="00D25280"/>
    <w:pPr>
      <w:spacing w:after="0" w:line="240" w:lineRule="auto"/>
      <w:ind w:left="720"/>
      <w:contextualSpacing w:val="1"/>
    </w:pPr>
    <w:rPr>
      <w:rFonts w:eastAsiaTheme="minorHAnsi"/>
      <w:lang w:val="en-AU"/>
    </w:rPr>
  </w:style>
  <w:style w:type="character" w:styleId="Hyperlink">
    <w:name w:val="Hyperlink"/>
    <w:basedOn w:val="DefaultParagraphFont"/>
    <w:uiPriority w:val="99"/>
    <w:unhideWhenUsed w:val="1"/>
    <w:rsid w:val="00D25280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nhideWhenUsed w:val="1"/>
    <w:qFormat w:val="1"/>
    <w:rsid w:val="00D25280"/>
    <w:pPr>
      <w:spacing w:after="0" w:line="240" w:lineRule="auto"/>
      <w:jc w:val="both"/>
    </w:pPr>
    <w:rPr>
      <w:rFonts w:ascii="Times New Roman" w:cs="Times New Roman" w:hAnsi="Times New Roman" w:eastAsiaTheme="minorHAnsi"/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rsid w:val="00D25280"/>
    <w:rPr>
      <w:rFonts w:ascii="Times New Roman" w:cs="Times New Roman" w:hAnsi="Times New Roman" w:eastAsiaTheme="minorHAnsi"/>
      <w:sz w:val="20"/>
      <w:szCs w:val="20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7ExXpydUuWLZ2E4qCPjaiypqvA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2015-08-23T11:12:00Z</dcterms:created>
  <dc:creator>user</dc:creator>
</cp:coreProperties>
</file>