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4BCA0" w14:textId="69602FA5" w:rsidR="00F02F11" w:rsidRDefault="0016482D">
      <w:r>
        <w:t>Search Topic: Fluent API Relation in Entity Frameworks</w:t>
      </w:r>
    </w:p>
    <w:p w14:paraId="0AA98F2C" w14:textId="3D242775" w:rsidR="0016482D" w:rsidRDefault="0016482D">
      <w:pPr>
        <w:rPr>
          <w:rFonts w:ascii="Segoe UI" w:hAnsi="Segoe UI" w:cs="Segoe UI"/>
          <w:color w:val="374151"/>
        </w:rPr>
      </w:pPr>
      <w:r>
        <w:rPr>
          <w:rFonts w:ascii="Segoe UI" w:hAnsi="Segoe UI" w:cs="Segoe UI"/>
          <w:color w:val="374151"/>
        </w:rPr>
        <w:t>The Fluent API in Entity Framework is a way to configure entity relationships, mappings, and other model configurations using a fluent-style interface rather than data annotations or conventions.</w:t>
      </w:r>
    </w:p>
    <w:p w14:paraId="50A62AE9" w14:textId="77777777" w:rsidR="00EC6649" w:rsidRDefault="00EC6649" w:rsidP="00EC6649">
      <w:pPr>
        <w:rPr>
          <w:b/>
          <w:bCs/>
          <w:color w:val="44546A" w:themeColor="text2"/>
        </w:rPr>
      </w:pPr>
      <w:r w:rsidRPr="00EC6649">
        <w:rPr>
          <w:b/>
          <w:bCs/>
          <w:color w:val="44546A" w:themeColor="text2"/>
        </w:rPr>
        <w:t>Advantages of Fluent API Relationships:</w:t>
      </w:r>
    </w:p>
    <w:p w14:paraId="2B972959" w14:textId="77777777" w:rsidR="00EC6649" w:rsidRPr="00EC6649" w:rsidRDefault="00EC6649" w:rsidP="00EC6649">
      <w:pPr>
        <w:rPr>
          <w:b/>
          <w:bCs/>
          <w:color w:val="44546A" w:themeColor="text2"/>
        </w:rPr>
      </w:pPr>
    </w:p>
    <w:p w14:paraId="11C90417" w14:textId="77777777" w:rsidR="00EC6649" w:rsidRPr="00EC6649" w:rsidRDefault="00EC6649" w:rsidP="00EC6649">
      <w:pPr>
        <w:numPr>
          <w:ilvl w:val="0"/>
          <w:numId w:val="1"/>
        </w:numPr>
      </w:pPr>
      <w:r w:rsidRPr="00EC6649">
        <w:rPr>
          <w:b/>
          <w:bCs/>
          <w:sz w:val="24"/>
          <w:szCs w:val="24"/>
        </w:rPr>
        <w:t>Explicitness and Readability:</w:t>
      </w:r>
      <w:r w:rsidRPr="00EC6649">
        <w:rPr>
          <w:sz w:val="24"/>
          <w:szCs w:val="24"/>
        </w:rPr>
        <w:t xml:space="preserve"> </w:t>
      </w:r>
      <w:r w:rsidRPr="00EC6649">
        <w:t>Provides a clear and explicit way to define entity relationships, making it easier to understand the model configuration.</w:t>
      </w:r>
    </w:p>
    <w:p w14:paraId="67AE98DB" w14:textId="77777777" w:rsidR="00EC6649" w:rsidRPr="00EC6649" w:rsidRDefault="00EC6649" w:rsidP="00EC6649">
      <w:pPr>
        <w:numPr>
          <w:ilvl w:val="0"/>
          <w:numId w:val="1"/>
        </w:numPr>
      </w:pPr>
      <w:r w:rsidRPr="00EC6649">
        <w:rPr>
          <w:b/>
          <w:bCs/>
          <w:sz w:val="24"/>
          <w:szCs w:val="24"/>
        </w:rPr>
        <w:t>Complex Configurations</w:t>
      </w:r>
      <w:r w:rsidRPr="00EC6649">
        <w:t>: Offers capabilities for complex mappings and configurations that might not be achievable through data annotations.</w:t>
      </w:r>
    </w:p>
    <w:p w14:paraId="302AF3BC" w14:textId="77777777" w:rsidR="00EC6649" w:rsidRPr="00EC6649" w:rsidRDefault="00EC6649" w:rsidP="00EC6649">
      <w:pPr>
        <w:numPr>
          <w:ilvl w:val="0"/>
          <w:numId w:val="1"/>
        </w:numPr>
      </w:pPr>
      <w:r w:rsidRPr="00EC6649">
        <w:rPr>
          <w:b/>
          <w:bCs/>
          <w:sz w:val="24"/>
          <w:szCs w:val="24"/>
        </w:rPr>
        <w:t>Separation of Concerns</w:t>
      </w:r>
      <w:r w:rsidRPr="00EC6649">
        <w:rPr>
          <w:sz w:val="24"/>
          <w:szCs w:val="24"/>
        </w:rPr>
        <w:t xml:space="preserve">: </w:t>
      </w:r>
      <w:r w:rsidRPr="00EC6649">
        <w:t>Separates the configuration from the entity classes, promoting cleaner code and better maintainability.</w:t>
      </w:r>
    </w:p>
    <w:p w14:paraId="7AD53588" w14:textId="77777777" w:rsidR="00EC6649" w:rsidRDefault="00EC6649" w:rsidP="00EC6649">
      <w:r w:rsidRPr="00EC6649">
        <w:t>Using Fluent API for configuring entity relationships in Entity Framework is particularly beneficial when dealing with complex models or when needing more explicit control over the configuration aspects of the database schema.</w:t>
      </w:r>
    </w:p>
    <w:p w14:paraId="40438F50" w14:textId="77777777" w:rsidR="00EC6649" w:rsidRDefault="00EC6649" w:rsidP="00EC6649"/>
    <w:p w14:paraId="6D946281" w14:textId="77777777" w:rsidR="00EC6649" w:rsidRPr="00EC6649" w:rsidRDefault="00EC6649" w:rsidP="00EC6649">
      <w:pPr>
        <w:rPr>
          <w:b/>
          <w:bCs/>
        </w:rPr>
      </w:pPr>
      <w:r w:rsidRPr="00EC6649">
        <w:rPr>
          <w:b/>
          <w:bCs/>
        </w:rPr>
        <w:t>Key Points about Fluent API Relationships:</w:t>
      </w:r>
    </w:p>
    <w:p w14:paraId="7093E2A0" w14:textId="77777777" w:rsidR="00EC6649" w:rsidRPr="00EC6649" w:rsidRDefault="00EC6649" w:rsidP="00EC6649">
      <w:pPr>
        <w:numPr>
          <w:ilvl w:val="0"/>
          <w:numId w:val="2"/>
        </w:numPr>
      </w:pPr>
      <w:r w:rsidRPr="00EC6649">
        <w:rPr>
          <w:b/>
          <w:bCs/>
        </w:rPr>
        <w:t>Configuration Flexibility</w:t>
      </w:r>
      <w:r w:rsidRPr="00EC6649">
        <w:t>:</w:t>
      </w:r>
    </w:p>
    <w:p w14:paraId="746A0663" w14:textId="77777777" w:rsidR="00EC6649" w:rsidRPr="00EC6649" w:rsidRDefault="00EC6649" w:rsidP="00EC6649">
      <w:pPr>
        <w:numPr>
          <w:ilvl w:val="1"/>
          <w:numId w:val="2"/>
        </w:numPr>
      </w:pPr>
      <w:r w:rsidRPr="00EC6649">
        <w:t>Fluent API provides more flexibility and explicit control over configuring entity relationships compared to data annotations. It allows for complex mappings and configurations.</w:t>
      </w:r>
    </w:p>
    <w:p w14:paraId="22840452" w14:textId="77777777" w:rsidR="00EC6649" w:rsidRPr="00EC6649" w:rsidRDefault="00EC6649" w:rsidP="00EC6649">
      <w:pPr>
        <w:numPr>
          <w:ilvl w:val="0"/>
          <w:numId w:val="2"/>
        </w:numPr>
      </w:pPr>
      <w:r w:rsidRPr="00EC6649">
        <w:rPr>
          <w:b/>
          <w:bCs/>
        </w:rPr>
        <w:t>Separation of Concerns</w:t>
      </w:r>
      <w:r w:rsidRPr="00EC6649">
        <w:t>:</w:t>
      </w:r>
    </w:p>
    <w:p w14:paraId="3DA6771C" w14:textId="77777777" w:rsidR="00EC6649" w:rsidRPr="00EC6649" w:rsidRDefault="00EC6649" w:rsidP="00EC6649">
      <w:pPr>
        <w:numPr>
          <w:ilvl w:val="1"/>
          <w:numId w:val="2"/>
        </w:numPr>
      </w:pPr>
      <w:r w:rsidRPr="00EC6649">
        <w:t>Using Fluent API separates the configuration from the domain classes themselves, making the codebase cleaner and more maintainable, especially when dealing with complex relationships.</w:t>
      </w:r>
    </w:p>
    <w:p w14:paraId="3634454A" w14:textId="77777777" w:rsidR="00EC6649" w:rsidRPr="00EC6649" w:rsidRDefault="00EC6649" w:rsidP="00EC6649">
      <w:pPr>
        <w:numPr>
          <w:ilvl w:val="0"/>
          <w:numId w:val="2"/>
        </w:numPr>
      </w:pPr>
      <w:r w:rsidRPr="00EC6649">
        <w:rPr>
          <w:b/>
          <w:bCs/>
        </w:rPr>
        <w:t xml:space="preserve">Configuration in </w:t>
      </w:r>
      <w:proofErr w:type="spellStart"/>
      <w:r w:rsidRPr="00EC6649">
        <w:rPr>
          <w:b/>
          <w:bCs/>
        </w:rPr>
        <w:t>DbContext</w:t>
      </w:r>
      <w:proofErr w:type="spellEnd"/>
      <w:r w:rsidRPr="00EC6649">
        <w:t>:</w:t>
      </w:r>
    </w:p>
    <w:p w14:paraId="0E52F2BD" w14:textId="77777777" w:rsidR="00EC6649" w:rsidRPr="00EC6649" w:rsidRDefault="00EC6649" w:rsidP="00EC6649">
      <w:pPr>
        <w:numPr>
          <w:ilvl w:val="1"/>
          <w:numId w:val="2"/>
        </w:numPr>
      </w:pPr>
      <w:r w:rsidRPr="00EC6649">
        <w:t xml:space="preserve">The Fluent API configurations are generally done in the </w:t>
      </w:r>
      <w:proofErr w:type="spellStart"/>
      <w:r w:rsidRPr="00EC6649">
        <w:rPr>
          <w:b/>
          <w:bCs/>
        </w:rPr>
        <w:t>OnModelCreating</w:t>
      </w:r>
      <w:proofErr w:type="spellEnd"/>
      <w:r w:rsidRPr="00EC6649">
        <w:t xml:space="preserve"> method of the </w:t>
      </w:r>
      <w:proofErr w:type="spellStart"/>
      <w:r w:rsidRPr="00EC6649">
        <w:rPr>
          <w:b/>
          <w:bCs/>
        </w:rPr>
        <w:t>DbContext</w:t>
      </w:r>
      <w:proofErr w:type="spellEnd"/>
      <w:r w:rsidRPr="00EC6649">
        <w:t xml:space="preserve"> class.</w:t>
      </w:r>
    </w:p>
    <w:p w14:paraId="1F3701BF" w14:textId="77777777" w:rsidR="00EC6649" w:rsidRPr="00EC6649" w:rsidRDefault="00EC6649" w:rsidP="00EC6649">
      <w:pPr>
        <w:numPr>
          <w:ilvl w:val="0"/>
          <w:numId w:val="2"/>
        </w:numPr>
      </w:pPr>
      <w:r w:rsidRPr="00EC6649">
        <w:rPr>
          <w:b/>
          <w:bCs/>
        </w:rPr>
        <w:t>Configuring Relationships</w:t>
      </w:r>
      <w:r w:rsidRPr="00EC6649">
        <w:t>:</w:t>
      </w:r>
    </w:p>
    <w:p w14:paraId="1C4AC1FF" w14:textId="77777777" w:rsidR="00EC6649" w:rsidRPr="00EC6649" w:rsidRDefault="00EC6649" w:rsidP="00EC6649">
      <w:pPr>
        <w:numPr>
          <w:ilvl w:val="1"/>
          <w:numId w:val="2"/>
        </w:numPr>
      </w:pPr>
      <w:r w:rsidRPr="00EC6649">
        <w:t>Fluent API allows configuring various types of relationships between entities, such as one-to-one, one-to-many, many-to-one, and many-to-many relationships.</w:t>
      </w:r>
    </w:p>
    <w:p w14:paraId="7B0123A8" w14:textId="77777777" w:rsidR="00EC6649" w:rsidRPr="00EC6649" w:rsidRDefault="00EC6649" w:rsidP="00EC6649">
      <w:pPr>
        <w:numPr>
          <w:ilvl w:val="1"/>
          <w:numId w:val="2"/>
        </w:numPr>
      </w:pPr>
      <w:r w:rsidRPr="00EC6649">
        <w:t>You can specify foreign keys, navigation properties, cascade delete behavior, and other relationship-specific settings using Fluent API.</w:t>
      </w:r>
    </w:p>
    <w:p w14:paraId="28C2BE29" w14:textId="7E27A557" w:rsidR="00EC6649" w:rsidRPr="00FC35F4" w:rsidRDefault="00EC6649" w:rsidP="00FC35F4">
      <w:pPr>
        <w:rPr>
          <w:color w:val="C00000"/>
        </w:rPr>
      </w:pPr>
      <w:r>
        <w:lastRenderedPageBreak/>
        <w:t>Example implementation:</w:t>
      </w:r>
      <w:r w:rsidR="00FC35F4" w:rsidRPr="00FC35F4">
        <w:rPr>
          <w:rFonts w:ascii="Segoe UI" w:hAnsi="Segoe UI" w:cs="Segoe UI"/>
          <w:color w:val="374151"/>
        </w:rPr>
        <w:t xml:space="preserve"> </w:t>
      </w:r>
      <w:r w:rsidR="00FC35F4" w:rsidRPr="00FC35F4">
        <w:rPr>
          <w:color w:val="C00000"/>
        </w:rPr>
        <w:t>one-to-many relationship using the Fluent API.</w:t>
      </w:r>
    </w:p>
    <w:p w14:paraId="71B4DF87" w14:textId="790C10E0" w:rsidR="00EC6649" w:rsidRDefault="00FC35F4" w:rsidP="00FC35F4">
      <w:r>
        <w:t xml:space="preserve">If </w:t>
      </w:r>
      <w:r w:rsidRPr="00FC35F4">
        <w:t xml:space="preserve">we have two entities: </w:t>
      </w:r>
      <w:r w:rsidRPr="00FC35F4">
        <w:rPr>
          <w:b/>
          <w:bCs/>
        </w:rPr>
        <w:t>Author</w:t>
      </w:r>
      <w:r w:rsidRPr="00FC35F4">
        <w:t xml:space="preserve"> and </w:t>
      </w:r>
      <w:r w:rsidRPr="00FC35F4">
        <w:rPr>
          <w:b/>
          <w:bCs/>
        </w:rPr>
        <w:t>Book</w:t>
      </w:r>
      <w:r w:rsidRPr="00FC35F4">
        <w:t>, and each book is associated with an author through a foreign key relationship.</w:t>
      </w:r>
    </w:p>
    <w:p w14:paraId="43F97DD3" w14:textId="77777777" w:rsidR="00FC35F4" w:rsidRPr="00EC6649" w:rsidRDefault="00FC35F4" w:rsidP="00FC35F4"/>
    <w:p w14:paraId="616158B3" w14:textId="06566F35" w:rsidR="0016482D" w:rsidRDefault="00FC35F4">
      <w:pPr>
        <w:rPr>
          <w:b/>
          <w:bCs/>
        </w:rPr>
      </w:pPr>
      <w:r w:rsidRPr="00FC35F4">
        <w:rPr>
          <w:b/>
          <w:bCs/>
          <w:color w:val="C00000"/>
        </w:rPr>
        <w:t>Book</w:t>
      </w:r>
      <w:r w:rsidRPr="00FC35F4">
        <w:rPr>
          <w:b/>
          <w:bCs/>
          <w:color w:val="C00000"/>
        </w:rPr>
        <w:t>s Entity</w:t>
      </w:r>
      <w:r>
        <w:rPr>
          <w:b/>
          <w:bCs/>
        </w:rPr>
        <w:t>:</w:t>
      </w:r>
    </w:p>
    <w:p w14:paraId="1BC25EC4" w14:textId="0EBECEC1" w:rsidR="00FC35F4" w:rsidRDefault="00FC35F4" w:rsidP="00FC35F4">
      <w:r>
        <w:rPr>
          <w:noProof/>
        </w:rPr>
        <w:drawing>
          <wp:inline distT="0" distB="0" distL="0" distR="0" wp14:anchorId="7740D1E2" wp14:editId="79CDFC3A">
            <wp:extent cx="5943600" cy="3204210"/>
            <wp:effectExtent l="0" t="0" r="0" b="0"/>
            <wp:docPr id="181913775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37750" name=""/>
                    <pic:cNvPicPr/>
                  </pic:nvPicPr>
                  <pic:blipFill>
                    <a:blip r:embed="rId7"/>
                    <a:stretch>
                      <a:fillRect/>
                    </a:stretch>
                  </pic:blipFill>
                  <pic:spPr>
                    <a:xfrm>
                      <a:off x="0" y="0"/>
                      <a:ext cx="5943600" cy="3204210"/>
                    </a:xfrm>
                    <a:prstGeom prst="rect">
                      <a:avLst/>
                    </a:prstGeom>
                  </pic:spPr>
                </pic:pic>
              </a:graphicData>
            </a:graphic>
          </wp:inline>
        </w:drawing>
      </w:r>
    </w:p>
    <w:p w14:paraId="259BB732" w14:textId="6DA17A9C" w:rsidR="00FC35F4" w:rsidRPr="00FC35F4" w:rsidRDefault="00FC35F4">
      <w:pPr>
        <w:rPr>
          <w:color w:val="C00000"/>
        </w:rPr>
      </w:pPr>
      <w:r w:rsidRPr="00FC35F4">
        <w:rPr>
          <w:b/>
          <w:bCs/>
          <w:color w:val="C00000"/>
        </w:rPr>
        <w:t>Author Entity</w:t>
      </w:r>
      <w:r w:rsidRPr="00FC35F4">
        <w:rPr>
          <w:color w:val="C00000"/>
        </w:rPr>
        <w:t>:</w:t>
      </w:r>
    </w:p>
    <w:p w14:paraId="45CF66C9" w14:textId="48E45954" w:rsidR="00FC35F4" w:rsidRDefault="00FC35F4">
      <w:r>
        <w:rPr>
          <w:noProof/>
        </w:rPr>
        <w:drawing>
          <wp:inline distT="0" distB="0" distL="0" distR="0" wp14:anchorId="7B43D6BC" wp14:editId="3359953B">
            <wp:extent cx="5943600" cy="3222625"/>
            <wp:effectExtent l="0" t="0" r="0" b="0"/>
            <wp:docPr id="207931809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18093" name=""/>
                    <pic:cNvPicPr/>
                  </pic:nvPicPr>
                  <pic:blipFill>
                    <a:blip r:embed="rId8"/>
                    <a:stretch>
                      <a:fillRect/>
                    </a:stretch>
                  </pic:blipFill>
                  <pic:spPr>
                    <a:xfrm>
                      <a:off x="0" y="0"/>
                      <a:ext cx="5943600" cy="3222625"/>
                    </a:xfrm>
                    <a:prstGeom prst="rect">
                      <a:avLst/>
                    </a:prstGeom>
                  </pic:spPr>
                </pic:pic>
              </a:graphicData>
            </a:graphic>
          </wp:inline>
        </w:drawing>
      </w:r>
    </w:p>
    <w:p w14:paraId="2B5EDA19" w14:textId="77777777" w:rsidR="00FC35F4" w:rsidRDefault="00FC35F4"/>
    <w:p w14:paraId="58FAA594" w14:textId="77777777" w:rsidR="00FC35F4" w:rsidRPr="00FC35F4" w:rsidRDefault="00FC35F4" w:rsidP="00FC35F4">
      <w:pPr>
        <w:rPr>
          <w:b/>
          <w:bCs/>
        </w:rPr>
      </w:pPr>
      <w:proofErr w:type="spellStart"/>
      <w:r w:rsidRPr="00FC35F4">
        <w:rPr>
          <w:b/>
          <w:bCs/>
        </w:rPr>
        <w:t>DbContext</w:t>
      </w:r>
      <w:proofErr w:type="spellEnd"/>
      <w:r w:rsidRPr="00FC35F4">
        <w:rPr>
          <w:b/>
          <w:bCs/>
        </w:rPr>
        <w:t xml:space="preserve"> Configuration using Fluent API:</w:t>
      </w:r>
    </w:p>
    <w:p w14:paraId="1FBC0E9D" w14:textId="7DCAAF70" w:rsidR="00FC35F4" w:rsidRDefault="00FC35F4" w:rsidP="00FC35F4">
      <w:r>
        <w:rPr>
          <w:noProof/>
        </w:rPr>
        <w:drawing>
          <wp:inline distT="0" distB="0" distL="0" distR="0" wp14:anchorId="1001AD6B" wp14:editId="352A5F54">
            <wp:extent cx="5943600" cy="3343275"/>
            <wp:effectExtent l="0" t="0" r="0" b="9525"/>
            <wp:docPr id="155449674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96741" name=""/>
                    <pic:cNvPicPr/>
                  </pic:nvPicPr>
                  <pic:blipFill>
                    <a:blip r:embed="rId9"/>
                    <a:stretch>
                      <a:fillRect/>
                    </a:stretch>
                  </pic:blipFill>
                  <pic:spPr>
                    <a:xfrm>
                      <a:off x="0" y="0"/>
                      <a:ext cx="5943600" cy="3343275"/>
                    </a:xfrm>
                    <a:prstGeom prst="rect">
                      <a:avLst/>
                    </a:prstGeom>
                  </pic:spPr>
                </pic:pic>
              </a:graphicData>
            </a:graphic>
          </wp:inline>
        </w:drawing>
      </w:r>
    </w:p>
    <w:p w14:paraId="5ADE765D" w14:textId="365E0D42" w:rsidR="00FC35F4" w:rsidRPr="00FC35F4" w:rsidRDefault="00FC35F4" w:rsidP="00FC35F4">
      <w:pPr>
        <w:rPr>
          <w:color w:val="C00000"/>
        </w:rPr>
      </w:pPr>
      <w:r w:rsidRPr="00FC35F4">
        <w:rPr>
          <w:color w:val="C00000"/>
        </w:rPr>
        <w:t xml:space="preserve">Using add-migration and update-database commands </w:t>
      </w:r>
      <w:r w:rsidRPr="00FC35F4">
        <w:rPr>
          <w:color w:val="C00000"/>
        </w:rPr>
        <w:sym w:font="Wingdings" w:char="F0E8"/>
      </w:r>
      <w:r w:rsidRPr="00FC35F4">
        <w:rPr>
          <w:color w:val="C00000"/>
        </w:rPr>
        <w:t xml:space="preserve"> to made changes in </w:t>
      </w:r>
      <w:proofErr w:type="gramStart"/>
      <w:r w:rsidRPr="00FC35F4">
        <w:rPr>
          <w:color w:val="C00000"/>
        </w:rPr>
        <w:t>database(</w:t>
      </w:r>
      <w:proofErr w:type="gramEnd"/>
      <w:r w:rsidRPr="00FC35F4">
        <w:rPr>
          <w:color w:val="C00000"/>
        </w:rPr>
        <w:t>creating connection with database, create tables(Entity).</w:t>
      </w:r>
    </w:p>
    <w:p w14:paraId="763F8B33" w14:textId="030985B6" w:rsidR="00FC35F4" w:rsidRDefault="00FC35F4" w:rsidP="00FC35F4"/>
    <w:p w14:paraId="288ECFC8" w14:textId="66608184" w:rsidR="00FC35F4" w:rsidRDefault="00FC35F4">
      <w:r>
        <w:rPr>
          <w:noProof/>
        </w:rPr>
        <w:drawing>
          <wp:inline distT="0" distB="0" distL="0" distR="0" wp14:anchorId="1F55A276" wp14:editId="3B71EECC">
            <wp:extent cx="5943600" cy="3083560"/>
            <wp:effectExtent l="0" t="0" r="0" b="2540"/>
            <wp:docPr id="58567116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71167" name=""/>
                    <pic:cNvPicPr/>
                  </pic:nvPicPr>
                  <pic:blipFill>
                    <a:blip r:embed="rId10"/>
                    <a:stretch>
                      <a:fillRect/>
                    </a:stretch>
                  </pic:blipFill>
                  <pic:spPr>
                    <a:xfrm>
                      <a:off x="0" y="0"/>
                      <a:ext cx="5943600" cy="3083560"/>
                    </a:xfrm>
                    <a:prstGeom prst="rect">
                      <a:avLst/>
                    </a:prstGeom>
                  </pic:spPr>
                </pic:pic>
              </a:graphicData>
            </a:graphic>
          </wp:inline>
        </w:drawing>
      </w:r>
    </w:p>
    <w:p w14:paraId="2B47122A" w14:textId="77777777" w:rsidR="00FC35F4" w:rsidRDefault="00FC35F4"/>
    <w:p w14:paraId="26275381" w14:textId="65529CA1" w:rsidR="00FC35F4" w:rsidRDefault="00FC35F4">
      <w:r>
        <w:lastRenderedPageBreak/>
        <w:t xml:space="preserve">You can see here in </w:t>
      </w:r>
      <w:proofErr w:type="gramStart"/>
      <w:r>
        <w:t>database ,</w:t>
      </w:r>
      <w:proofErr w:type="gramEnd"/>
      <w:r>
        <w:t xml:space="preserve"> two tables created with specified data.</w:t>
      </w:r>
    </w:p>
    <w:p w14:paraId="684FE0C6" w14:textId="1F7F774F" w:rsidR="00FC35F4" w:rsidRDefault="00FC35F4">
      <w:r>
        <w:rPr>
          <w:noProof/>
        </w:rPr>
        <w:drawing>
          <wp:inline distT="0" distB="0" distL="0" distR="0" wp14:anchorId="7810D821" wp14:editId="47B7D757">
            <wp:extent cx="5943600" cy="3352165"/>
            <wp:effectExtent l="0" t="0" r="0" b="635"/>
            <wp:docPr id="173203346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33462" name=""/>
                    <pic:cNvPicPr/>
                  </pic:nvPicPr>
                  <pic:blipFill>
                    <a:blip r:embed="rId11"/>
                    <a:stretch>
                      <a:fillRect/>
                    </a:stretch>
                  </pic:blipFill>
                  <pic:spPr>
                    <a:xfrm>
                      <a:off x="0" y="0"/>
                      <a:ext cx="5943600" cy="3352165"/>
                    </a:xfrm>
                    <a:prstGeom prst="rect">
                      <a:avLst/>
                    </a:prstGeom>
                  </pic:spPr>
                </pic:pic>
              </a:graphicData>
            </a:graphic>
          </wp:inline>
        </w:drawing>
      </w:r>
    </w:p>
    <w:p w14:paraId="3BB7BF31" w14:textId="616D1B8B" w:rsidR="00FC35F4" w:rsidRDefault="00FC35F4">
      <w:r>
        <w:rPr>
          <w:noProof/>
        </w:rPr>
        <w:drawing>
          <wp:inline distT="0" distB="0" distL="0" distR="0" wp14:anchorId="31C67FA9" wp14:editId="75E61E8E">
            <wp:extent cx="5943600" cy="3343275"/>
            <wp:effectExtent l="0" t="0" r="0" b="9525"/>
            <wp:docPr id="73358668"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8668" name=""/>
                    <pic:cNvPicPr/>
                  </pic:nvPicPr>
                  <pic:blipFill>
                    <a:blip r:embed="rId12"/>
                    <a:stretch>
                      <a:fillRect/>
                    </a:stretch>
                  </pic:blipFill>
                  <pic:spPr>
                    <a:xfrm>
                      <a:off x="0" y="0"/>
                      <a:ext cx="5943600" cy="3343275"/>
                    </a:xfrm>
                    <a:prstGeom prst="rect">
                      <a:avLst/>
                    </a:prstGeom>
                  </pic:spPr>
                </pic:pic>
              </a:graphicData>
            </a:graphic>
          </wp:inline>
        </w:drawing>
      </w:r>
    </w:p>
    <w:p w14:paraId="5CC4C5B1" w14:textId="77777777" w:rsidR="00A72123" w:rsidRDefault="00A72123"/>
    <w:p w14:paraId="6C190F80" w14:textId="77777777" w:rsidR="00A72123" w:rsidRDefault="00A72123"/>
    <w:p w14:paraId="4B10A34C" w14:textId="77777777" w:rsidR="00A72123" w:rsidRDefault="00A72123"/>
    <w:sectPr w:rsidR="00A72123">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8BE8B" w14:textId="77777777" w:rsidR="005F21D7" w:rsidRDefault="005F21D7" w:rsidP="00A72123">
      <w:pPr>
        <w:spacing w:after="0" w:line="240" w:lineRule="auto"/>
      </w:pPr>
      <w:r>
        <w:separator/>
      </w:r>
    </w:p>
  </w:endnote>
  <w:endnote w:type="continuationSeparator" w:id="0">
    <w:p w14:paraId="73586CE2" w14:textId="77777777" w:rsidR="005F21D7" w:rsidRDefault="005F21D7" w:rsidP="00A721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F1AA7" w14:textId="200DBA87" w:rsidR="00A72123" w:rsidRDefault="00A72123">
    <w:pPr>
      <w:pStyle w:val="a4"/>
    </w:pPr>
    <w:r>
      <w:t>Sheikha AL Quyudhi</w:t>
    </w:r>
  </w:p>
  <w:p w14:paraId="59AB7A6A" w14:textId="77777777" w:rsidR="00A72123" w:rsidRDefault="00A72123">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18D6D" w14:textId="77777777" w:rsidR="005F21D7" w:rsidRDefault="005F21D7" w:rsidP="00A72123">
      <w:pPr>
        <w:spacing w:after="0" w:line="240" w:lineRule="auto"/>
      </w:pPr>
      <w:r>
        <w:separator/>
      </w:r>
    </w:p>
  </w:footnote>
  <w:footnote w:type="continuationSeparator" w:id="0">
    <w:p w14:paraId="3844285E" w14:textId="77777777" w:rsidR="005F21D7" w:rsidRDefault="005F21D7" w:rsidP="00A721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8904A6"/>
    <w:multiLevelType w:val="multilevel"/>
    <w:tmpl w:val="E2CC43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6491D5A"/>
    <w:multiLevelType w:val="multilevel"/>
    <w:tmpl w:val="68143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94545516">
    <w:abstractNumId w:val="1"/>
  </w:num>
  <w:num w:numId="2" w16cid:durableId="17696211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CC2"/>
    <w:rsid w:val="0016482D"/>
    <w:rsid w:val="00553CC2"/>
    <w:rsid w:val="005F21D7"/>
    <w:rsid w:val="00A72123"/>
    <w:rsid w:val="00EC6649"/>
    <w:rsid w:val="00F02F11"/>
    <w:rsid w:val="00FC35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B9190"/>
  <w15:chartTrackingRefBased/>
  <w15:docId w15:val="{8D97BF25-75F4-4685-992D-5639F5A8A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2123"/>
    <w:pPr>
      <w:tabs>
        <w:tab w:val="center" w:pos="4680"/>
        <w:tab w:val="right" w:pos="9360"/>
      </w:tabs>
      <w:spacing w:after="0" w:line="240" w:lineRule="auto"/>
    </w:pPr>
  </w:style>
  <w:style w:type="character" w:customStyle="1" w:styleId="Char">
    <w:name w:val="رأس الصفحة Char"/>
    <w:basedOn w:val="a0"/>
    <w:link w:val="a3"/>
    <w:uiPriority w:val="99"/>
    <w:rsid w:val="00A72123"/>
  </w:style>
  <w:style w:type="paragraph" w:styleId="a4">
    <w:name w:val="footer"/>
    <w:basedOn w:val="a"/>
    <w:link w:val="Char0"/>
    <w:uiPriority w:val="99"/>
    <w:unhideWhenUsed/>
    <w:rsid w:val="00A72123"/>
    <w:pPr>
      <w:tabs>
        <w:tab w:val="center" w:pos="4680"/>
        <w:tab w:val="right" w:pos="9360"/>
      </w:tabs>
      <w:spacing w:after="0" w:line="240" w:lineRule="auto"/>
    </w:pPr>
  </w:style>
  <w:style w:type="character" w:customStyle="1" w:styleId="Char0">
    <w:name w:val="تذييل الصفحة Char"/>
    <w:basedOn w:val="a0"/>
    <w:link w:val="a4"/>
    <w:uiPriority w:val="99"/>
    <w:rsid w:val="00A721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690589">
      <w:bodyDiv w:val="1"/>
      <w:marLeft w:val="0"/>
      <w:marRight w:val="0"/>
      <w:marTop w:val="0"/>
      <w:marBottom w:val="0"/>
      <w:divBdr>
        <w:top w:val="none" w:sz="0" w:space="0" w:color="auto"/>
        <w:left w:val="none" w:sz="0" w:space="0" w:color="auto"/>
        <w:bottom w:val="none" w:sz="0" w:space="0" w:color="auto"/>
        <w:right w:val="none" w:sz="0" w:space="0" w:color="auto"/>
      </w:divBdr>
    </w:div>
    <w:div w:id="980379407">
      <w:bodyDiv w:val="1"/>
      <w:marLeft w:val="0"/>
      <w:marRight w:val="0"/>
      <w:marTop w:val="0"/>
      <w:marBottom w:val="0"/>
      <w:divBdr>
        <w:top w:val="none" w:sz="0" w:space="0" w:color="auto"/>
        <w:left w:val="none" w:sz="0" w:space="0" w:color="auto"/>
        <w:bottom w:val="none" w:sz="0" w:space="0" w:color="auto"/>
        <w:right w:val="none" w:sz="0" w:space="0" w:color="auto"/>
      </w:divBdr>
    </w:div>
    <w:div w:id="1082020966">
      <w:bodyDiv w:val="1"/>
      <w:marLeft w:val="0"/>
      <w:marRight w:val="0"/>
      <w:marTop w:val="0"/>
      <w:marBottom w:val="0"/>
      <w:divBdr>
        <w:top w:val="none" w:sz="0" w:space="0" w:color="auto"/>
        <w:left w:val="none" w:sz="0" w:space="0" w:color="auto"/>
        <w:bottom w:val="none" w:sz="0" w:space="0" w:color="auto"/>
        <w:right w:val="none" w:sz="0" w:space="0" w:color="auto"/>
      </w:divBdr>
    </w:div>
    <w:div w:id="1223251285">
      <w:bodyDiv w:val="1"/>
      <w:marLeft w:val="0"/>
      <w:marRight w:val="0"/>
      <w:marTop w:val="0"/>
      <w:marBottom w:val="0"/>
      <w:divBdr>
        <w:top w:val="none" w:sz="0" w:space="0" w:color="auto"/>
        <w:left w:val="none" w:sz="0" w:space="0" w:color="auto"/>
        <w:bottom w:val="none" w:sz="0" w:space="0" w:color="auto"/>
        <w:right w:val="none" w:sz="0" w:space="0" w:color="auto"/>
      </w:divBdr>
    </w:div>
    <w:div w:id="1314720665">
      <w:bodyDiv w:val="1"/>
      <w:marLeft w:val="0"/>
      <w:marRight w:val="0"/>
      <w:marTop w:val="0"/>
      <w:marBottom w:val="0"/>
      <w:divBdr>
        <w:top w:val="none" w:sz="0" w:space="0" w:color="auto"/>
        <w:left w:val="none" w:sz="0" w:space="0" w:color="auto"/>
        <w:bottom w:val="none" w:sz="0" w:space="0" w:color="auto"/>
        <w:right w:val="none" w:sz="0" w:space="0" w:color="auto"/>
      </w:divBdr>
    </w:div>
    <w:div w:id="2027779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4</Pages>
  <Words>348</Words>
  <Characters>1988</Characters>
  <Application>Microsoft Office Word</Application>
  <DocSecurity>0</DocSecurity>
  <Lines>16</Lines>
  <Paragraphs>4</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2023-12-14T03:41:00Z</dcterms:created>
  <dcterms:modified xsi:type="dcterms:W3CDTF">2023-12-14T04:47:00Z</dcterms:modified>
</cp:coreProperties>
</file>