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EE11F" w14:textId="77777777" w:rsidR="00E31080" w:rsidRPr="00E31080" w:rsidRDefault="00E31080" w:rsidP="00E31080">
      <w:pPr>
        <w:rPr>
          <w:rFonts w:ascii="Times New Roman" w:hAnsi="Times New Roman" w:cs="Times New Roman"/>
          <w:sz w:val="48"/>
          <w:szCs w:val="48"/>
        </w:rPr>
      </w:pPr>
      <w:r w:rsidRPr="00E31080">
        <w:rPr>
          <w:rFonts w:ascii="Times New Roman" w:hAnsi="Times New Roman" w:cs="Times New Roman"/>
          <w:b/>
          <w:bCs/>
          <w:sz w:val="48"/>
          <w:szCs w:val="48"/>
        </w:rPr>
        <w:t>Report: Limitations and Future Directions for Alzheimer’s MRI Dataset Utilization</w:t>
      </w:r>
    </w:p>
    <w:p w14:paraId="607F48E9" w14:textId="77777777" w:rsidR="00E31080" w:rsidRPr="00E31080" w:rsidRDefault="00E31080" w:rsidP="00E31080">
      <w:pPr>
        <w:rPr>
          <w:rFonts w:ascii="Times New Roman" w:hAnsi="Times New Roman" w:cs="Times New Roman"/>
        </w:rPr>
      </w:pPr>
      <w:r w:rsidRPr="00E31080">
        <w:rPr>
          <w:rFonts w:ascii="Times New Roman" w:hAnsi="Times New Roman" w:cs="Times New Roman"/>
          <w:b/>
          <w:bCs/>
        </w:rPr>
        <w:t>1. Limitations of Current Datasets and Methodologies</w:t>
      </w:r>
    </w:p>
    <w:p w14:paraId="0E1D0D01" w14:textId="77777777" w:rsidR="00E31080" w:rsidRPr="00E31080" w:rsidRDefault="00E31080" w:rsidP="00E31080">
      <w:pPr>
        <w:rPr>
          <w:rFonts w:ascii="Times New Roman" w:hAnsi="Times New Roman" w:cs="Times New Roman"/>
        </w:rPr>
      </w:pPr>
      <w:r w:rsidRPr="00E31080">
        <w:rPr>
          <w:rFonts w:ascii="Times New Roman" w:hAnsi="Times New Roman" w:cs="Times New Roman"/>
          <w:b/>
          <w:bCs/>
        </w:rPr>
        <w:t>Data Imbalance and Scarcity</w:t>
      </w:r>
      <w:r w:rsidRPr="00E31080">
        <w:rPr>
          <w:rFonts w:ascii="Times New Roman" w:hAnsi="Times New Roman" w:cs="Times New Roman"/>
        </w:rPr>
        <w:t xml:space="preserve"> A primary limitation found across multiple studies using Alzheimer's MRI datasets, specifically the Kaggle dataset, is the uneven distribution of images across different categories. For instance, the number of images for "Moderate Demented" cases is often significantly lower than for "Non-Demented" or "Very Mild Demented" cases. This imbalance can lead to models that are biased toward the classes with more images. Furthermore, the total number of images available in these public datasets is often considered small for training large, complex deep learning models from scratch. Without enough data, these large models struggle to learn effectively.</w:t>
      </w:r>
    </w:p>
    <w:p w14:paraId="0B88AA98" w14:textId="77777777" w:rsidR="00E31080" w:rsidRPr="00E31080" w:rsidRDefault="00E31080" w:rsidP="00E31080">
      <w:pPr>
        <w:rPr>
          <w:rFonts w:ascii="Times New Roman" w:hAnsi="Times New Roman" w:cs="Times New Roman"/>
        </w:rPr>
      </w:pPr>
      <w:r w:rsidRPr="00E31080">
        <w:rPr>
          <w:rFonts w:ascii="Times New Roman" w:hAnsi="Times New Roman" w:cs="Times New Roman"/>
          <w:b/>
          <w:bCs/>
        </w:rPr>
        <w:t>Diagnostic Challenges</w:t>
      </w:r>
      <w:r w:rsidRPr="00E31080">
        <w:rPr>
          <w:rFonts w:ascii="Times New Roman" w:hAnsi="Times New Roman" w:cs="Times New Roman"/>
        </w:rPr>
        <w:t xml:space="preserve"> Diagnosing the early stages of Alzheimer's Disease (AD) remains visually challenging because the differences between a normal aging brain and a brain with "Very Mild" dementia are often very subtle. Existing algorithms often fail to fully capture these subtle pathological changes, which leads to suboptimal accuracy in detecting the early onset of the disease. Conventional machine learning approaches often rely on manual feature extraction, which is labor-intensive, time-consuming, and prone to subjective errors.</w:t>
      </w:r>
    </w:p>
    <w:p w14:paraId="15054AC9" w14:textId="77777777" w:rsidR="00E31080" w:rsidRPr="00E31080" w:rsidRDefault="00E31080" w:rsidP="00E31080">
      <w:pPr>
        <w:rPr>
          <w:rFonts w:ascii="Times New Roman" w:hAnsi="Times New Roman" w:cs="Times New Roman"/>
        </w:rPr>
      </w:pPr>
      <w:r w:rsidRPr="00E31080">
        <w:rPr>
          <w:rFonts w:ascii="Times New Roman" w:hAnsi="Times New Roman" w:cs="Times New Roman"/>
          <w:b/>
          <w:bCs/>
        </w:rPr>
        <w:t>Model and Data Constraints</w:t>
      </w:r>
    </w:p>
    <w:p w14:paraId="0712B207" w14:textId="77777777" w:rsidR="00E31080" w:rsidRPr="00E31080" w:rsidRDefault="00E31080" w:rsidP="00E31080">
      <w:pPr>
        <w:numPr>
          <w:ilvl w:val="0"/>
          <w:numId w:val="1"/>
        </w:numPr>
        <w:rPr>
          <w:rFonts w:ascii="Times New Roman" w:hAnsi="Times New Roman" w:cs="Times New Roman"/>
        </w:rPr>
      </w:pPr>
      <w:r w:rsidRPr="00E31080">
        <w:rPr>
          <w:rFonts w:ascii="Times New Roman" w:hAnsi="Times New Roman" w:cs="Times New Roman"/>
          <w:b/>
          <w:bCs/>
        </w:rPr>
        <w:t>Generalization:</w:t>
      </w:r>
      <w:r w:rsidRPr="00E31080">
        <w:rPr>
          <w:rFonts w:ascii="Times New Roman" w:hAnsi="Times New Roman" w:cs="Times New Roman"/>
        </w:rPr>
        <w:t xml:space="preserve"> Models trained on specific datasets may struggle to generalize to other datasets or real-world clinical scenarios without further validation.</w:t>
      </w:r>
    </w:p>
    <w:p w14:paraId="73446213" w14:textId="77777777" w:rsidR="00E31080" w:rsidRPr="00E31080" w:rsidRDefault="00E31080" w:rsidP="00E31080">
      <w:pPr>
        <w:numPr>
          <w:ilvl w:val="0"/>
          <w:numId w:val="1"/>
        </w:numPr>
        <w:rPr>
          <w:rFonts w:ascii="Times New Roman" w:hAnsi="Times New Roman" w:cs="Times New Roman"/>
        </w:rPr>
      </w:pPr>
      <w:r w:rsidRPr="00E31080">
        <w:rPr>
          <w:rFonts w:ascii="Times New Roman" w:hAnsi="Times New Roman" w:cs="Times New Roman"/>
          <w:b/>
          <w:bCs/>
        </w:rPr>
        <w:t>Single Modality:</w:t>
      </w:r>
      <w:r w:rsidRPr="00E31080">
        <w:rPr>
          <w:rFonts w:ascii="Times New Roman" w:hAnsi="Times New Roman" w:cs="Times New Roman"/>
        </w:rPr>
        <w:t xml:space="preserve"> Many current studies rely solely on a single type of data (MRI images). This ignores other critical diagnostic information such as genetic data, clinical history, or other imaging types like PET scans.</w:t>
      </w:r>
    </w:p>
    <w:p w14:paraId="21736133" w14:textId="77777777" w:rsidR="00E31080" w:rsidRPr="00E31080" w:rsidRDefault="00E31080" w:rsidP="00E31080">
      <w:pPr>
        <w:numPr>
          <w:ilvl w:val="0"/>
          <w:numId w:val="1"/>
        </w:numPr>
        <w:rPr>
          <w:rFonts w:ascii="Times New Roman" w:hAnsi="Times New Roman" w:cs="Times New Roman"/>
        </w:rPr>
      </w:pPr>
      <w:r w:rsidRPr="00E31080">
        <w:rPr>
          <w:rFonts w:ascii="Times New Roman" w:hAnsi="Times New Roman" w:cs="Times New Roman"/>
          <w:b/>
          <w:bCs/>
        </w:rPr>
        <w:t>Confounding Variables:</w:t>
      </w:r>
      <w:r w:rsidRPr="00E31080">
        <w:rPr>
          <w:rFonts w:ascii="Times New Roman" w:hAnsi="Times New Roman" w:cs="Times New Roman"/>
        </w:rPr>
        <w:t xml:space="preserve"> Deep learning models might inadvertently learn from "confounding variables" (like age or scanner differences) rather than the disease features themselves if the dataset is skewed.</w:t>
      </w:r>
    </w:p>
    <w:p w14:paraId="6264A363" w14:textId="77777777" w:rsidR="00E31080" w:rsidRPr="00E31080" w:rsidRDefault="00E31080" w:rsidP="00E31080">
      <w:pPr>
        <w:rPr>
          <w:rFonts w:ascii="Times New Roman" w:hAnsi="Times New Roman" w:cs="Times New Roman"/>
        </w:rPr>
      </w:pPr>
      <w:r w:rsidRPr="00E31080">
        <w:rPr>
          <w:rFonts w:ascii="Times New Roman" w:hAnsi="Times New Roman" w:cs="Times New Roman"/>
          <w:b/>
          <w:bCs/>
        </w:rPr>
        <w:t>2. Future Work and Recommendations</w:t>
      </w:r>
    </w:p>
    <w:p w14:paraId="49DD0034" w14:textId="77777777" w:rsidR="00E31080" w:rsidRPr="00E31080" w:rsidRDefault="00E31080" w:rsidP="00E31080">
      <w:pPr>
        <w:rPr>
          <w:rFonts w:ascii="Times New Roman" w:hAnsi="Times New Roman" w:cs="Times New Roman"/>
        </w:rPr>
      </w:pPr>
      <w:r w:rsidRPr="00E31080">
        <w:rPr>
          <w:rFonts w:ascii="Times New Roman" w:hAnsi="Times New Roman" w:cs="Times New Roman"/>
          <w:b/>
          <w:bCs/>
        </w:rPr>
        <w:t>Multimodal Data Fusion</w:t>
      </w:r>
      <w:r w:rsidRPr="00E31080">
        <w:rPr>
          <w:rFonts w:ascii="Times New Roman" w:hAnsi="Times New Roman" w:cs="Times New Roman"/>
        </w:rPr>
        <w:t xml:space="preserve"> A key area for future improvement is the integration of multiple types of data. Researchers suggest fusing MRI images with other medical imaging formats (like PET or CT scans) or non-image data (such as genetic information, clinical records, and patient history). Combining these different sources of information is expected to improve the accuracy and reliability of AD detection.</w:t>
      </w:r>
    </w:p>
    <w:p w14:paraId="3E5DB2AB" w14:textId="77777777" w:rsidR="00E31080" w:rsidRPr="00E31080" w:rsidRDefault="00E31080" w:rsidP="00E31080">
      <w:pPr>
        <w:rPr>
          <w:rFonts w:ascii="Times New Roman" w:hAnsi="Times New Roman" w:cs="Times New Roman"/>
        </w:rPr>
      </w:pPr>
      <w:r w:rsidRPr="00E31080">
        <w:rPr>
          <w:rFonts w:ascii="Times New Roman" w:hAnsi="Times New Roman" w:cs="Times New Roman"/>
          <w:b/>
          <w:bCs/>
        </w:rPr>
        <w:lastRenderedPageBreak/>
        <w:t>Advanced Model Architectures</w:t>
      </w:r>
      <w:r w:rsidRPr="00E31080">
        <w:rPr>
          <w:rFonts w:ascii="Times New Roman" w:hAnsi="Times New Roman" w:cs="Times New Roman"/>
        </w:rPr>
        <w:t xml:space="preserve"> Future research should move beyond standard Convolutional Neural Networks (CNNs). There is a recommendation to explore more intuitive and advanced architectures, such as </w:t>
      </w:r>
      <w:r w:rsidRPr="00E31080">
        <w:rPr>
          <w:rFonts w:ascii="Times New Roman" w:hAnsi="Times New Roman" w:cs="Times New Roman"/>
          <w:b/>
          <w:bCs/>
        </w:rPr>
        <w:t>Transformers</w:t>
      </w:r>
      <w:r w:rsidRPr="00E31080">
        <w:rPr>
          <w:rFonts w:ascii="Times New Roman" w:hAnsi="Times New Roman" w:cs="Times New Roman"/>
        </w:rPr>
        <w:t xml:space="preserve"> or networks incorporating </w:t>
      </w:r>
      <w:r w:rsidRPr="00E31080">
        <w:rPr>
          <w:rFonts w:ascii="Times New Roman" w:hAnsi="Times New Roman" w:cs="Times New Roman"/>
          <w:b/>
          <w:bCs/>
        </w:rPr>
        <w:t>Attention Mechanisms</w:t>
      </w:r>
      <w:r w:rsidRPr="00E31080">
        <w:rPr>
          <w:rFonts w:ascii="Times New Roman" w:hAnsi="Times New Roman" w:cs="Times New Roman"/>
        </w:rPr>
        <w:t xml:space="preserve">. These technologies allow the model to focus on the most relevant parts of the brain image, </w:t>
      </w:r>
      <w:proofErr w:type="gramStart"/>
      <w:r w:rsidRPr="00E31080">
        <w:rPr>
          <w:rFonts w:ascii="Times New Roman" w:hAnsi="Times New Roman" w:cs="Times New Roman"/>
        </w:rPr>
        <w:t>similar to</w:t>
      </w:r>
      <w:proofErr w:type="gramEnd"/>
      <w:r w:rsidRPr="00E31080">
        <w:rPr>
          <w:rFonts w:ascii="Times New Roman" w:hAnsi="Times New Roman" w:cs="Times New Roman"/>
        </w:rPr>
        <w:t xml:space="preserve"> how a doctor would look for specific signs of atrophy.</w:t>
      </w:r>
    </w:p>
    <w:p w14:paraId="2B9C138D" w14:textId="77777777" w:rsidR="00E31080" w:rsidRPr="00E31080" w:rsidRDefault="00E31080" w:rsidP="00E31080">
      <w:pPr>
        <w:rPr>
          <w:rFonts w:ascii="Times New Roman" w:hAnsi="Times New Roman" w:cs="Times New Roman"/>
        </w:rPr>
      </w:pPr>
      <w:r w:rsidRPr="00E31080">
        <w:rPr>
          <w:rFonts w:ascii="Times New Roman" w:hAnsi="Times New Roman" w:cs="Times New Roman"/>
          <w:b/>
          <w:bCs/>
        </w:rPr>
        <w:t>Data Expansion and Augmentation</w:t>
      </w:r>
      <w:r w:rsidRPr="00E31080">
        <w:rPr>
          <w:rFonts w:ascii="Times New Roman" w:hAnsi="Times New Roman" w:cs="Times New Roman"/>
        </w:rPr>
        <w:t xml:space="preserve"> To address data scarcity and imbalance, future work must focus on expanding the size of datasets. This includes:</w:t>
      </w:r>
    </w:p>
    <w:p w14:paraId="1DA6E25D" w14:textId="77777777" w:rsidR="00E31080" w:rsidRPr="00E31080" w:rsidRDefault="00E31080" w:rsidP="00E31080">
      <w:pPr>
        <w:numPr>
          <w:ilvl w:val="0"/>
          <w:numId w:val="2"/>
        </w:numPr>
        <w:rPr>
          <w:rFonts w:ascii="Times New Roman" w:hAnsi="Times New Roman" w:cs="Times New Roman"/>
        </w:rPr>
      </w:pPr>
      <w:r w:rsidRPr="00E31080">
        <w:rPr>
          <w:rFonts w:ascii="Times New Roman" w:hAnsi="Times New Roman" w:cs="Times New Roman"/>
        </w:rPr>
        <w:t>Collecting more real-world data from diverse populations to ensure models work well for everyone.</w:t>
      </w:r>
    </w:p>
    <w:p w14:paraId="2646D0F8" w14:textId="77777777" w:rsidR="00E31080" w:rsidRPr="00E31080" w:rsidRDefault="00E31080" w:rsidP="00E31080">
      <w:pPr>
        <w:numPr>
          <w:ilvl w:val="0"/>
          <w:numId w:val="2"/>
        </w:numPr>
        <w:rPr>
          <w:rFonts w:ascii="Times New Roman" w:hAnsi="Times New Roman" w:cs="Times New Roman"/>
        </w:rPr>
      </w:pPr>
      <w:r w:rsidRPr="00E31080">
        <w:rPr>
          <w:rFonts w:ascii="Times New Roman" w:hAnsi="Times New Roman" w:cs="Times New Roman"/>
        </w:rPr>
        <w:t>Investigating the impact of different data augmentation techniques (creating modified versions of existing images) on various AD datasets to improve model robustness.</w:t>
      </w:r>
    </w:p>
    <w:p w14:paraId="05CB8301" w14:textId="77777777" w:rsidR="00E31080" w:rsidRPr="00E31080" w:rsidRDefault="00E31080" w:rsidP="00E31080">
      <w:pPr>
        <w:rPr>
          <w:rFonts w:ascii="Times New Roman" w:hAnsi="Times New Roman" w:cs="Times New Roman"/>
        </w:rPr>
      </w:pPr>
      <w:r w:rsidRPr="00E31080">
        <w:rPr>
          <w:rFonts w:ascii="Times New Roman" w:hAnsi="Times New Roman" w:cs="Times New Roman"/>
          <w:b/>
          <w:bCs/>
        </w:rPr>
        <w:t>Refining Feature Selection</w:t>
      </w:r>
      <w:r w:rsidRPr="00E31080">
        <w:rPr>
          <w:rFonts w:ascii="Times New Roman" w:hAnsi="Times New Roman" w:cs="Times New Roman"/>
        </w:rPr>
        <w:t xml:space="preserve"> There is a need to further refine how the computer selects the most important features from the images. Improving feature selection processes will help in defining the most practical and discriminative markers for the disease, potentially reducing the time needed for diagnosis.</w:t>
      </w:r>
    </w:p>
    <w:p w14:paraId="6B6D66B9" w14:textId="77777777" w:rsidR="00E31080" w:rsidRPr="00E31080" w:rsidRDefault="00E31080" w:rsidP="00E31080">
      <w:pPr>
        <w:rPr>
          <w:rFonts w:ascii="Times New Roman" w:hAnsi="Times New Roman" w:cs="Times New Roman"/>
        </w:rPr>
      </w:pPr>
      <w:r w:rsidRPr="00E31080">
        <w:rPr>
          <w:rFonts w:ascii="Times New Roman" w:hAnsi="Times New Roman" w:cs="Times New Roman"/>
          <w:b/>
          <w:bCs/>
        </w:rPr>
        <w:t>Addressing Confounding Variables</w:t>
      </w:r>
      <w:r w:rsidRPr="00E31080">
        <w:rPr>
          <w:rFonts w:ascii="Times New Roman" w:hAnsi="Times New Roman" w:cs="Times New Roman"/>
        </w:rPr>
        <w:t xml:space="preserve"> Future studies should be designed to account for confounding variables such as age, education level, vascular health, and lifestyle factors. Ensuring the model is learning from disease markers rather than these external factors is crucial for clinical validity.</w:t>
      </w:r>
    </w:p>
    <w:p w14:paraId="5F0AAB3C" w14:textId="29E4E742" w:rsidR="00E31080" w:rsidRPr="00E31080" w:rsidRDefault="00E31080" w:rsidP="00E31080">
      <w:pPr>
        <w:rPr>
          <w:rFonts w:ascii="Times New Roman" w:hAnsi="Times New Roman" w:cs="Times New Roman"/>
        </w:rPr>
      </w:pPr>
    </w:p>
    <w:p w14:paraId="37580985" w14:textId="77777777" w:rsidR="00E31080" w:rsidRPr="00E31080" w:rsidRDefault="00E31080" w:rsidP="00E31080">
      <w:pPr>
        <w:rPr>
          <w:rFonts w:ascii="Times New Roman" w:hAnsi="Times New Roman" w:cs="Times New Roman"/>
        </w:rPr>
      </w:pPr>
      <w:r w:rsidRPr="00E31080">
        <w:rPr>
          <w:rFonts w:ascii="Times New Roman" w:hAnsi="Times New Roman" w:cs="Times New Roman"/>
          <w:b/>
          <w:bCs/>
        </w:rPr>
        <w:t>References</w:t>
      </w:r>
    </w:p>
    <w:p w14:paraId="4771FC4C" w14:textId="77777777" w:rsidR="00E31080" w:rsidRPr="00E31080" w:rsidRDefault="00E31080" w:rsidP="00E31080">
      <w:pPr>
        <w:numPr>
          <w:ilvl w:val="0"/>
          <w:numId w:val="3"/>
        </w:numPr>
        <w:rPr>
          <w:rFonts w:ascii="Times New Roman" w:hAnsi="Times New Roman" w:cs="Times New Roman"/>
        </w:rPr>
      </w:pPr>
      <w:r w:rsidRPr="00E31080">
        <w:rPr>
          <w:rFonts w:ascii="Times New Roman" w:hAnsi="Times New Roman" w:cs="Times New Roman"/>
        </w:rPr>
        <w:t xml:space="preserve">Sertkaya, M. E., Ergen, B., Türkoğlu, M., &amp; </w:t>
      </w:r>
      <w:proofErr w:type="spellStart"/>
      <w:r w:rsidRPr="00E31080">
        <w:rPr>
          <w:rFonts w:ascii="Times New Roman" w:hAnsi="Times New Roman" w:cs="Times New Roman"/>
        </w:rPr>
        <w:t>Tonkal</w:t>
      </w:r>
      <w:proofErr w:type="spellEnd"/>
      <w:r w:rsidRPr="00E31080">
        <w:rPr>
          <w:rFonts w:ascii="Times New Roman" w:hAnsi="Times New Roman" w:cs="Times New Roman"/>
        </w:rPr>
        <w:t xml:space="preserve">, Ö. (2024). Accurate diagnosis of dementia and Alzheimer's with deep network approach based on multi-channel feature extraction and selection. </w:t>
      </w:r>
      <w:r w:rsidRPr="00E31080">
        <w:rPr>
          <w:rFonts w:ascii="Times New Roman" w:hAnsi="Times New Roman" w:cs="Times New Roman"/>
          <w:i/>
          <w:iCs/>
        </w:rPr>
        <w:t>International Journal of Imaging Systems and Technology</w:t>
      </w:r>
      <w:r w:rsidRPr="00E31080">
        <w:rPr>
          <w:rFonts w:ascii="Times New Roman" w:hAnsi="Times New Roman" w:cs="Times New Roman"/>
        </w:rPr>
        <w:t>.</w:t>
      </w:r>
    </w:p>
    <w:p w14:paraId="7AE8C64C" w14:textId="77777777" w:rsidR="00E31080" w:rsidRPr="00E31080" w:rsidRDefault="00E31080" w:rsidP="00E31080">
      <w:pPr>
        <w:numPr>
          <w:ilvl w:val="0"/>
          <w:numId w:val="3"/>
        </w:numPr>
        <w:rPr>
          <w:rFonts w:ascii="Times New Roman" w:hAnsi="Times New Roman" w:cs="Times New Roman"/>
        </w:rPr>
      </w:pPr>
      <w:proofErr w:type="spellStart"/>
      <w:r w:rsidRPr="00E31080">
        <w:rPr>
          <w:rFonts w:ascii="Times New Roman" w:hAnsi="Times New Roman" w:cs="Times New Roman"/>
        </w:rPr>
        <w:t>Altwijri</w:t>
      </w:r>
      <w:proofErr w:type="spellEnd"/>
      <w:r w:rsidRPr="00E31080">
        <w:rPr>
          <w:rFonts w:ascii="Times New Roman" w:hAnsi="Times New Roman" w:cs="Times New Roman"/>
        </w:rPr>
        <w:t xml:space="preserve">, O., Alanazi, R., Aleid, A., et al. (2023). Novel Deep-Learning Approach for Automatic Diagnosis of Alzheimer’s Disease from MRI. </w:t>
      </w:r>
      <w:r w:rsidRPr="00E31080">
        <w:rPr>
          <w:rFonts w:ascii="Times New Roman" w:hAnsi="Times New Roman" w:cs="Times New Roman"/>
          <w:i/>
          <w:iCs/>
        </w:rPr>
        <w:t>Applied Sciences</w:t>
      </w:r>
      <w:r w:rsidRPr="00E31080">
        <w:rPr>
          <w:rFonts w:ascii="Times New Roman" w:hAnsi="Times New Roman" w:cs="Times New Roman"/>
        </w:rPr>
        <w:t>.</w:t>
      </w:r>
    </w:p>
    <w:p w14:paraId="4F0C57E1" w14:textId="77777777" w:rsidR="00E31080" w:rsidRPr="00E31080" w:rsidRDefault="00E31080" w:rsidP="00E31080">
      <w:pPr>
        <w:numPr>
          <w:ilvl w:val="0"/>
          <w:numId w:val="3"/>
        </w:numPr>
        <w:rPr>
          <w:rFonts w:ascii="Times New Roman" w:hAnsi="Times New Roman" w:cs="Times New Roman"/>
        </w:rPr>
      </w:pPr>
      <w:r w:rsidRPr="00E31080">
        <w:rPr>
          <w:rFonts w:ascii="Times New Roman" w:hAnsi="Times New Roman" w:cs="Times New Roman"/>
        </w:rPr>
        <w:t xml:space="preserve">Ali, M. U., Kim, K. S., Khalid, M., et al. (2024). Enhancing Alzheimer’s disease diagnosis and staging: a multistage CNN framework using MRI. </w:t>
      </w:r>
      <w:r w:rsidRPr="00E31080">
        <w:rPr>
          <w:rFonts w:ascii="Times New Roman" w:hAnsi="Times New Roman" w:cs="Times New Roman"/>
          <w:i/>
          <w:iCs/>
        </w:rPr>
        <w:t>Frontiers in Psychiatry</w:t>
      </w:r>
      <w:r w:rsidRPr="00E31080">
        <w:rPr>
          <w:rFonts w:ascii="Times New Roman" w:hAnsi="Times New Roman" w:cs="Times New Roman"/>
        </w:rPr>
        <w:t>.</w:t>
      </w:r>
    </w:p>
    <w:p w14:paraId="27943FC3" w14:textId="77777777" w:rsidR="00E31080" w:rsidRPr="00E31080" w:rsidRDefault="00E31080" w:rsidP="00E31080">
      <w:pPr>
        <w:numPr>
          <w:ilvl w:val="0"/>
          <w:numId w:val="3"/>
        </w:numPr>
        <w:rPr>
          <w:rFonts w:ascii="Times New Roman" w:hAnsi="Times New Roman" w:cs="Times New Roman"/>
        </w:rPr>
      </w:pPr>
      <w:r w:rsidRPr="00E31080">
        <w:rPr>
          <w:rFonts w:ascii="Times New Roman" w:hAnsi="Times New Roman" w:cs="Times New Roman"/>
        </w:rPr>
        <w:t xml:space="preserve">Li, X., Gong, B., Chen, X., Li, H., &amp; Yuan, G. (2025). Alzheimer’s disease image classification based on enhanced residual attention network. </w:t>
      </w:r>
      <w:r w:rsidRPr="00E31080">
        <w:rPr>
          <w:rFonts w:ascii="Times New Roman" w:hAnsi="Times New Roman" w:cs="Times New Roman"/>
          <w:i/>
          <w:iCs/>
        </w:rPr>
        <w:t>PLOS ONE</w:t>
      </w:r>
      <w:r w:rsidRPr="00E31080">
        <w:rPr>
          <w:rFonts w:ascii="Times New Roman" w:hAnsi="Times New Roman" w:cs="Times New Roman"/>
        </w:rPr>
        <w:t>.</w:t>
      </w:r>
    </w:p>
    <w:p w14:paraId="18794E1A" w14:textId="26DED74F" w:rsidR="00963FDA" w:rsidRPr="00E31080" w:rsidRDefault="00963FDA">
      <w:pPr>
        <w:rPr>
          <w:rFonts w:ascii="Times New Roman" w:hAnsi="Times New Roman" w:cs="Times New Roman"/>
        </w:rPr>
      </w:pPr>
    </w:p>
    <w:sectPr w:rsidR="00963FDA" w:rsidRPr="00E31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2771B"/>
    <w:multiLevelType w:val="multilevel"/>
    <w:tmpl w:val="20EA2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77B6C"/>
    <w:multiLevelType w:val="multilevel"/>
    <w:tmpl w:val="4618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6147CD"/>
    <w:multiLevelType w:val="multilevel"/>
    <w:tmpl w:val="9134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05408">
    <w:abstractNumId w:val="1"/>
  </w:num>
  <w:num w:numId="2" w16cid:durableId="770587361">
    <w:abstractNumId w:val="2"/>
  </w:num>
  <w:num w:numId="3" w16cid:durableId="1554268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080"/>
    <w:rsid w:val="005133EB"/>
    <w:rsid w:val="00963FDA"/>
    <w:rsid w:val="00E31080"/>
    <w:rsid w:val="00F26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4AAC8"/>
  <w15:chartTrackingRefBased/>
  <w15:docId w15:val="{F412ECC9-4472-4F56-9A5F-15058C183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080"/>
    <w:rPr>
      <w:rFonts w:eastAsiaTheme="majorEastAsia" w:cstheme="majorBidi"/>
      <w:color w:val="272727" w:themeColor="text1" w:themeTint="D8"/>
    </w:rPr>
  </w:style>
  <w:style w:type="paragraph" w:styleId="Title">
    <w:name w:val="Title"/>
    <w:basedOn w:val="Normal"/>
    <w:next w:val="Normal"/>
    <w:link w:val="TitleChar"/>
    <w:uiPriority w:val="10"/>
    <w:qFormat/>
    <w:rsid w:val="00E31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080"/>
    <w:pPr>
      <w:spacing w:before="160"/>
      <w:jc w:val="center"/>
    </w:pPr>
    <w:rPr>
      <w:i/>
      <w:iCs/>
      <w:color w:val="404040" w:themeColor="text1" w:themeTint="BF"/>
    </w:rPr>
  </w:style>
  <w:style w:type="character" w:customStyle="1" w:styleId="QuoteChar">
    <w:name w:val="Quote Char"/>
    <w:basedOn w:val="DefaultParagraphFont"/>
    <w:link w:val="Quote"/>
    <w:uiPriority w:val="29"/>
    <w:rsid w:val="00E31080"/>
    <w:rPr>
      <w:i/>
      <w:iCs/>
      <w:color w:val="404040" w:themeColor="text1" w:themeTint="BF"/>
    </w:rPr>
  </w:style>
  <w:style w:type="paragraph" w:styleId="ListParagraph">
    <w:name w:val="List Paragraph"/>
    <w:basedOn w:val="Normal"/>
    <w:uiPriority w:val="34"/>
    <w:qFormat/>
    <w:rsid w:val="00E31080"/>
    <w:pPr>
      <w:ind w:left="720"/>
      <w:contextualSpacing/>
    </w:pPr>
  </w:style>
  <w:style w:type="character" w:styleId="IntenseEmphasis">
    <w:name w:val="Intense Emphasis"/>
    <w:basedOn w:val="DefaultParagraphFont"/>
    <w:uiPriority w:val="21"/>
    <w:qFormat/>
    <w:rsid w:val="00E31080"/>
    <w:rPr>
      <w:i/>
      <w:iCs/>
      <w:color w:val="0F4761" w:themeColor="accent1" w:themeShade="BF"/>
    </w:rPr>
  </w:style>
  <w:style w:type="paragraph" w:styleId="IntenseQuote">
    <w:name w:val="Intense Quote"/>
    <w:basedOn w:val="Normal"/>
    <w:next w:val="Normal"/>
    <w:link w:val="IntenseQuoteChar"/>
    <w:uiPriority w:val="30"/>
    <w:qFormat/>
    <w:rsid w:val="00E31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080"/>
    <w:rPr>
      <w:i/>
      <w:iCs/>
      <w:color w:val="0F4761" w:themeColor="accent1" w:themeShade="BF"/>
    </w:rPr>
  </w:style>
  <w:style w:type="character" w:styleId="IntenseReference">
    <w:name w:val="Intense Reference"/>
    <w:basedOn w:val="DefaultParagraphFont"/>
    <w:uiPriority w:val="32"/>
    <w:qFormat/>
    <w:rsid w:val="00E310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682</Words>
  <Characters>3889</Characters>
  <Application>Microsoft Office Word</Application>
  <DocSecurity>0</DocSecurity>
  <Lines>32</Lines>
  <Paragraphs>9</Paragraphs>
  <ScaleCrop>false</ScaleCrop>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Hossain Bin Bakhtiar</dc:creator>
  <cp:keywords/>
  <dc:description/>
  <cp:lastModifiedBy>Sheikh Hossain Bin Bakhtiar</cp:lastModifiedBy>
  <cp:revision>1</cp:revision>
  <dcterms:created xsi:type="dcterms:W3CDTF">2026-02-09T08:24:00Z</dcterms:created>
  <dcterms:modified xsi:type="dcterms:W3CDTF">2026-02-09T08:27:00Z</dcterms:modified>
</cp:coreProperties>
</file>