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5F1E" w14:textId="4456DA85" w:rsidR="000B2C16" w:rsidRPr="00AC77DA" w:rsidRDefault="00000000" w:rsidP="00AC77DA">
      <w:pPr>
        <w:pStyle w:val="Title"/>
        <w:rPr>
          <w:rFonts w:cstheme="majorHAnsi"/>
          <w:b/>
          <w:bCs/>
          <w:sz w:val="28"/>
          <w:szCs w:val="28"/>
        </w:rPr>
      </w:pPr>
      <w:r w:rsidRPr="00AC77DA">
        <w:rPr>
          <w:rFonts w:cstheme="majorHAnsi"/>
          <w:b/>
          <w:bCs/>
          <w:sz w:val="28"/>
          <w:szCs w:val="28"/>
        </w:rPr>
        <w:t>Step 1: Select the Appropriate Project Mode</w:t>
      </w:r>
    </w:p>
    <w:p w14:paraId="6F67B78B" w14:textId="4DBCEFDD" w:rsidR="000B2C16" w:rsidRDefault="00000000">
      <w:r>
        <w:t>COCOMO defines three types of project modes:</w:t>
      </w:r>
      <w:r>
        <w:br/>
        <w:t>1. Organic: Small, simple projects with well-understood requirements and a small team.</w:t>
      </w:r>
      <w:r>
        <w:br/>
        <w:t>2. Semi-Detached: Projects of medium size and complexity, where the team is somewhat experienced but not expert.</w:t>
      </w:r>
      <w:r>
        <w:br/>
        <w:t>3. Embedded: Large and complex projects that involve tight schedules, heavy regulations, and less flexibility in terms of design and resources.</w:t>
      </w:r>
      <w:r>
        <w:br/>
      </w:r>
    </w:p>
    <w:p w14:paraId="78F951CB" w14:textId="77777777" w:rsidR="000B2C16" w:rsidRDefault="00000000">
      <w:pPr>
        <w:pStyle w:val="Heading1"/>
      </w:pPr>
      <w:r>
        <w:t>Step 2: Size of the Software</w:t>
      </w:r>
    </w:p>
    <w:p w14:paraId="0FC3D428" w14:textId="77777777" w:rsidR="000B2C16" w:rsidRDefault="00000000">
      <w:r>
        <w:br/>
        <w:t>The size of the project is usually measured in KLOC (Kilo Source Lines of Code). You will need to estimate or know the size of your software in KLOC for the calculations.</w:t>
      </w:r>
      <w:r>
        <w:br/>
      </w:r>
    </w:p>
    <w:p w14:paraId="66AEBC4D" w14:textId="77777777" w:rsidR="000B2C16" w:rsidRDefault="00000000">
      <w:pPr>
        <w:pStyle w:val="Heading1"/>
      </w:pPr>
      <w:r>
        <w:t>Step 3: Use the COCOMO Basic Formula</w:t>
      </w:r>
    </w:p>
    <w:p w14:paraId="587AB189" w14:textId="77777777" w:rsidR="000B2C16" w:rsidRDefault="00000000">
      <w:r>
        <w:br/>
        <w:t>COCOMO uses the following formulas for calculating effort, development time, and staffing:</w:t>
      </w:r>
      <w:r>
        <w:br/>
        <w:t>1. **Effort (E) Calculation**: The formula for the effort in person-months (PM) is:</w:t>
      </w:r>
      <w:r>
        <w:br/>
        <w:t xml:space="preserve">   E = a * (KLOC)^b</w:t>
      </w:r>
      <w:r>
        <w:br/>
        <w:t xml:space="preserve">   Where:</w:t>
      </w:r>
      <w:r>
        <w:br/>
        <w:t xml:space="preserve">   - E = Effort in person-months</w:t>
      </w:r>
      <w:r>
        <w:br/>
        <w:t xml:space="preserve">   - KLOC = Estimated size of the software in Kilo Source Lines of Code</w:t>
      </w:r>
      <w:r>
        <w:br/>
        <w:t xml:space="preserve">   - a and b are constants based on the project mode (Organic, Semi-Detached, or Embedded).</w:t>
      </w:r>
      <w:r>
        <w:br/>
      </w:r>
      <w:r>
        <w:br/>
        <w:t xml:space="preserve">2. **Development Time (T) Calculation**: </w:t>
      </w:r>
      <w:r>
        <w:br/>
        <w:t xml:space="preserve">   T = c * (E)^d</w:t>
      </w:r>
      <w:r>
        <w:br/>
        <w:t xml:space="preserve">   Where:</w:t>
      </w:r>
      <w:r>
        <w:br/>
        <w:t xml:space="preserve">   - T = Development time in months</w:t>
      </w:r>
      <w:r>
        <w:br/>
        <w:t xml:space="preserve">   - E = Effort in person-months calculated earlier</w:t>
      </w:r>
      <w:r>
        <w:br/>
        <w:t xml:space="preserve">   - c and d are constants based on the project mode.</w:t>
      </w:r>
      <w:r>
        <w:br/>
      </w:r>
      <w:r>
        <w:br/>
        <w:t xml:space="preserve">3. **Staffing (S) Calculation**: </w:t>
      </w:r>
      <w:r>
        <w:br/>
        <w:t xml:space="preserve">   Staffing (S) is calculated as:</w:t>
      </w:r>
      <w:r>
        <w:br/>
        <w:t xml:space="preserve">   S = E / T</w:t>
      </w:r>
      <w:r>
        <w:br/>
        <w:t xml:space="preserve">   Where:</w:t>
      </w:r>
      <w:r>
        <w:br/>
        <w:t xml:space="preserve">   - S = Staffing in number of people</w:t>
      </w:r>
      <w:r>
        <w:br/>
      </w:r>
    </w:p>
    <w:p w14:paraId="75F9AD42" w14:textId="77777777" w:rsidR="000B2C16" w:rsidRDefault="00000000">
      <w:pPr>
        <w:pStyle w:val="Heading1"/>
      </w:pPr>
      <w:r>
        <w:lastRenderedPageBreak/>
        <w:t>COCOMO Constants</w:t>
      </w:r>
    </w:p>
    <w:p w14:paraId="0678AAAD" w14:textId="77777777" w:rsidR="000B2C16" w:rsidRDefault="00000000">
      <w:r>
        <w:br/>
        <w:t>For each project mode (Organic, Semi-Detached, and Embedded), the values of the constants are as follows:</w:t>
      </w:r>
      <w:r>
        <w:br/>
      </w:r>
    </w:p>
    <w:tbl>
      <w:tblPr>
        <w:tblW w:w="0" w:type="auto"/>
        <w:tblLook w:val="04A0" w:firstRow="1" w:lastRow="0" w:firstColumn="1" w:lastColumn="0" w:noHBand="0" w:noVBand="1"/>
      </w:tblPr>
      <w:tblGrid>
        <w:gridCol w:w="1728"/>
        <w:gridCol w:w="1728"/>
        <w:gridCol w:w="1728"/>
        <w:gridCol w:w="1728"/>
        <w:gridCol w:w="1728"/>
      </w:tblGrid>
      <w:tr w:rsidR="000B2C16" w14:paraId="17337B97" w14:textId="77777777">
        <w:tc>
          <w:tcPr>
            <w:tcW w:w="1728" w:type="dxa"/>
          </w:tcPr>
          <w:p w14:paraId="5E385F53" w14:textId="77777777" w:rsidR="000B2C16" w:rsidRDefault="00000000">
            <w:r>
              <w:t>Mode</w:t>
            </w:r>
          </w:p>
        </w:tc>
        <w:tc>
          <w:tcPr>
            <w:tcW w:w="1728" w:type="dxa"/>
          </w:tcPr>
          <w:p w14:paraId="33ADE100" w14:textId="77777777" w:rsidR="000B2C16" w:rsidRDefault="00000000">
            <w:r>
              <w:t>a</w:t>
            </w:r>
          </w:p>
        </w:tc>
        <w:tc>
          <w:tcPr>
            <w:tcW w:w="1728" w:type="dxa"/>
          </w:tcPr>
          <w:p w14:paraId="309D7B6B" w14:textId="77777777" w:rsidR="000B2C16" w:rsidRDefault="00000000">
            <w:r>
              <w:t>b</w:t>
            </w:r>
          </w:p>
        </w:tc>
        <w:tc>
          <w:tcPr>
            <w:tcW w:w="1728" w:type="dxa"/>
          </w:tcPr>
          <w:p w14:paraId="2494771D" w14:textId="77777777" w:rsidR="000B2C16" w:rsidRDefault="00000000">
            <w:r>
              <w:t>c</w:t>
            </w:r>
          </w:p>
        </w:tc>
        <w:tc>
          <w:tcPr>
            <w:tcW w:w="1728" w:type="dxa"/>
          </w:tcPr>
          <w:p w14:paraId="6EAA52B2" w14:textId="77777777" w:rsidR="000B2C16" w:rsidRDefault="00000000">
            <w:r>
              <w:t>d</w:t>
            </w:r>
          </w:p>
        </w:tc>
      </w:tr>
      <w:tr w:rsidR="000B2C16" w14:paraId="44ABD378" w14:textId="77777777">
        <w:tc>
          <w:tcPr>
            <w:tcW w:w="1728" w:type="dxa"/>
          </w:tcPr>
          <w:p w14:paraId="2D190C53" w14:textId="77777777" w:rsidR="000B2C16" w:rsidRDefault="00000000">
            <w:r>
              <w:t>Organic</w:t>
            </w:r>
          </w:p>
        </w:tc>
        <w:tc>
          <w:tcPr>
            <w:tcW w:w="1728" w:type="dxa"/>
          </w:tcPr>
          <w:p w14:paraId="34FA9608" w14:textId="77777777" w:rsidR="000B2C16" w:rsidRDefault="00000000">
            <w:r>
              <w:t>2.4</w:t>
            </w:r>
          </w:p>
        </w:tc>
        <w:tc>
          <w:tcPr>
            <w:tcW w:w="1728" w:type="dxa"/>
          </w:tcPr>
          <w:p w14:paraId="0C5A8E7F" w14:textId="77777777" w:rsidR="000B2C16" w:rsidRDefault="00000000">
            <w:r>
              <w:t>1.05</w:t>
            </w:r>
          </w:p>
        </w:tc>
        <w:tc>
          <w:tcPr>
            <w:tcW w:w="1728" w:type="dxa"/>
          </w:tcPr>
          <w:p w14:paraId="09194C99" w14:textId="77777777" w:rsidR="000B2C16" w:rsidRDefault="00000000">
            <w:r>
              <w:t>2.5</w:t>
            </w:r>
          </w:p>
        </w:tc>
        <w:tc>
          <w:tcPr>
            <w:tcW w:w="1728" w:type="dxa"/>
          </w:tcPr>
          <w:p w14:paraId="2A9C2E60" w14:textId="77777777" w:rsidR="000B2C16" w:rsidRDefault="00000000">
            <w:r>
              <w:t>0.38</w:t>
            </w:r>
          </w:p>
        </w:tc>
      </w:tr>
      <w:tr w:rsidR="000B2C16" w14:paraId="06186BC9" w14:textId="77777777">
        <w:tc>
          <w:tcPr>
            <w:tcW w:w="1728" w:type="dxa"/>
          </w:tcPr>
          <w:p w14:paraId="0EDC7E16" w14:textId="77777777" w:rsidR="000B2C16" w:rsidRDefault="00000000">
            <w:r>
              <w:t>Semi-Detached</w:t>
            </w:r>
          </w:p>
        </w:tc>
        <w:tc>
          <w:tcPr>
            <w:tcW w:w="1728" w:type="dxa"/>
          </w:tcPr>
          <w:p w14:paraId="3BDDBD27" w14:textId="77777777" w:rsidR="000B2C16" w:rsidRDefault="00000000">
            <w:r>
              <w:t>3.0</w:t>
            </w:r>
          </w:p>
        </w:tc>
        <w:tc>
          <w:tcPr>
            <w:tcW w:w="1728" w:type="dxa"/>
          </w:tcPr>
          <w:p w14:paraId="44AE4C9F" w14:textId="77777777" w:rsidR="000B2C16" w:rsidRDefault="00000000">
            <w:r>
              <w:t>1.12</w:t>
            </w:r>
          </w:p>
        </w:tc>
        <w:tc>
          <w:tcPr>
            <w:tcW w:w="1728" w:type="dxa"/>
          </w:tcPr>
          <w:p w14:paraId="6DBE463A" w14:textId="77777777" w:rsidR="000B2C16" w:rsidRDefault="00000000">
            <w:r>
              <w:t>2.5</w:t>
            </w:r>
          </w:p>
        </w:tc>
        <w:tc>
          <w:tcPr>
            <w:tcW w:w="1728" w:type="dxa"/>
          </w:tcPr>
          <w:p w14:paraId="37991070" w14:textId="77777777" w:rsidR="000B2C16" w:rsidRDefault="00000000">
            <w:r>
              <w:t>0.35</w:t>
            </w:r>
          </w:p>
        </w:tc>
      </w:tr>
      <w:tr w:rsidR="000B2C16" w14:paraId="61AE139F" w14:textId="77777777">
        <w:tc>
          <w:tcPr>
            <w:tcW w:w="1728" w:type="dxa"/>
          </w:tcPr>
          <w:p w14:paraId="71EBC25A" w14:textId="77777777" w:rsidR="000B2C16" w:rsidRDefault="00000000">
            <w:r>
              <w:t>Embedded</w:t>
            </w:r>
          </w:p>
        </w:tc>
        <w:tc>
          <w:tcPr>
            <w:tcW w:w="1728" w:type="dxa"/>
          </w:tcPr>
          <w:p w14:paraId="7C8BE9B5" w14:textId="77777777" w:rsidR="000B2C16" w:rsidRDefault="00000000">
            <w:r>
              <w:t>3.6</w:t>
            </w:r>
          </w:p>
        </w:tc>
        <w:tc>
          <w:tcPr>
            <w:tcW w:w="1728" w:type="dxa"/>
          </w:tcPr>
          <w:p w14:paraId="1E91BE11" w14:textId="77777777" w:rsidR="000B2C16" w:rsidRDefault="00000000">
            <w:r>
              <w:t>1.2</w:t>
            </w:r>
          </w:p>
        </w:tc>
        <w:tc>
          <w:tcPr>
            <w:tcW w:w="1728" w:type="dxa"/>
          </w:tcPr>
          <w:p w14:paraId="583548A6" w14:textId="77777777" w:rsidR="000B2C16" w:rsidRDefault="00000000">
            <w:r>
              <w:t>2.5</w:t>
            </w:r>
          </w:p>
        </w:tc>
        <w:tc>
          <w:tcPr>
            <w:tcW w:w="1728" w:type="dxa"/>
          </w:tcPr>
          <w:p w14:paraId="0F30E42C" w14:textId="77777777" w:rsidR="000B2C16" w:rsidRDefault="00000000">
            <w:r>
              <w:t>0.32</w:t>
            </w:r>
          </w:p>
        </w:tc>
      </w:tr>
    </w:tbl>
    <w:p w14:paraId="6E3397F8" w14:textId="77777777" w:rsidR="000B2C16" w:rsidRDefault="00000000">
      <w:pPr>
        <w:pStyle w:val="Heading1"/>
      </w:pPr>
      <w:r>
        <w:t>Step 4: Example Calculation</w:t>
      </w:r>
    </w:p>
    <w:p w14:paraId="4C5A03CC" w14:textId="77777777" w:rsidR="000B2C16" w:rsidRDefault="00000000">
      <w:r>
        <w:br/>
        <w:t>Let’s assume you have an estimated project size of 50 KLOC and you have selected the Semi-Detached project mode.</w:t>
      </w:r>
      <w:r>
        <w:br/>
      </w:r>
    </w:p>
    <w:p w14:paraId="345088F2" w14:textId="77777777" w:rsidR="000B2C16" w:rsidRDefault="00000000">
      <w:r>
        <w:br/>
        <w:t>1. **Effort (E)**:</w:t>
      </w:r>
      <w:r>
        <w:br/>
        <w:t xml:space="preserve">   E = 3.0 * (50)^{1.12} = 3.0 * 136.33 = 409.0 person-months</w:t>
      </w:r>
      <w:r>
        <w:br/>
        <w:t xml:space="preserve">   </w:t>
      </w:r>
      <w:r>
        <w:br/>
        <w:t>2. **Development Time (T)**:</w:t>
      </w:r>
      <w:r>
        <w:br/>
        <w:t xml:space="preserve">   T = 2.5 * (409.0)^{0.35} = 2.5 * 19.04 = 47.6 months</w:t>
      </w:r>
      <w:r>
        <w:br/>
        <w:t xml:space="preserve">   </w:t>
      </w:r>
      <w:r>
        <w:br/>
        <w:t>3. **Staffing (S)**:</w:t>
      </w:r>
      <w:r>
        <w:br/>
        <w:t xml:space="preserve">   S = 409.0 / 47.6 = 8.6 people</w:t>
      </w:r>
      <w:r>
        <w:br/>
      </w:r>
    </w:p>
    <w:p w14:paraId="10A26B9B" w14:textId="77777777" w:rsidR="000B2C16" w:rsidRDefault="00000000">
      <w:pPr>
        <w:pStyle w:val="Heading1"/>
      </w:pPr>
      <w:r>
        <w:t>Summary for this Example</w:t>
      </w:r>
    </w:p>
    <w:p w14:paraId="4206DBEC" w14:textId="77777777" w:rsidR="000B2C16" w:rsidRDefault="00000000">
      <w:r>
        <w:br/>
        <w:t>- **Effort**: 409 person-months</w:t>
      </w:r>
      <w:r>
        <w:br/>
        <w:t>- **Development Time**: 47.6 months</w:t>
      </w:r>
      <w:r>
        <w:br/>
        <w:t>- **Staffing**: 8.6 people</w:t>
      </w:r>
      <w:r>
        <w:br/>
      </w:r>
    </w:p>
    <w:sectPr w:rsidR="000B2C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488649">
    <w:abstractNumId w:val="8"/>
  </w:num>
  <w:num w:numId="2" w16cid:durableId="452556213">
    <w:abstractNumId w:val="6"/>
  </w:num>
  <w:num w:numId="3" w16cid:durableId="1458985324">
    <w:abstractNumId w:val="5"/>
  </w:num>
  <w:num w:numId="4" w16cid:durableId="1970932510">
    <w:abstractNumId w:val="4"/>
  </w:num>
  <w:num w:numId="5" w16cid:durableId="1906180286">
    <w:abstractNumId w:val="7"/>
  </w:num>
  <w:num w:numId="6" w16cid:durableId="212158638">
    <w:abstractNumId w:val="3"/>
  </w:num>
  <w:num w:numId="7" w16cid:durableId="1247691499">
    <w:abstractNumId w:val="2"/>
  </w:num>
  <w:num w:numId="8" w16cid:durableId="1344622961">
    <w:abstractNumId w:val="1"/>
  </w:num>
  <w:num w:numId="9" w16cid:durableId="3011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C16"/>
    <w:rsid w:val="0015074B"/>
    <w:rsid w:val="0029639D"/>
    <w:rsid w:val="00326F90"/>
    <w:rsid w:val="00AA1D8D"/>
    <w:rsid w:val="00AC77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2499A"/>
  <w14:defaultImageDpi w14:val="300"/>
  <w15:docId w15:val="{F6437641-ED28-46DA-BAA9-84BA1A64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GFBD Official</cp:lastModifiedBy>
  <cp:revision>2</cp:revision>
  <dcterms:created xsi:type="dcterms:W3CDTF">2013-12-23T23:15:00Z</dcterms:created>
  <dcterms:modified xsi:type="dcterms:W3CDTF">2025-09-15T19:55:00Z</dcterms:modified>
  <cp:category/>
</cp:coreProperties>
</file>