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Arial" w:hAnsi="Arial"/>
          <w:b/>
          <w:color w:val="173A61"/>
          <w:sz w:val="56"/>
        </w:rPr>
        <w:t>LangNation AWS Cloud Platform</w:t>
      </w:r>
    </w:p>
    <w:p>
      <w:pPr>
        <w:jc w:val="center"/>
      </w:pPr>
      <w:r>
        <w:rPr>
          <w:i/>
          <w:color w:val="4F81BD"/>
          <w:sz w:val="26"/>
        </w:rPr>
        <w:t>Simple Guide to Every Main Tool &amp; AWS Service Used</w:t>
      </w:r>
    </w:p>
    <w:p/>
    <w:tbl>
      <w:tblPr>
        <w:tblW w:type="auto" w:w="0"/>
        <w:jc w:val="center"/>
        <w:tblLayout w:type="fixed"/>
        <w:tblLook w:firstColumn="1" w:firstRow="1" w:lastColumn="0" w:lastRow="0" w:noHBand="0" w:noVBand="1" w:val="04A0"/>
      </w:tblPr>
      <w:tblGrid>
        <w:gridCol w:w="5112"/>
        <w:gridCol w:w="5112"/>
      </w:tblGrid>
      <w:tr>
        <w:tc>
          <w:tcPr>
            <w:tcW w:type="dxa" w:w="2304"/>
            <w:shd w:fill="EAF3F8"/>
            <w:tcMar>
              <w:top w:w="90" w:type="dxa"/>
              <w:start w:w="110" w:type="dxa"/>
              <w:bottom w:w="90" w:type="dxa"/>
              <w:end w:w="110" w:type="dxa"/>
            </w:tcMar>
            <w:vAlign w:val="center"/>
          </w:tcPr>
          <w:p>
            <w:pPr>
              <w:spacing w:after="0"/>
            </w:pPr>
            <w:r>
              <w:rPr>
                <w:rFonts w:ascii="Arial" w:hAnsi="Arial"/>
                <w:b/>
                <w:sz w:val="19"/>
              </w:rPr>
              <w:t>Author</w:t>
            </w:r>
          </w:p>
        </w:tc>
        <w:tc>
          <w:tcPr>
            <w:tcW w:type="dxa" w:w="6624"/>
            <w:tcMar>
              <w:top w:w="90" w:type="dxa"/>
              <w:start w:w="110" w:type="dxa"/>
              <w:bottom w:w="90" w:type="dxa"/>
              <w:end w:w="110" w:type="dxa"/>
            </w:tcMar>
            <w:vAlign w:val="center"/>
          </w:tcPr>
          <w:p>
            <w:pPr>
              <w:spacing w:after="0"/>
            </w:pPr>
            <w:r>
              <w:rPr>
                <w:rFonts w:ascii="Arial" w:hAnsi="Arial"/>
                <w:sz w:val="19"/>
              </w:rPr>
              <w:t>SERAJ AHMAD SIDDIQUI</w:t>
            </w:r>
          </w:p>
        </w:tc>
      </w:tr>
      <w:tr>
        <w:tc>
          <w:tcPr>
            <w:tcW w:type="dxa" w:w="2304"/>
            <w:shd w:fill="EAF3F8"/>
            <w:tcMar>
              <w:top w:w="90" w:type="dxa"/>
              <w:start w:w="110" w:type="dxa"/>
              <w:bottom w:w="90" w:type="dxa"/>
              <w:end w:w="110" w:type="dxa"/>
            </w:tcMar>
            <w:vAlign w:val="center"/>
          </w:tcPr>
          <w:p>
            <w:pPr>
              <w:spacing w:after="0"/>
            </w:pPr>
            <w:r>
              <w:rPr>
                <w:rFonts w:ascii="Arial" w:hAnsi="Arial"/>
                <w:b/>
                <w:sz w:val="19"/>
              </w:rPr>
              <w:t>Course</w:t>
            </w:r>
          </w:p>
        </w:tc>
        <w:tc>
          <w:tcPr>
            <w:tcW w:type="dxa" w:w="6624"/>
            <w:tcMar>
              <w:top w:w="90" w:type="dxa"/>
              <w:start w:w="110" w:type="dxa"/>
              <w:bottom w:w="90" w:type="dxa"/>
              <w:end w:w="110" w:type="dxa"/>
            </w:tcMar>
            <w:vAlign w:val="center"/>
          </w:tcPr>
          <w:p>
            <w:pPr>
              <w:spacing w:after="0"/>
            </w:pPr>
            <w:r>
              <w:rPr>
                <w:rFonts w:ascii="Arial" w:hAnsi="Arial"/>
                <w:sz w:val="19"/>
              </w:rPr>
              <w:t>AWS Cloud Computing with AI Bootcamp</w:t>
            </w:r>
          </w:p>
        </w:tc>
      </w:tr>
      <w:tr>
        <w:tc>
          <w:tcPr>
            <w:tcW w:type="dxa" w:w="2304"/>
            <w:shd w:fill="EAF3F8"/>
            <w:tcMar>
              <w:top w:w="90" w:type="dxa"/>
              <w:start w:w="110" w:type="dxa"/>
              <w:bottom w:w="90" w:type="dxa"/>
              <w:end w:w="110" w:type="dxa"/>
            </w:tcMar>
            <w:vAlign w:val="center"/>
          </w:tcPr>
          <w:p>
            <w:pPr>
              <w:spacing w:after="0"/>
            </w:pPr>
            <w:r>
              <w:rPr>
                <w:rFonts w:ascii="Arial" w:hAnsi="Arial"/>
                <w:b/>
                <w:sz w:val="19"/>
              </w:rPr>
              <w:t>Current scope</w:t>
            </w:r>
          </w:p>
        </w:tc>
        <w:tc>
          <w:tcPr>
            <w:tcW w:type="dxa" w:w="6624"/>
            <w:tcMar>
              <w:top w:w="90" w:type="dxa"/>
              <w:start w:w="110" w:type="dxa"/>
              <w:bottom w:w="90" w:type="dxa"/>
              <w:end w:w="110" w:type="dxa"/>
            </w:tcMar>
            <w:vAlign w:val="center"/>
          </w:tcPr>
          <w:p>
            <w:pPr>
              <w:spacing w:after="0"/>
            </w:pPr>
            <w:r>
              <w:rPr>
                <w:rFonts w:ascii="Arial" w:hAnsi="Arial"/>
                <w:sz w:val="19"/>
              </w:rPr>
              <w:t>Milestones 1–12 + automated sandbox recovery</w:t>
            </w:r>
          </w:p>
        </w:tc>
      </w:tr>
      <w:tr>
        <w:tc>
          <w:tcPr>
            <w:tcW w:type="dxa" w:w="2304"/>
            <w:shd w:fill="EAF3F8"/>
            <w:tcMar>
              <w:top w:w="90" w:type="dxa"/>
              <w:start w:w="110" w:type="dxa"/>
              <w:bottom w:w="90" w:type="dxa"/>
              <w:end w:w="110" w:type="dxa"/>
            </w:tcMar>
            <w:vAlign w:val="center"/>
          </w:tcPr>
          <w:p>
            <w:pPr>
              <w:spacing w:after="0"/>
            </w:pPr>
            <w:r>
              <w:rPr>
                <w:rFonts w:ascii="Arial" w:hAnsi="Arial"/>
                <w:b/>
                <w:sz w:val="19"/>
              </w:rPr>
              <w:t>Region</w:t>
            </w:r>
          </w:p>
        </w:tc>
        <w:tc>
          <w:tcPr>
            <w:tcW w:type="dxa" w:w="6624"/>
            <w:tcMar>
              <w:top w:w="90" w:type="dxa"/>
              <w:start w:w="110" w:type="dxa"/>
              <w:bottom w:w="90" w:type="dxa"/>
              <w:end w:w="110" w:type="dxa"/>
            </w:tcMar>
            <w:vAlign w:val="center"/>
          </w:tcPr>
          <w:p>
            <w:pPr>
              <w:spacing w:after="0"/>
            </w:pPr>
            <w:r>
              <w:rPr>
                <w:rFonts w:ascii="Arial" w:hAnsi="Arial"/>
                <w:sz w:val="19"/>
              </w:rPr>
              <w:t>us-east-1</w:t>
            </w:r>
          </w:p>
        </w:tc>
      </w:tr>
      <w:tr>
        <w:tc>
          <w:tcPr>
            <w:tcW w:type="dxa" w:w="2304"/>
            <w:shd w:fill="EAF3F8"/>
            <w:tcMar>
              <w:top w:w="90" w:type="dxa"/>
              <w:start w:w="110" w:type="dxa"/>
              <w:bottom w:w="90" w:type="dxa"/>
              <w:end w:w="110" w:type="dxa"/>
            </w:tcMar>
            <w:vAlign w:val="center"/>
          </w:tcPr>
          <w:p>
            <w:pPr>
              <w:spacing w:after="0"/>
            </w:pPr>
            <w:r>
              <w:rPr>
                <w:rFonts w:ascii="Arial" w:hAnsi="Arial"/>
                <w:b/>
                <w:sz w:val="19"/>
              </w:rPr>
              <w:t>Project endpoint</w:t>
            </w:r>
          </w:p>
        </w:tc>
        <w:tc>
          <w:tcPr>
            <w:tcW w:type="dxa" w:w="6624"/>
            <w:tcMar>
              <w:top w:w="90" w:type="dxa"/>
              <w:start w:w="110" w:type="dxa"/>
              <w:bottom w:w="90" w:type="dxa"/>
              <w:end w:w="110" w:type="dxa"/>
            </w:tcMar>
            <w:vAlign w:val="center"/>
          </w:tcPr>
          <w:p>
            <w:pPr>
              <w:spacing w:after="0"/>
            </w:pPr>
            <w:r>
              <w:rPr>
                <w:rFonts w:ascii="Arial" w:hAnsi="Arial"/>
                <w:sz w:val="19"/>
              </w:rPr>
              <w:t>https://cloud.namienterprises.in</w:t>
            </w:r>
          </w:p>
        </w:tc>
      </w:tr>
    </w:tbl>
    <w:p/>
    <w:tbl>
      <w:tblPr>
        <w:tblW w:type="auto" w:w="0"/>
        <w:jc w:val="center"/>
        <w:tblLook w:firstColumn="1" w:firstRow="1" w:lastColumn="0" w:lastRow="0" w:noHBand="0" w:noVBand="1" w:val="04A0"/>
      </w:tblPr>
      <w:tblGrid>
        <w:gridCol w:w="10224"/>
      </w:tblGrid>
      <w:tr>
        <w:tc>
          <w:tcPr>
            <w:tcW w:type="dxa" w:w="10224"/>
            <w:shd w:fill="EAF7EF"/>
            <w:tcMar>
              <w:top w:w="140" w:type="dxa"/>
              <w:start w:w="150" w:type="dxa"/>
              <w:bottom w:w="140" w:type="dxa"/>
              <w:end w:w="150" w:type="dxa"/>
            </w:tcMar>
          </w:tcPr>
          <w:p>
            <w:pPr>
              <w:jc w:val="center"/>
            </w:pPr>
            <w:r>
              <w:rPr>
                <w:b/>
                <w:color w:val="1B7F4A"/>
                <w:sz w:val="22"/>
              </w:rPr>
              <w:t>What I built • why each service is used • how everything connects • how I validated and troubleshot it</w:t>
            </w:r>
          </w:p>
        </w:tc>
      </w:tr>
    </w:tbl>
    <w:p/>
    <w:p>
      <w:pPr>
        <w:jc w:val="center"/>
      </w:pPr>
      <w:r>
        <w:rPr>
          <w:i/>
          <w:color w:val="6B7280"/>
          <w:sz w:val="20"/>
        </w:rPr>
        <w:t>Updated final capstone study version</w:t>
      </w:r>
    </w:p>
    <w:p>
      <w:pPr>
        <w:pStyle w:val="Heading1"/>
      </w:pPr>
      <w:r>
        <w:t>1. First Understand the Big Picture</w:t>
      </w:r>
    </w:p>
    <w:tbl>
      <w:tblPr>
        <w:tblW w:type="auto" w:w="0"/>
        <w:tblLook w:firstColumn="1" w:firstRow="1" w:lastColumn="0" w:lastRow="0" w:noHBand="0" w:noVBand="1" w:val="04A0"/>
      </w:tblPr>
      <w:tblGrid>
        <w:gridCol w:w="10224"/>
      </w:tblGrid>
      <w:tr>
        <w:tc>
          <w:tcPr>
            <w:tcW w:type="dxa" w:w="10224"/>
            <w:shd w:fill="EAF7EF"/>
            <w:tcMar>
              <w:top w:w="120" w:type="dxa"/>
              <w:start w:w="150" w:type="dxa"/>
              <w:bottom w:w="120" w:type="dxa"/>
              <w:end w:w="150" w:type="dxa"/>
            </w:tcMar>
          </w:tcPr>
          <w:p>
            <w:r>
              <w:rPr>
                <w:b/>
                <w:color w:val="1B7F4A"/>
              </w:rPr>
              <w:t>One-sentence architecture</w:t>
              <w:br/>
            </w:r>
            <w:r>
              <w:t>A user reaches LangNation through Route 53 → CloudFront/ACM/WAF → ALB → private ECS Fargate. The application uses private MariaDB and S3, Cognito for authentication, Bedrock + S3 Vectors for Lina RAG, CloudWatch and CloudTrail for operations/governance, Terraform/HCP Terraform for infrastructure, and GitHub Actions for quality-gated deployment and morning recovery.</w:t>
            </w:r>
          </w:p>
        </w:tc>
      </w:tr>
    </w:tbl>
    <w:p>
      <w:pPr>
        <w:pStyle w:val="Heading3"/>
      </w:pPr>
      <w:r>
        <w:t>Very simple user request flow</w:t>
      </w:r>
    </w:p>
    <w:tbl>
      <w:tblPr>
        <w:tblW w:type="auto" w:w="0"/>
        <w:jc w:val="center"/>
        <w:tblLook w:firstColumn="1" w:firstRow="1" w:lastColumn="0" w:lastRow="0" w:noHBand="0" w:noVBand="1" w:val="04A0"/>
      </w:tblPr>
      <w:tblGrid>
        <w:gridCol w:w="10224"/>
      </w:tblGrid>
      <w:tr>
        <w:tc>
          <w:tcPr>
            <w:tcW w:type="dxa" w:w="10224"/>
            <w:shd w:fill="EAF3F8"/>
            <w:tcMar>
              <w:top w:w="120" w:type="dxa"/>
              <w:start w:w="150" w:type="dxa"/>
              <w:bottom w:w="120" w:type="dxa"/>
              <w:end w:w="150" w:type="dxa"/>
            </w:tcMar>
          </w:tcPr>
          <w:p>
            <w:pPr>
              <w:spacing w:after="0"/>
            </w:pPr>
            <w:r>
              <w:rPr>
                <w:rFonts w:ascii="Consolas" w:hAnsi="Consolas"/>
                <w:color w:val="1F2937"/>
                <w:sz w:val="17"/>
              </w:rPr>
              <w:t>User</w:t>
              <w:br/>
              <w:t>→ Route 53</w:t>
              <w:br/>
              <w:t>→ CloudFront (HTTPS + ACM)</w:t>
              <w:br/>
              <w:t>→ AWS WAF</w:t>
              <w:br/>
              <w:t>→ ALB</w:t>
              <w:br/>
              <w:t>→ Target Group</w:t>
              <w:br/>
              <w:t>→ private ECS Fargate</w:t>
              <w:br/>
              <w:t>→ real LangNation application</w:t>
              <w:br/>
              <w:t xml:space="preserve">   ├─→ MariaDB</w:t>
              <w:br/>
              <w:t xml:space="preserve">   ├─→ S3</w:t>
              <w:br/>
              <w:t xml:space="preserve">   ├─→ Cognito</w:t>
              <w:br/>
              <w:t xml:space="preserve">   └─→ Lina RAG</w:t>
            </w:r>
          </w:p>
        </w:tc>
      </w:tr>
    </w:tbl>
    <w:p>
      <w:pPr>
        <w:spacing w:after="20"/>
      </w:pPr>
    </w:p>
    <w:p>
      <w:pPr>
        <w:pStyle w:val="Heading3"/>
      </w:pPr>
      <w:r>
        <w:t>Very simple RAG flow</w:t>
      </w:r>
    </w:p>
    <w:tbl>
      <w:tblPr>
        <w:tblW w:type="auto" w:w="0"/>
        <w:jc w:val="center"/>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pPr>
              <w:spacing w:after="0"/>
            </w:pPr>
            <w:r>
              <w:rPr>
                <w:rFonts w:ascii="Consolas" w:hAnsi="Consolas"/>
                <w:color w:val="1F2937"/>
                <w:sz w:val="17"/>
              </w:rPr>
              <w:t>Knowledge: S3 → EventBridge → SQS → Lambda → Titan embeddings → S3 Vectors</w:t>
              <w:br/>
              <w:t>Question: ECS app → Titan query embedding → S3 Vectors → Claude Haiku → grounded answer</w:t>
            </w:r>
          </w:p>
        </w:tc>
      </w:tr>
    </w:tbl>
    <w:p>
      <w:pPr>
        <w:spacing w:after="20"/>
      </w:pPr>
    </w:p>
    <w:p>
      <w:pPr>
        <w:pStyle w:val="Heading1"/>
      </w:pPr>
      <w:r>
        <w:t>2. Quick-Reference Table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512"/>
            <w:shd w:fill="173A61"/>
            <w:tcMar>
              <w:top w:w="80" w:type="dxa"/>
              <w:start w:w="90" w:type="dxa"/>
              <w:bottom w:w="80" w:type="dxa"/>
              <w:end w:w="90" w:type="dxa"/>
            </w:tcMar>
          </w:tcPr>
          <w:p>
            <w:pPr>
              <w:spacing w:after="0"/>
            </w:pPr>
            <w:r>
              <w:rPr>
                <w:rFonts w:ascii="Arial" w:hAnsi="Arial"/>
                <w:b/>
                <w:color w:val="FFFFFF"/>
                <w:sz w:val="15"/>
              </w:rPr>
              <w:t>Area</w:t>
            </w:r>
          </w:p>
        </w:tc>
        <w:tc>
          <w:tcPr>
            <w:tcW w:type="dxa" w:w="2232"/>
            <w:shd w:fill="173A61"/>
            <w:tcMar>
              <w:top w:w="80" w:type="dxa"/>
              <w:start w:w="90" w:type="dxa"/>
              <w:bottom w:w="80" w:type="dxa"/>
              <w:end w:w="90" w:type="dxa"/>
            </w:tcMar>
          </w:tcPr>
          <w:p>
            <w:pPr>
              <w:spacing w:after="0"/>
            </w:pPr>
            <w:r>
              <w:rPr>
                <w:rFonts w:ascii="Arial" w:hAnsi="Arial"/>
                <w:b/>
                <w:color w:val="FFFFFF"/>
                <w:sz w:val="15"/>
              </w:rPr>
              <w:t>Tool / Service</w:t>
            </w:r>
          </w:p>
        </w:tc>
        <w:tc>
          <w:tcPr>
            <w:tcW w:type="dxa" w:w="2880"/>
            <w:shd w:fill="173A61"/>
            <w:tcMar>
              <w:top w:w="80" w:type="dxa"/>
              <w:start w:w="90" w:type="dxa"/>
              <w:bottom w:w="80" w:type="dxa"/>
              <w:end w:w="90" w:type="dxa"/>
            </w:tcMar>
          </w:tcPr>
          <w:p>
            <w:pPr>
              <w:spacing w:after="0"/>
            </w:pPr>
            <w:r>
              <w:rPr>
                <w:rFonts w:ascii="Arial" w:hAnsi="Arial"/>
                <w:b/>
                <w:color w:val="FFFFFF"/>
                <w:sz w:val="15"/>
              </w:rPr>
              <w:t>Full form / product</w:t>
            </w:r>
          </w:p>
        </w:tc>
        <w:tc>
          <w:tcPr>
            <w:tcW w:type="dxa" w:w="2880"/>
            <w:shd w:fill="173A61"/>
            <w:tcMar>
              <w:top w:w="80" w:type="dxa"/>
              <w:start w:w="90" w:type="dxa"/>
              <w:bottom w:w="80" w:type="dxa"/>
              <w:end w:w="90" w:type="dxa"/>
            </w:tcMar>
          </w:tcPr>
          <w:p>
            <w:pPr>
              <w:spacing w:after="0"/>
            </w:pPr>
            <w:r>
              <w:rPr>
                <w:rFonts w:ascii="Arial" w:hAnsi="Arial"/>
                <w:b/>
                <w:color w:val="FFFFFF"/>
                <w:sz w:val="15"/>
              </w:rPr>
              <w:t>Main job</w:t>
            </w:r>
          </w:p>
        </w:tc>
      </w:tr>
      <w:tr>
        <w:trPr>
          <w:cantSplit/>
        </w:trPr>
        <w:tc>
          <w:tcPr>
            <w:tcW w:type="dxa" w:w="1512"/>
            <w:tcMar>
              <w:top w:w="80" w:type="dxa"/>
              <w:start w:w="90" w:type="dxa"/>
              <w:bottom w:w="80" w:type="dxa"/>
              <w:end w:w="90" w:type="dxa"/>
            </w:tcMar>
          </w:tcPr>
          <w:p>
            <w:pPr>
              <w:spacing w:after="0"/>
            </w:pPr>
            <w:r>
              <w:rPr>
                <w:rFonts w:ascii="Arial" w:hAnsi="Arial"/>
                <w:sz w:val="15"/>
              </w:rPr>
              <w:t>Development</w:t>
            </w:r>
          </w:p>
        </w:tc>
        <w:tc>
          <w:tcPr>
            <w:tcW w:type="dxa" w:w="2232"/>
            <w:tcMar>
              <w:top w:w="80" w:type="dxa"/>
              <w:start w:w="90" w:type="dxa"/>
              <w:bottom w:w="80" w:type="dxa"/>
              <w:end w:w="90" w:type="dxa"/>
            </w:tcMar>
          </w:tcPr>
          <w:p>
            <w:pPr>
              <w:spacing w:after="0"/>
            </w:pPr>
            <w:r>
              <w:rPr>
                <w:rFonts w:ascii="Arial" w:hAnsi="Arial"/>
                <w:sz w:val="15"/>
              </w:rPr>
              <w:t>VS Code</w:t>
            </w:r>
          </w:p>
        </w:tc>
        <w:tc>
          <w:tcPr>
            <w:tcW w:type="dxa" w:w="2880"/>
            <w:tcMar>
              <w:top w:w="80" w:type="dxa"/>
              <w:start w:w="90" w:type="dxa"/>
              <w:bottom w:w="80" w:type="dxa"/>
              <w:end w:w="90" w:type="dxa"/>
            </w:tcMar>
          </w:tcPr>
          <w:p>
            <w:pPr>
              <w:spacing w:after="0"/>
            </w:pPr>
            <w:r>
              <w:rPr>
                <w:rFonts w:ascii="Arial" w:hAnsi="Arial"/>
                <w:sz w:val="15"/>
              </w:rPr>
              <w:t>Visual Studio Code</w:t>
            </w:r>
          </w:p>
        </w:tc>
        <w:tc>
          <w:tcPr>
            <w:tcW w:type="dxa" w:w="2880"/>
            <w:tcMar>
              <w:top w:w="80" w:type="dxa"/>
              <w:start w:w="90" w:type="dxa"/>
              <w:bottom w:w="80" w:type="dxa"/>
              <w:end w:w="90" w:type="dxa"/>
            </w:tcMar>
          </w:tcPr>
          <w:p>
            <w:pPr>
              <w:spacing w:after="0"/>
            </w:pPr>
            <w:r>
              <w:rPr>
                <w:rFonts w:ascii="Arial" w:hAnsi="Arial"/>
                <w:sz w:val="15"/>
              </w:rPr>
              <w:t>Write and edit project code</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Source control</w:t>
            </w:r>
          </w:p>
        </w:tc>
        <w:tc>
          <w:tcPr>
            <w:tcW w:type="dxa" w:w="2232"/>
            <w:tcMar>
              <w:top w:w="80" w:type="dxa"/>
              <w:start w:w="90" w:type="dxa"/>
              <w:bottom w:w="80" w:type="dxa"/>
              <w:end w:w="90" w:type="dxa"/>
            </w:tcMar>
            <w:shd w:fill="F8FAFC"/>
          </w:tcPr>
          <w:p>
            <w:pPr>
              <w:spacing w:after="0"/>
            </w:pPr>
            <w:r>
              <w:rPr>
                <w:rFonts w:ascii="Arial" w:hAnsi="Arial"/>
                <w:sz w:val="15"/>
              </w:rPr>
              <w:t>Git / GitHub</w:t>
            </w:r>
          </w:p>
        </w:tc>
        <w:tc>
          <w:tcPr>
            <w:tcW w:type="dxa" w:w="2880"/>
            <w:tcMar>
              <w:top w:w="80" w:type="dxa"/>
              <w:start w:w="90" w:type="dxa"/>
              <w:bottom w:w="80" w:type="dxa"/>
              <w:end w:w="90" w:type="dxa"/>
            </w:tcMar>
            <w:shd w:fill="F8FAFC"/>
          </w:tcPr>
          <w:p>
            <w:pPr>
              <w:spacing w:after="0"/>
            </w:pPr>
            <w:r>
              <w:rPr>
                <w:rFonts w:ascii="Arial" w:hAnsi="Arial"/>
                <w:sz w:val="15"/>
              </w:rPr>
              <w:t>Git + GitHub</w:t>
            </w:r>
          </w:p>
        </w:tc>
        <w:tc>
          <w:tcPr>
            <w:tcW w:type="dxa" w:w="2880"/>
            <w:tcMar>
              <w:top w:w="80" w:type="dxa"/>
              <w:start w:w="90" w:type="dxa"/>
              <w:bottom w:w="80" w:type="dxa"/>
              <w:end w:w="90" w:type="dxa"/>
            </w:tcMar>
            <w:shd w:fill="F8FAFC"/>
          </w:tcPr>
          <w:p>
            <w:pPr>
              <w:spacing w:after="0"/>
            </w:pPr>
            <w:r>
              <w:rPr>
                <w:rFonts w:ascii="Arial" w:hAnsi="Arial"/>
                <w:sz w:val="15"/>
              </w:rPr>
              <w:t>Track code and store repository</w:t>
            </w:r>
          </w:p>
        </w:tc>
      </w:tr>
      <w:tr>
        <w:trPr>
          <w:cantSplit/>
        </w:trPr>
        <w:tc>
          <w:tcPr>
            <w:tcW w:type="dxa" w:w="1512"/>
            <w:tcMar>
              <w:top w:w="80" w:type="dxa"/>
              <w:start w:w="90" w:type="dxa"/>
              <w:bottom w:w="80" w:type="dxa"/>
              <w:end w:w="90" w:type="dxa"/>
            </w:tcMar>
          </w:tcPr>
          <w:p>
            <w:pPr>
              <w:spacing w:after="0"/>
            </w:pPr>
            <w:r>
              <w:rPr>
                <w:rFonts w:ascii="Arial" w:hAnsi="Arial"/>
                <w:sz w:val="15"/>
              </w:rPr>
              <w:t>Automation</w:t>
            </w:r>
          </w:p>
        </w:tc>
        <w:tc>
          <w:tcPr>
            <w:tcW w:type="dxa" w:w="2232"/>
            <w:tcMar>
              <w:top w:w="80" w:type="dxa"/>
              <w:start w:w="90" w:type="dxa"/>
              <w:bottom w:w="80" w:type="dxa"/>
              <w:end w:w="90" w:type="dxa"/>
            </w:tcMar>
          </w:tcPr>
          <w:p>
            <w:pPr>
              <w:spacing w:after="0"/>
            </w:pPr>
            <w:r>
              <w:rPr>
                <w:rFonts w:ascii="Arial" w:hAnsi="Arial"/>
                <w:sz w:val="15"/>
              </w:rPr>
              <w:t>GitHub Actions</w:t>
            </w:r>
          </w:p>
        </w:tc>
        <w:tc>
          <w:tcPr>
            <w:tcW w:type="dxa" w:w="2880"/>
            <w:tcMar>
              <w:top w:w="80" w:type="dxa"/>
              <w:start w:w="90" w:type="dxa"/>
              <w:bottom w:w="80" w:type="dxa"/>
              <w:end w:w="90" w:type="dxa"/>
            </w:tcMar>
          </w:tcPr>
          <w:p>
            <w:pPr>
              <w:spacing w:after="0"/>
            </w:pPr>
            <w:r>
              <w:rPr>
                <w:rFonts w:ascii="Arial" w:hAnsi="Arial"/>
                <w:sz w:val="15"/>
              </w:rPr>
              <w:t>CI/CD workflow platform</w:t>
            </w:r>
          </w:p>
        </w:tc>
        <w:tc>
          <w:tcPr>
            <w:tcW w:type="dxa" w:w="2880"/>
            <w:tcMar>
              <w:top w:w="80" w:type="dxa"/>
              <w:start w:w="90" w:type="dxa"/>
              <w:bottom w:w="80" w:type="dxa"/>
              <w:end w:w="90" w:type="dxa"/>
            </w:tcMar>
          </w:tcPr>
          <w:p>
            <w:pPr>
              <w:spacing w:after="0"/>
            </w:pPr>
            <w:r>
              <w:rPr>
                <w:rFonts w:ascii="Arial" w:hAnsi="Arial"/>
                <w:sz w:val="15"/>
              </w:rPr>
              <w:t>Quality gates, deploy, verify, recover</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Containers</w:t>
            </w:r>
          </w:p>
        </w:tc>
        <w:tc>
          <w:tcPr>
            <w:tcW w:type="dxa" w:w="2232"/>
            <w:tcMar>
              <w:top w:w="80" w:type="dxa"/>
              <w:start w:w="90" w:type="dxa"/>
              <w:bottom w:w="80" w:type="dxa"/>
              <w:end w:w="90" w:type="dxa"/>
            </w:tcMar>
            <w:shd w:fill="F8FAFC"/>
          </w:tcPr>
          <w:p>
            <w:pPr>
              <w:spacing w:after="0"/>
            </w:pPr>
            <w:r>
              <w:rPr>
                <w:rFonts w:ascii="Arial" w:hAnsi="Arial"/>
                <w:sz w:val="15"/>
              </w:rPr>
              <w:t>Docker</w:t>
            </w:r>
          </w:p>
        </w:tc>
        <w:tc>
          <w:tcPr>
            <w:tcW w:type="dxa" w:w="2880"/>
            <w:tcMar>
              <w:top w:w="80" w:type="dxa"/>
              <w:start w:w="90" w:type="dxa"/>
              <w:bottom w:w="80" w:type="dxa"/>
              <w:end w:w="90" w:type="dxa"/>
            </w:tcMar>
            <w:shd w:fill="F8FAFC"/>
          </w:tcPr>
          <w:p>
            <w:pPr>
              <w:spacing w:after="0"/>
            </w:pPr>
            <w:r>
              <w:rPr>
                <w:rFonts w:ascii="Arial" w:hAnsi="Arial"/>
                <w:sz w:val="15"/>
              </w:rPr>
              <w:t>Container platform</w:t>
            </w:r>
          </w:p>
        </w:tc>
        <w:tc>
          <w:tcPr>
            <w:tcW w:type="dxa" w:w="2880"/>
            <w:tcMar>
              <w:top w:w="80" w:type="dxa"/>
              <w:start w:w="90" w:type="dxa"/>
              <w:bottom w:w="80" w:type="dxa"/>
              <w:end w:w="90" w:type="dxa"/>
            </w:tcMar>
            <w:shd w:fill="F8FAFC"/>
          </w:tcPr>
          <w:p>
            <w:pPr>
              <w:spacing w:after="0"/>
            </w:pPr>
            <w:r>
              <w:rPr>
                <w:rFonts w:ascii="Arial" w:hAnsi="Arial"/>
                <w:sz w:val="15"/>
              </w:rPr>
              <w:t>Package app and restore task</w:t>
            </w:r>
          </w:p>
        </w:tc>
      </w:tr>
      <w:tr>
        <w:trPr>
          <w:cantSplit/>
        </w:trPr>
        <w:tc>
          <w:tcPr>
            <w:tcW w:type="dxa" w:w="1512"/>
            <w:tcMar>
              <w:top w:w="80" w:type="dxa"/>
              <w:start w:w="90" w:type="dxa"/>
              <w:bottom w:w="80" w:type="dxa"/>
              <w:end w:w="90" w:type="dxa"/>
            </w:tcMar>
          </w:tcPr>
          <w:p>
            <w:pPr>
              <w:spacing w:after="0"/>
            </w:pPr>
            <w:r>
              <w:rPr>
                <w:rFonts w:ascii="Arial" w:hAnsi="Arial"/>
                <w:sz w:val="15"/>
              </w:rPr>
              <w:t>Infrastructure</w:t>
            </w:r>
          </w:p>
        </w:tc>
        <w:tc>
          <w:tcPr>
            <w:tcW w:type="dxa" w:w="2232"/>
            <w:tcMar>
              <w:top w:w="80" w:type="dxa"/>
              <w:start w:w="90" w:type="dxa"/>
              <w:bottom w:w="80" w:type="dxa"/>
              <w:end w:w="90" w:type="dxa"/>
            </w:tcMar>
          </w:tcPr>
          <w:p>
            <w:pPr>
              <w:spacing w:after="0"/>
            </w:pPr>
            <w:r>
              <w:rPr>
                <w:rFonts w:ascii="Arial" w:hAnsi="Arial"/>
                <w:sz w:val="15"/>
              </w:rPr>
              <w:t>Terraform</w:t>
            </w:r>
          </w:p>
        </w:tc>
        <w:tc>
          <w:tcPr>
            <w:tcW w:type="dxa" w:w="2880"/>
            <w:tcMar>
              <w:top w:w="80" w:type="dxa"/>
              <w:start w:w="90" w:type="dxa"/>
              <w:bottom w:w="80" w:type="dxa"/>
              <w:end w:w="90" w:type="dxa"/>
            </w:tcMar>
          </w:tcPr>
          <w:p>
            <w:pPr>
              <w:spacing w:after="0"/>
            </w:pPr>
            <w:r>
              <w:rPr>
                <w:rFonts w:ascii="Arial" w:hAnsi="Arial"/>
                <w:sz w:val="15"/>
              </w:rPr>
              <w:t>Infrastructure as Code</w:t>
            </w:r>
          </w:p>
        </w:tc>
        <w:tc>
          <w:tcPr>
            <w:tcW w:type="dxa" w:w="2880"/>
            <w:tcMar>
              <w:top w:w="80" w:type="dxa"/>
              <w:start w:w="90" w:type="dxa"/>
              <w:bottom w:w="80" w:type="dxa"/>
              <w:end w:w="90" w:type="dxa"/>
            </w:tcMar>
          </w:tcPr>
          <w:p>
            <w:pPr>
              <w:spacing w:after="0"/>
            </w:pPr>
            <w:r>
              <w:rPr>
                <w:rFonts w:ascii="Arial" w:hAnsi="Arial"/>
                <w:sz w:val="15"/>
              </w:rPr>
              <w:t>Define AWS resources in code</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Terraform cloud</w:t>
            </w:r>
          </w:p>
        </w:tc>
        <w:tc>
          <w:tcPr>
            <w:tcW w:type="dxa" w:w="2232"/>
            <w:tcMar>
              <w:top w:w="80" w:type="dxa"/>
              <w:start w:w="90" w:type="dxa"/>
              <w:bottom w:w="80" w:type="dxa"/>
              <w:end w:w="90" w:type="dxa"/>
            </w:tcMar>
            <w:shd w:fill="F8FAFC"/>
          </w:tcPr>
          <w:p>
            <w:pPr>
              <w:spacing w:after="0"/>
            </w:pPr>
            <w:r>
              <w:rPr>
                <w:rFonts w:ascii="Arial" w:hAnsi="Arial"/>
                <w:sz w:val="15"/>
              </w:rPr>
              <w:t>HCP Terraform</w:t>
            </w:r>
          </w:p>
        </w:tc>
        <w:tc>
          <w:tcPr>
            <w:tcW w:type="dxa" w:w="2880"/>
            <w:tcMar>
              <w:top w:w="80" w:type="dxa"/>
              <w:start w:w="90" w:type="dxa"/>
              <w:bottom w:w="80" w:type="dxa"/>
              <w:end w:w="90" w:type="dxa"/>
            </w:tcMar>
            <w:shd w:fill="F8FAFC"/>
          </w:tcPr>
          <w:p>
            <w:pPr>
              <w:spacing w:after="0"/>
            </w:pPr>
            <w:r>
              <w:rPr>
                <w:rFonts w:ascii="Arial" w:hAnsi="Arial"/>
                <w:sz w:val="15"/>
              </w:rPr>
              <w:t>HashiCorp Cloud Platform Terraform</w:t>
            </w:r>
          </w:p>
        </w:tc>
        <w:tc>
          <w:tcPr>
            <w:tcW w:type="dxa" w:w="2880"/>
            <w:tcMar>
              <w:top w:w="80" w:type="dxa"/>
              <w:start w:w="90" w:type="dxa"/>
              <w:bottom w:w="80" w:type="dxa"/>
              <w:end w:w="90" w:type="dxa"/>
            </w:tcMar>
            <w:shd w:fill="F8FAFC"/>
          </w:tcPr>
          <w:p>
            <w:pPr>
              <w:spacing w:after="0"/>
            </w:pPr>
            <w:r>
              <w:rPr>
                <w:rFonts w:ascii="Arial" w:hAnsi="Arial"/>
                <w:sz w:val="15"/>
              </w:rPr>
              <w:t>Authoritative remote state/plan/apply</w:t>
            </w:r>
          </w:p>
        </w:tc>
      </w:tr>
      <w:tr>
        <w:trPr>
          <w:cantSplit/>
        </w:trPr>
        <w:tc>
          <w:tcPr>
            <w:tcW w:type="dxa" w:w="1512"/>
            <w:tcMar>
              <w:top w:w="80" w:type="dxa"/>
              <w:start w:w="90" w:type="dxa"/>
              <w:bottom w:w="80" w:type="dxa"/>
              <w:end w:w="90" w:type="dxa"/>
            </w:tcMar>
          </w:tcPr>
          <w:p>
            <w:pPr>
              <w:spacing w:after="0"/>
            </w:pPr>
            <w:r>
              <w:rPr>
                <w:rFonts w:ascii="Arial" w:hAnsi="Arial"/>
                <w:sz w:val="15"/>
              </w:rPr>
              <w:t>Command line</w:t>
            </w:r>
          </w:p>
        </w:tc>
        <w:tc>
          <w:tcPr>
            <w:tcW w:type="dxa" w:w="2232"/>
            <w:tcMar>
              <w:top w:w="80" w:type="dxa"/>
              <w:start w:w="90" w:type="dxa"/>
              <w:bottom w:w="80" w:type="dxa"/>
              <w:end w:w="90" w:type="dxa"/>
            </w:tcMar>
          </w:tcPr>
          <w:p>
            <w:pPr>
              <w:spacing w:after="0"/>
            </w:pPr>
            <w:r>
              <w:rPr>
                <w:rFonts w:ascii="Arial" w:hAnsi="Arial"/>
                <w:sz w:val="15"/>
              </w:rPr>
              <w:t>AWS CLI</w:t>
            </w:r>
          </w:p>
        </w:tc>
        <w:tc>
          <w:tcPr>
            <w:tcW w:type="dxa" w:w="2880"/>
            <w:tcMar>
              <w:top w:w="80" w:type="dxa"/>
              <w:start w:w="90" w:type="dxa"/>
              <w:bottom w:w="80" w:type="dxa"/>
              <w:end w:w="90" w:type="dxa"/>
            </w:tcMar>
          </w:tcPr>
          <w:p>
            <w:pPr>
              <w:spacing w:after="0"/>
            </w:pPr>
            <w:r>
              <w:rPr>
                <w:rFonts w:ascii="Arial" w:hAnsi="Arial"/>
                <w:sz w:val="15"/>
              </w:rPr>
              <w:t>AWS Command Line Interface</w:t>
            </w:r>
          </w:p>
        </w:tc>
        <w:tc>
          <w:tcPr>
            <w:tcW w:type="dxa" w:w="2880"/>
            <w:tcMar>
              <w:top w:w="80" w:type="dxa"/>
              <w:start w:w="90" w:type="dxa"/>
              <w:bottom w:w="80" w:type="dxa"/>
              <w:end w:w="90" w:type="dxa"/>
            </w:tcMar>
          </w:tcPr>
          <w:p>
            <w:pPr>
              <w:spacing w:after="0"/>
            </w:pPr>
            <w:r>
              <w:rPr>
                <w:rFonts w:ascii="Arial" w:hAnsi="Arial"/>
                <w:sz w:val="15"/>
              </w:rPr>
              <w:t>Inspect and validate AWS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Identity</w:t>
            </w:r>
          </w:p>
        </w:tc>
        <w:tc>
          <w:tcPr>
            <w:tcW w:type="dxa" w:w="2232"/>
            <w:tcMar>
              <w:top w:w="80" w:type="dxa"/>
              <w:start w:w="90" w:type="dxa"/>
              <w:bottom w:w="80" w:type="dxa"/>
              <w:end w:w="90" w:type="dxa"/>
            </w:tcMar>
            <w:shd w:fill="F8FAFC"/>
          </w:tcPr>
          <w:p>
            <w:pPr>
              <w:spacing w:after="0"/>
            </w:pPr>
            <w:r>
              <w:rPr>
                <w:rFonts w:ascii="Arial" w:hAnsi="Arial"/>
                <w:sz w:val="15"/>
              </w:rPr>
              <w:t>IAM</w:t>
            </w:r>
          </w:p>
        </w:tc>
        <w:tc>
          <w:tcPr>
            <w:tcW w:type="dxa" w:w="2880"/>
            <w:tcMar>
              <w:top w:w="80" w:type="dxa"/>
              <w:start w:w="90" w:type="dxa"/>
              <w:bottom w:w="80" w:type="dxa"/>
              <w:end w:w="90" w:type="dxa"/>
            </w:tcMar>
            <w:shd w:fill="F8FAFC"/>
          </w:tcPr>
          <w:p>
            <w:pPr>
              <w:spacing w:after="0"/>
            </w:pPr>
            <w:r>
              <w:rPr>
                <w:rFonts w:ascii="Arial" w:hAnsi="Arial"/>
                <w:sz w:val="15"/>
              </w:rPr>
              <w:t>Identity and Access Management</w:t>
            </w:r>
          </w:p>
        </w:tc>
        <w:tc>
          <w:tcPr>
            <w:tcW w:type="dxa" w:w="2880"/>
            <w:tcMar>
              <w:top w:w="80" w:type="dxa"/>
              <w:start w:w="90" w:type="dxa"/>
              <w:bottom w:w="80" w:type="dxa"/>
              <w:end w:w="90" w:type="dxa"/>
            </w:tcMar>
            <w:shd w:fill="F8FAFC"/>
          </w:tcPr>
          <w:p>
            <w:pPr>
              <w:spacing w:after="0"/>
            </w:pPr>
            <w:r>
              <w:rPr>
                <w:rFonts w:ascii="Arial" w:hAnsi="Arial"/>
                <w:sz w:val="15"/>
              </w:rPr>
              <w:t>Permissions and roles</w:t>
            </w:r>
          </w:p>
        </w:tc>
      </w:tr>
      <w:tr>
        <w:trPr>
          <w:cantSplit/>
        </w:trPr>
        <w:tc>
          <w:tcPr>
            <w:tcW w:type="dxa" w:w="1512"/>
            <w:tcMar>
              <w:top w:w="80" w:type="dxa"/>
              <w:start w:w="90" w:type="dxa"/>
              <w:bottom w:w="80" w:type="dxa"/>
              <w:end w:w="90" w:type="dxa"/>
            </w:tcMar>
          </w:tcPr>
          <w:p>
            <w:pPr>
              <w:spacing w:after="0"/>
            </w:pPr>
            <w:r>
              <w:rPr>
                <w:rFonts w:ascii="Arial" w:hAnsi="Arial"/>
                <w:sz w:val="15"/>
              </w:rPr>
              <w:t>Federation</w:t>
            </w:r>
          </w:p>
        </w:tc>
        <w:tc>
          <w:tcPr>
            <w:tcW w:type="dxa" w:w="2232"/>
            <w:tcMar>
              <w:top w:w="80" w:type="dxa"/>
              <w:start w:w="90" w:type="dxa"/>
              <w:bottom w:w="80" w:type="dxa"/>
              <w:end w:w="90" w:type="dxa"/>
            </w:tcMar>
          </w:tcPr>
          <w:p>
            <w:pPr>
              <w:spacing w:after="0"/>
            </w:pPr>
            <w:r>
              <w:rPr>
                <w:rFonts w:ascii="Arial" w:hAnsi="Arial"/>
                <w:sz w:val="15"/>
              </w:rPr>
              <w:t>OIDC</w:t>
            </w:r>
          </w:p>
        </w:tc>
        <w:tc>
          <w:tcPr>
            <w:tcW w:type="dxa" w:w="2880"/>
            <w:tcMar>
              <w:top w:w="80" w:type="dxa"/>
              <w:start w:w="90" w:type="dxa"/>
              <w:bottom w:w="80" w:type="dxa"/>
              <w:end w:w="90" w:type="dxa"/>
            </w:tcMar>
          </w:tcPr>
          <w:p>
            <w:pPr>
              <w:spacing w:after="0"/>
            </w:pPr>
            <w:r>
              <w:rPr>
                <w:rFonts w:ascii="Arial" w:hAnsi="Arial"/>
                <w:sz w:val="15"/>
              </w:rPr>
              <w:t>OpenID Connect</w:t>
            </w:r>
          </w:p>
        </w:tc>
        <w:tc>
          <w:tcPr>
            <w:tcW w:type="dxa" w:w="2880"/>
            <w:tcMar>
              <w:top w:w="80" w:type="dxa"/>
              <w:start w:w="90" w:type="dxa"/>
              <w:bottom w:w="80" w:type="dxa"/>
              <w:end w:w="90" w:type="dxa"/>
            </w:tcMar>
          </w:tcPr>
          <w:p>
            <w:pPr>
              <w:spacing w:after="0"/>
            </w:pPr>
            <w:r>
              <w:rPr>
                <w:rFonts w:ascii="Arial" w:hAnsi="Arial"/>
                <w:sz w:val="15"/>
              </w:rPr>
              <w:t>Temporary GitHub-to-AWS identity</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Networking</w:t>
            </w:r>
          </w:p>
        </w:tc>
        <w:tc>
          <w:tcPr>
            <w:tcW w:type="dxa" w:w="2232"/>
            <w:tcMar>
              <w:top w:w="80" w:type="dxa"/>
              <w:start w:w="90" w:type="dxa"/>
              <w:bottom w:w="80" w:type="dxa"/>
              <w:end w:w="90" w:type="dxa"/>
            </w:tcMar>
            <w:shd w:fill="F8FAFC"/>
          </w:tcPr>
          <w:p>
            <w:pPr>
              <w:spacing w:after="0"/>
            </w:pPr>
            <w:r>
              <w:rPr>
                <w:rFonts w:ascii="Arial" w:hAnsi="Arial"/>
                <w:sz w:val="15"/>
              </w:rPr>
              <w:t>VPC</w:t>
            </w:r>
          </w:p>
        </w:tc>
        <w:tc>
          <w:tcPr>
            <w:tcW w:type="dxa" w:w="2880"/>
            <w:tcMar>
              <w:top w:w="80" w:type="dxa"/>
              <w:start w:w="90" w:type="dxa"/>
              <w:bottom w:w="80" w:type="dxa"/>
              <w:end w:w="90" w:type="dxa"/>
            </w:tcMar>
            <w:shd w:fill="F8FAFC"/>
          </w:tcPr>
          <w:p>
            <w:pPr>
              <w:spacing w:after="0"/>
            </w:pPr>
            <w:r>
              <w:rPr>
                <w:rFonts w:ascii="Arial" w:hAnsi="Arial"/>
                <w:sz w:val="15"/>
              </w:rPr>
              <w:t>Virtual Private Cloud</w:t>
            </w:r>
          </w:p>
        </w:tc>
        <w:tc>
          <w:tcPr>
            <w:tcW w:type="dxa" w:w="2880"/>
            <w:tcMar>
              <w:top w:w="80" w:type="dxa"/>
              <w:start w:w="90" w:type="dxa"/>
              <w:bottom w:w="80" w:type="dxa"/>
              <w:end w:w="90" w:type="dxa"/>
            </w:tcMar>
            <w:shd w:fill="F8FAFC"/>
          </w:tcPr>
          <w:p>
            <w:pPr>
              <w:spacing w:after="0"/>
            </w:pPr>
            <w:r>
              <w:rPr>
                <w:rFonts w:ascii="Arial" w:hAnsi="Arial"/>
                <w:sz w:val="15"/>
              </w:rPr>
              <w:t>Private AWS network</w:t>
            </w:r>
          </w:p>
        </w:tc>
      </w:tr>
      <w:tr>
        <w:trPr>
          <w:cantSplit/>
        </w:trPr>
        <w:tc>
          <w:tcPr>
            <w:tcW w:type="dxa" w:w="1512"/>
            <w:tcMar>
              <w:top w:w="80" w:type="dxa"/>
              <w:start w:w="90" w:type="dxa"/>
              <w:bottom w:w="80" w:type="dxa"/>
              <w:end w:w="90" w:type="dxa"/>
            </w:tcMar>
          </w:tcPr>
          <w:p>
            <w:pPr>
              <w:spacing w:after="0"/>
            </w:pPr>
            <w:r>
              <w:rPr>
                <w:rFonts w:ascii="Arial" w:hAnsi="Arial"/>
                <w:sz w:val="15"/>
              </w:rPr>
              <w:t>Networking</w:t>
            </w:r>
          </w:p>
        </w:tc>
        <w:tc>
          <w:tcPr>
            <w:tcW w:type="dxa" w:w="2232"/>
            <w:tcMar>
              <w:top w:w="80" w:type="dxa"/>
              <w:start w:w="90" w:type="dxa"/>
              <w:bottom w:w="80" w:type="dxa"/>
              <w:end w:w="90" w:type="dxa"/>
            </w:tcMar>
          </w:tcPr>
          <w:p>
            <w:pPr>
              <w:spacing w:after="0"/>
            </w:pPr>
            <w:r>
              <w:rPr>
                <w:rFonts w:ascii="Arial" w:hAnsi="Arial"/>
                <w:sz w:val="15"/>
              </w:rPr>
              <w:t>AZ</w:t>
            </w:r>
          </w:p>
        </w:tc>
        <w:tc>
          <w:tcPr>
            <w:tcW w:type="dxa" w:w="2880"/>
            <w:tcMar>
              <w:top w:w="80" w:type="dxa"/>
              <w:start w:w="90" w:type="dxa"/>
              <w:bottom w:w="80" w:type="dxa"/>
              <w:end w:w="90" w:type="dxa"/>
            </w:tcMar>
          </w:tcPr>
          <w:p>
            <w:pPr>
              <w:spacing w:after="0"/>
            </w:pPr>
            <w:r>
              <w:rPr>
                <w:rFonts w:ascii="Arial" w:hAnsi="Arial"/>
                <w:sz w:val="15"/>
              </w:rPr>
              <w:t>Availability Zone</w:t>
            </w:r>
          </w:p>
        </w:tc>
        <w:tc>
          <w:tcPr>
            <w:tcW w:type="dxa" w:w="2880"/>
            <w:tcMar>
              <w:top w:w="80" w:type="dxa"/>
              <w:start w:w="90" w:type="dxa"/>
              <w:bottom w:w="80" w:type="dxa"/>
              <w:end w:w="90" w:type="dxa"/>
            </w:tcMar>
          </w:tcPr>
          <w:p>
            <w:pPr>
              <w:spacing w:after="0"/>
            </w:pPr>
            <w:r>
              <w:rPr>
                <w:rFonts w:ascii="Arial" w:hAnsi="Arial"/>
                <w:sz w:val="15"/>
              </w:rPr>
              <w:t>Separate failure domain</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Networking</w:t>
            </w:r>
          </w:p>
        </w:tc>
        <w:tc>
          <w:tcPr>
            <w:tcW w:type="dxa" w:w="2232"/>
            <w:tcMar>
              <w:top w:w="80" w:type="dxa"/>
              <w:start w:w="90" w:type="dxa"/>
              <w:bottom w:w="80" w:type="dxa"/>
              <w:end w:w="90" w:type="dxa"/>
            </w:tcMar>
            <w:shd w:fill="F8FAFC"/>
          </w:tcPr>
          <w:p>
            <w:pPr>
              <w:spacing w:after="0"/>
            </w:pPr>
            <w:r>
              <w:rPr>
                <w:rFonts w:ascii="Arial" w:hAnsi="Arial"/>
                <w:sz w:val="15"/>
              </w:rPr>
              <w:t>IGW</w:t>
            </w:r>
          </w:p>
        </w:tc>
        <w:tc>
          <w:tcPr>
            <w:tcW w:type="dxa" w:w="2880"/>
            <w:tcMar>
              <w:top w:w="80" w:type="dxa"/>
              <w:start w:w="90" w:type="dxa"/>
              <w:bottom w:w="80" w:type="dxa"/>
              <w:end w:w="90" w:type="dxa"/>
            </w:tcMar>
            <w:shd w:fill="F8FAFC"/>
          </w:tcPr>
          <w:p>
            <w:pPr>
              <w:spacing w:after="0"/>
            </w:pPr>
            <w:r>
              <w:rPr>
                <w:rFonts w:ascii="Arial" w:hAnsi="Arial"/>
                <w:sz w:val="15"/>
              </w:rPr>
              <w:t>Internet Gateway</w:t>
            </w:r>
          </w:p>
        </w:tc>
        <w:tc>
          <w:tcPr>
            <w:tcW w:type="dxa" w:w="2880"/>
            <w:tcMar>
              <w:top w:w="80" w:type="dxa"/>
              <w:start w:w="90" w:type="dxa"/>
              <w:bottom w:w="80" w:type="dxa"/>
              <w:end w:w="90" w:type="dxa"/>
            </w:tcMar>
            <w:shd w:fill="F8FAFC"/>
          </w:tcPr>
          <w:p>
            <w:pPr>
              <w:spacing w:after="0"/>
            </w:pPr>
            <w:r>
              <w:rPr>
                <w:rFonts w:ascii="Arial" w:hAnsi="Arial"/>
                <w:sz w:val="15"/>
              </w:rPr>
              <w:t>Public internet path</w:t>
            </w:r>
          </w:p>
        </w:tc>
      </w:tr>
      <w:tr>
        <w:trPr>
          <w:cantSplit/>
        </w:trPr>
        <w:tc>
          <w:tcPr>
            <w:tcW w:type="dxa" w:w="1512"/>
            <w:tcMar>
              <w:top w:w="80" w:type="dxa"/>
              <w:start w:w="90" w:type="dxa"/>
              <w:bottom w:w="80" w:type="dxa"/>
              <w:end w:w="90" w:type="dxa"/>
            </w:tcMar>
          </w:tcPr>
          <w:p>
            <w:pPr>
              <w:spacing w:after="0"/>
            </w:pPr>
            <w:r>
              <w:rPr>
                <w:rFonts w:ascii="Arial" w:hAnsi="Arial"/>
                <w:sz w:val="15"/>
              </w:rPr>
              <w:t>Networking</w:t>
            </w:r>
          </w:p>
        </w:tc>
        <w:tc>
          <w:tcPr>
            <w:tcW w:type="dxa" w:w="2232"/>
            <w:tcMar>
              <w:top w:w="80" w:type="dxa"/>
              <w:start w:w="90" w:type="dxa"/>
              <w:bottom w:w="80" w:type="dxa"/>
              <w:end w:w="90" w:type="dxa"/>
            </w:tcMar>
          </w:tcPr>
          <w:p>
            <w:pPr>
              <w:spacing w:after="0"/>
            </w:pPr>
            <w:r>
              <w:rPr>
                <w:rFonts w:ascii="Arial" w:hAnsi="Arial"/>
                <w:sz w:val="15"/>
              </w:rPr>
              <w:t>NAT Gateway</w:t>
            </w:r>
          </w:p>
        </w:tc>
        <w:tc>
          <w:tcPr>
            <w:tcW w:type="dxa" w:w="2880"/>
            <w:tcMar>
              <w:top w:w="80" w:type="dxa"/>
              <w:start w:w="90" w:type="dxa"/>
              <w:bottom w:w="80" w:type="dxa"/>
              <w:end w:w="90" w:type="dxa"/>
            </w:tcMar>
          </w:tcPr>
          <w:p>
            <w:pPr>
              <w:spacing w:after="0"/>
            </w:pPr>
            <w:r>
              <w:rPr>
                <w:rFonts w:ascii="Arial" w:hAnsi="Arial"/>
                <w:sz w:val="15"/>
              </w:rPr>
              <w:t>Network Address Translation Gateway</w:t>
            </w:r>
          </w:p>
        </w:tc>
        <w:tc>
          <w:tcPr>
            <w:tcW w:type="dxa" w:w="2880"/>
            <w:tcMar>
              <w:top w:w="80" w:type="dxa"/>
              <w:start w:w="90" w:type="dxa"/>
              <w:bottom w:w="80" w:type="dxa"/>
              <w:end w:w="90" w:type="dxa"/>
            </w:tcMar>
          </w:tcPr>
          <w:p>
            <w:pPr>
              <w:spacing w:after="0"/>
            </w:pPr>
            <w:r>
              <w:rPr>
                <w:rFonts w:ascii="Arial" w:hAnsi="Arial"/>
                <w:sz w:val="15"/>
              </w:rPr>
              <w:t>Private outbound access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Security</w:t>
            </w:r>
          </w:p>
        </w:tc>
        <w:tc>
          <w:tcPr>
            <w:tcW w:type="dxa" w:w="2232"/>
            <w:tcMar>
              <w:top w:w="80" w:type="dxa"/>
              <w:start w:w="90" w:type="dxa"/>
              <w:bottom w:w="80" w:type="dxa"/>
              <w:end w:w="90" w:type="dxa"/>
            </w:tcMar>
            <w:shd w:fill="F8FAFC"/>
          </w:tcPr>
          <w:p>
            <w:pPr>
              <w:spacing w:after="0"/>
            </w:pPr>
            <w:r>
              <w:rPr>
                <w:rFonts w:ascii="Arial" w:hAnsi="Arial"/>
                <w:sz w:val="15"/>
              </w:rPr>
              <w:t>Security Group</w:t>
            </w:r>
          </w:p>
        </w:tc>
        <w:tc>
          <w:tcPr>
            <w:tcW w:type="dxa" w:w="2880"/>
            <w:tcMar>
              <w:top w:w="80" w:type="dxa"/>
              <w:start w:w="90" w:type="dxa"/>
              <w:bottom w:w="80" w:type="dxa"/>
              <w:end w:w="90" w:type="dxa"/>
            </w:tcMar>
            <w:shd w:fill="F8FAFC"/>
          </w:tcPr>
          <w:p>
            <w:pPr>
              <w:spacing w:after="0"/>
            </w:pPr>
            <w:r>
              <w:rPr>
                <w:rFonts w:ascii="Arial" w:hAnsi="Arial"/>
                <w:sz w:val="15"/>
              </w:rPr>
              <w:t>Security Group</w:t>
            </w:r>
          </w:p>
        </w:tc>
        <w:tc>
          <w:tcPr>
            <w:tcW w:type="dxa" w:w="2880"/>
            <w:tcMar>
              <w:top w:w="80" w:type="dxa"/>
              <w:start w:w="90" w:type="dxa"/>
              <w:bottom w:w="80" w:type="dxa"/>
              <w:end w:w="90" w:type="dxa"/>
            </w:tcMar>
            <w:shd w:fill="F8FAFC"/>
          </w:tcPr>
          <w:p>
            <w:pPr>
              <w:spacing w:after="0"/>
            </w:pPr>
            <w:r>
              <w:rPr>
                <w:rFonts w:ascii="Arial" w:hAnsi="Arial"/>
                <w:sz w:val="15"/>
              </w:rPr>
              <w:t>Stateful network firewall</w:t>
            </w:r>
          </w:p>
        </w:tc>
      </w:tr>
      <w:tr>
        <w:trPr>
          <w:cantSplit/>
        </w:trPr>
        <w:tc>
          <w:tcPr>
            <w:tcW w:type="dxa" w:w="1512"/>
            <w:tcMar>
              <w:top w:w="80" w:type="dxa"/>
              <w:start w:w="90" w:type="dxa"/>
              <w:bottom w:w="80" w:type="dxa"/>
              <w:end w:w="90" w:type="dxa"/>
            </w:tcMar>
          </w:tcPr>
          <w:p>
            <w:pPr>
              <w:spacing w:after="0"/>
            </w:pPr>
            <w:r>
              <w:rPr>
                <w:rFonts w:ascii="Arial" w:hAnsi="Arial"/>
                <w:sz w:val="15"/>
              </w:rPr>
              <w:t>Registry</w:t>
            </w:r>
          </w:p>
        </w:tc>
        <w:tc>
          <w:tcPr>
            <w:tcW w:type="dxa" w:w="2232"/>
            <w:tcMar>
              <w:top w:w="80" w:type="dxa"/>
              <w:start w:w="90" w:type="dxa"/>
              <w:bottom w:w="80" w:type="dxa"/>
              <w:end w:w="90" w:type="dxa"/>
            </w:tcMar>
          </w:tcPr>
          <w:p>
            <w:pPr>
              <w:spacing w:after="0"/>
            </w:pPr>
            <w:r>
              <w:rPr>
                <w:rFonts w:ascii="Arial" w:hAnsi="Arial"/>
                <w:sz w:val="15"/>
              </w:rPr>
              <w:t>ECR</w:t>
            </w:r>
          </w:p>
        </w:tc>
        <w:tc>
          <w:tcPr>
            <w:tcW w:type="dxa" w:w="2880"/>
            <w:tcMar>
              <w:top w:w="80" w:type="dxa"/>
              <w:start w:w="90" w:type="dxa"/>
              <w:bottom w:w="80" w:type="dxa"/>
              <w:end w:w="90" w:type="dxa"/>
            </w:tcMar>
          </w:tcPr>
          <w:p>
            <w:pPr>
              <w:spacing w:after="0"/>
            </w:pPr>
            <w:r>
              <w:rPr>
                <w:rFonts w:ascii="Arial" w:hAnsi="Arial"/>
                <w:sz w:val="15"/>
              </w:rPr>
              <w:t>Elastic Container Registry</w:t>
            </w:r>
          </w:p>
        </w:tc>
        <w:tc>
          <w:tcPr>
            <w:tcW w:type="dxa" w:w="2880"/>
            <w:tcMar>
              <w:top w:w="80" w:type="dxa"/>
              <w:start w:w="90" w:type="dxa"/>
              <w:bottom w:w="80" w:type="dxa"/>
              <w:end w:w="90" w:type="dxa"/>
            </w:tcMar>
          </w:tcPr>
          <w:p>
            <w:pPr>
              <w:spacing w:after="0"/>
            </w:pPr>
            <w:r>
              <w:rPr>
                <w:rFonts w:ascii="Arial" w:hAnsi="Arial"/>
                <w:sz w:val="15"/>
              </w:rPr>
              <w:t>Store Docker images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Containers</w:t>
            </w:r>
          </w:p>
        </w:tc>
        <w:tc>
          <w:tcPr>
            <w:tcW w:type="dxa" w:w="2232"/>
            <w:tcMar>
              <w:top w:w="80" w:type="dxa"/>
              <w:start w:w="90" w:type="dxa"/>
              <w:bottom w:w="80" w:type="dxa"/>
              <w:end w:w="90" w:type="dxa"/>
            </w:tcMar>
            <w:shd w:fill="F8FAFC"/>
          </w:tcPr>
          <w:p>
            <w:pPr>
              <w:spacing w:after="0"/>
            </w:pPr>
            <w:r>
              <w:rPr>
                <w:rFonts w:ascii="Arial" w:hAnsi="Arial"/>
                <w:sz w:val="15"/>
              </w:rPr>
              <w:t>ECS</w:t>
            </w:r>
          </w:p>
        </w:tc>
        <w:tc>
          <w:tcPr>
            <w:tcW w:type="dxa" w:w="2880"/>
            <w:tcMar>
              <w:top w:w="80" w:type="dxa"/>
              <w:start w:w="90" w:type="dxa"/>
              <w:bottom w:w="80" w:type="dxa"/>
              <w:end w:w="90" w:type="dxa"/>
            </w:tcMar>
            <w:shd w:fill="F8FAFC"/>
          </w:tcPr>
          <w:p>
            <w:pPr>
              <w:spacing w:after="0"/>
            </w:pPr>
            <w:r>
              <w:rPr>
                <w:rFonts w:ascii="Arial" w:hAnsi="Arial"/>
                <w:sz w:val="15"/>
              </w:rPr>
              <w:t>Elastic Container Service</w:t>
            </w:r>
          </w:p>
        </w:tc>
        <w:tc>
          <w:tcPr>
            <w:tcW w:type="dxa" w:w="2880"/>
            <w:tcMar>
              <w:top w:w="80" w:type="dxa"/>
              <w:start w:w="90" w:type="dxa"/>
              <w:bottom w:w="80" w:type="dxa"/>
              <w:end w:w="90" w:type="dxa"/>
            </w:tcMar>
            <w:shd w:fill="F8FAFC"/>
          </w:tcPr>
          <w:p>
            <w:pPr>
              <w:spacing w:after="0"/>
            </w:pPr>
            <w:r>
              <w:rPr>
                <w:rFonts w:ascii="Arial" w:hAnsi="Arial"/>
                <w:sz w:val="15"/>
              </w:rPr>
              <w:t>Orchestrate containers</w:t>
            </w:r>
          </w:p>
        </w:tc>
      </w:tr>
      <w:tr>
        <w:trPr>
          <w:cantSplit/>
        </w:trPr>
        <w:tc>
          <w:tcPr>
            <w:tcW w:type="dxa" w:w="1512"/>
            <w:tcMar>
              <w:top w:w="80" w:type="dxa"/>
              <w:start w:w="90" w:type="dxa"/>
              <w:bottom w:w="80" w:type="dxa"/>
              <w:end w:w="90" w:type="dxa"/>
            </w:tcMar>
          </w:tcPr>
          <w:p>
            <w:pPr>
              <w:spacing w:after="0"/>
            </w:pPr>
            <w:r>
              <w:rPr>
                <w:rFonts w:ascii="Arial" w:hAnsi="Arial"/>
                <w:sz w:val="15"/>
              </w:rPr>
              <w:t>Containers</w:t>
            </w:r>
          </w:p>
        </w:tc>
        <w:tc>
          <w:tcPr>
            <w:tcW w:type="dxa" w:w="2232"/>
            <w:tcMar>
              <w:top w:w="80" w:type="dxa"/>
              <w:start w:w="90" w:type="dxa"/>
              <w:bottom w:w="80" w:type="dxa"/>
              <w:end w:w="90" w:type="dxa"/>
            </w:tcMar>
          </w:tcPr>
          <w:p>
            <w:pPr>
              <w:spacing w:after="0"/>
            </w:pPr>
            <w:r>
              <w:rPr>
                <w:rFonts w:ascii="Arial" w:hAnsi="Arial"/>
                <w:sz w:val="15"/>
              </w:rPr>
              <w:t>Fargate</w:t>
            </w:r>
          </w:p>
        </w:tc>
        <w:tc>
          <w:tcPr>
            <w:tcW w:type="dxa" w:w="2880"/>
            <w:tcMar>
              <w:top w:w="80" w:type="dxa"/>
              <w:start w:w="90" w:type="dxa"/>
              <w:bottom w:w="80" w:type="dxa"/>
              <w:end w:w="90" w:type="dxa"/>
            </w:tcMar>
          </w:tcPr>
          <w:p>
            <w:pPr>
              <w:spacing w:after="0"/>
            </w:pPr>
            <w:r>
              <w:rPr>
                <w:rFonts w:ascii="Arial" w:hAnsi="Arial"/>
                <w:sz w:val="15"/>
              </w:rPr>
              <w:t>AWS Fargate</w:t>
            </w:r>
          </w:p>
        </w:tc>
        <w:tc>
          <w:tcPr>
            <w:tcW w:type="dxa" w:w="2880"/>
            <w:tcMar>
              <w:top w:w="80" w:type="dxa"/>
              <w:start w:w="90" w:type="dxa"/>
              <w:bottom w:w="80" w:type="dxa"/>
              <w:end w:w="90" w:type="dxa"/>
            </w:tcMar>
          </w:tcPr>
          <w:p>
            <w:pPr>
              <w:spacing w:after="0"/>
            </w:pPr>
            <w:r>
              <w:rPr>
                <w:rFonts w:ascii="Arial" w:hAnsi="Arial"/>
                <w:sz w:val="15"/>
              </w:rPr>
              <w:t>Serverless compute for ECS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Traffic</w:t>
            </w:r>
          </w:p>
        </w:tc>
        <w:tc>
          <w:tcPr>
            <w:tcW w:type="dxa" w:w="2232"/>
            <w:tcMar>
              <w:top w:w="80" w:type="dxa"/>
              <w:start w:w="90" w:type="dxa"/>
              <w:bottom w:w="80" w:type="dxa"/>
              <w:end w:w="90" w:type="dxa"/>
            </w:tcMar>
            <w:shd w:fill="F8FAFC"/>
          </w:tcPr>
          <w:p>
            <w:pPr>
              <w:spacing w:after="0"/>
            </w:pPr>
            <w:r>
              <w:rPr>
                <w:rFonts w:ascii="Arial" w:hAnsi="Arial"/>
                <w:sz w:val="15"/>
              </w:rPr>
              <w:t>ALB</w:t>
            </w:r>
          </w:p>
        </w:tc>
        <w:tc>
          <w:tcPr>
            <w:tcW w:type="dxa" w:w="2880"/>
            <w:tcMar>
              <w:top w:w="80" w:type="dxa"/>
              <w:start w:w="90" w:type="dxa"/>
              <w:bottom w:w="80" w:type="dxa"/>
              <w:end w:w="90" w:type="dxa"/>
            </w:tcMar>
            <w:shd w:fill="F8FAFC"/>
          </w:tcPr>
          <w:p>
            <w:pPr>
              <w:spacing w:after="0"/>
            </w:pPr>
            <w:r>
              <w:rPr>
                <w:rFonts w:ascii="Arial" w:hAnsi="Arial"/>
                <w:sz w:val="15"/>
              </w:rPr>
              <w:t>Application Load Balancer</w:t>
            </w:r>
          </w:p>
        </w:tc>
        <w:tc>
          <w:tcPr>
            <w:tcW w:type="dxa" w:w="2880"/>
            <w:tcMar>
              <w:top w:w="80" w:type="dxa"/>
              <w:start w:w="90" w:type="dxa"/>
              <w:bottom w:w="80" w:type="dxa"/>
              <w:end w:w="90" w:type="dxa"/>
            </w:tcMar>
            <w:shd w:fill="F8FAFC"/>
          </w:tcPr>
          <w:p>
            <w:pPr>
              <w:spacing w:after="0"/>
            </w:pPr>
            <w:r>
              <w:rPr>
                <w:rFonts w:ascii="Arial" w:hAnsi="Arial"/>
                <w:sz w:val="15"/>
              </w:rPr>
              <w:t>Distribute HTTP requests</w:t>
            </w:r>
          </w:p>
        </w:tc>
      </w:tr>
      <w:tr>
        <w:trPr>
          <w:cantSplit/>
        </w:trPr>
        <w:tc>
          <w:tcPr>
            <w:tcW w:type="dxa" w:w="1512"/>
            <w:tcMar>
              <w:top w:w="80" w:type="dxa"/>
              <w:start w:w="90" w:type="dxa"/>
              <w:bottom w:w="80" w:type="dxa"/>
              <w:end w:w="90" w:type="dxa"/>
            </w:tcMar>
          </w:tcPr>
          <w:p>
            <w:pPr>
              <w:spacing w:after="0"/>
            </w:pPr>
            <w:r>
              <w:rPr>
                <w:rFonts w:ascii="Arial" w:hAnsi="Arial"/>
                <w:sz w:val="15"/>
              </w:rPr>
              <w:t>Scaling</w:t>
            </w:r>
          </w:p>
        </w:tc>
        <w:tc>
          <w:tcPr>
            <w:tcW w:type="dxa" w:w="2232"/>
            <w:tcMar>
              <w:top w:w="80" w:type="dxa"/>
              <w:start w:w="90" w:type="dxa"/>
              <w:bottom w:w="80" w:type="dxa"/>
              <w:end w:w="90" w:type="dxa"/>
            </w:tcMar>
          </w:tcPr>
          <w:p>
            <w:pPr>
              <w:spacing w:after="0"/>
            </w:pPr>
            <w:r>
              <w:rPr>
                <w:rFonts w:ascii="Arial" w:hAnsi="Arial"/>
                <w:sz w:val="15"/>
              </w:rPr>
              <w:t>Auto Scaling</w:t>
            </w:r>
          </w:p>
        </w:tc>
        <w:tc>
          <w:tcPr>
            <w:tcW w:type="dxa" w:w="2880"/>
            <w:tcMar>
              <w:top w:w="80" w:type="dxa"/>
              <w:start w:w="90" w:type="dxa"/>
              <w:bottom w:w="80" w:type="dxa"/>
              <w:end w:w="90" w:type="dxa"/>
            </w:tcMar>
          </w:tcPr>
          <w:p>
            <w:pPr>
              <w:spacing w:after="0"/>
            </w:pPr>
            <w:r>
              <w:rPr>
                <w:rFonts w:ascii="Arial" w:hAnsi="Arial"/>
                <w:sz w:val="15"/>
              </w:rPr>
              <w:t>Application Auto Scaling</w:t>
            </w:r>
          </w:p>
        </w:tc>
        <w:tc>
          <w:tcPr>
            <w:tcW w:type="dxa" w:w="2880"/>
            <w:tcMar>
              <w:top w:w="80" w:type="dxa"/>
              <w:start w:w="90" w:type="dxa"/>
              <w:bottom w:w="80" w:type="dxa"/>
              <w:end w:w="90" w:type="dxa"/>
            </w:tcMar>
          </w:tcPr>
          <w:p>
            <w:pPr>
              <w:spacing w:after="0"/>
            </w:pPr>
            <w:r>
              <w:rPr>
                <w:rFonts w:ascii="Arial" w:hAnsi="Arial"/>
                <w:sz w:val="15"/>
              </w:rPr>
              <w:t>Scale ECS tasks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Database</w:t>
            </w:r>
          </w:p>
        </w:tc>
        <w:tc>
          <w:tcPr>
            <w:tcW w:type="dxa" w:w="2232"/>
            <w:tcMar>
              <w:top w:w="80" w:type="dxa"/>
              <w:start w:w="90" w:type="dxa"/>
              <w:bottom w:w="80" w:type="dxa"/>
              <w:end w:w="90" w:type="dxa"/>
            </w:tcMar>
            <w:shd w:fill="F8FAFC"/>
          </w:tcPr>
          <w:p>
            <w:pPr>
              <w:spacing w:after="0"/>
            </w:pPr>
            <w:r>
              <w:rPr>
                <w:rFonts w:ascii="Arial" w:hAnsi="Arial"/>
                <w:sz w:val="15"/>
              </w:rPr>
              <w:t>RDS for MariaDB</w:t>
            </w:r>
          </w:p>
        </w:tc>
        <w:tc>
          <w:tcPr>
            <w:tcW w:type="dxa" w:w="2880"/>
            <w:tcMar>
              <w:top w:w="80" w:type="dxa"/>
              <w:start w:w="90" w:type="dxa"/>
              <w:bottom w:w="80" w:type="dxa"/>
              <w:end w:w="90" w:type="dxa"/>
            </w:tcMar>
            <w:shd w:fill="F8FAFC"/>
          </w:tcPr>
          <w:p>
            <w:pPr>
              <w:spacing w:after="0"/>
            </w:pPr>
            <w:r>
              <w:rPr>
                <w:rFonts w:ascii="Arial" w:hAnsi="Arial"/>
                <w:sz w:val="15"/>
              </w:rPr>
              <w:t>Relational Database Service</w:t>
            </w:r>
          </w:p>
        </w:tc>
        <w:tc>
          <w:tcPr>
            <w:tcW w:type="dxa" w:w="2880"/>
            <w:tcMar>
              <w:top w:w="80" w:type="dxa"/>
              <w:start w:w="90" w:type="dxa"/>
              <w:bottom w:w="80" w:type="dxa"/>
              <w:end w:w="90" w:type="dxa"/>
            </w:tcMar>
            <w:shd w:fill="F8FAFC"/>
          </w:tcPr>
          <w:p>
            <w:pPr>
              <w:spacing w:after="0"/>
            </w:pPr>
            <w:r>
              <w:rPr>
                <w:rFonts w:ascii="Arial" w:hAnsi="Arial"/>
                <w:sz w:val="15"/>
              </w:rPr>
              <w:t>Managed private MariaDB</w:t>
            </w:r>
          </w:p>
        </w:tc>
      </w:tr>
      <w:tr>
        <w:trPr>
          <w:cantSplit/>
        </w:trPr>
        <w:tc>
          <w:tcPr>
            <w:tcW w:type="dxa" w:w="1512"/>
            <w:tcMar>
              <w:top w:w="80" w:type="dxa"/>
              <w:start w:w="90" w:type="dxa"/>
              <w:bottom w:w="80" w:type="dxa"/>
              <w:end w:w="90" w:type="dxa"/>
            </w:tcMar>
          </w:tcPr>
          <w:p>
            <w:pPr>
              <w:spacing w:after="0"/>
            </w:pPr>
            <w:r>
              <w:rPr>
                <w:rFonts w:ascii="Arial" w:hAnsi="Arial"/>
                <w:sz w:val="15"/>
              </w:rPr>
              <w:t>Secrets</w:t>
            </w:r>
          </w:p>
        </w:tc>
        <w:tc>
          <w:tcPr>
            <w:tcW w:type="dxa" w:w="2232"/>
            <w:tcMar>
              <w:top w:w="80" w:type="dxa"/>
              <w:start w:w="90" w:type="dxa"/>
              <w:bottom w:w="80" w:type="dxa"/>
              <w:end w:w="90" w:type="dxa"/>
            </w:tcMar>
          </w:tcPr>
          <w:p>
            <w:pPr>
              <w:spacing w:after="0"/>
            </w:pPr>
            <w:r>
              <w:rPr>
                <w:rFonts w:ascii="Arial" w:hAnsi="Arial"/>
                <w:sz w:val="15"/>
              </w:rPr>
              <w:t>Secrets Manager</w:t>
            </w:r>
          </w:p>
        </w:tc>
        <w:tc>
          <w:tcPr>
            <w:tcW w:type="dxa" w:w="2880"/>
            <w:tcMar>
              <w:top w:w="80" w:type="dxa"/>
              <w:start w:w="90" w:type="dxa"/>
              <w:bottom w:w="80" w:type="dxa"/>
              <w:end w:w="90" w:type="dxa"/>
            </w:tcMar>
          </w:tcPr>
          <w:p>
            <w:pPr>
              <w:spacing w:after="0"/>
            </w:pPr>
            <w:r>
              <w:rPr>
                <w:rFonts w:ascii="Arial" w:hAnsi="Arial"/>
                <w:sz w:val="15"/>
              </w:rPr>
              <w:t>AWS Secrets Manager</w:t>
            </w:r>
          </w:p>
        </w:tc>
        <w:tc>
          <w:tcPr>
            <w:tcW w:type="dxa" w:w="2880"/>
            <w:tcMar>
              <w:top w:w="80" w:type="dxa"/>
              <w:start w:w="90" w:type="dxa"/>
              <w:bottom w:w="80" w:type="dxa"/>
              <w:end w:w="90" w:type="dxa"/>
            </w:tcMar>
          </w:tcPr>
          <w:p>
            <w:pPr>
              <w:spacing w:after="0"/>
            </w:pPr>
            <w:r>
              <w:rPr>
                <w:rFonts w:ascii="Arial" w:hAnsi="Arial"/>
                <w:sz w:val="15"/>
              </w:rPr>
              <w:t>Store/manage DB credentials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Storage</w:t>
            </w:r>
          </w:p>
        </w:tc>
        <w:tc>
          <w:tcPr>
            <w:tcW w:type="dxa" w:w="2232"/>
            <w:tcMar>
              <w:top w:w="80" w:type="dxa"/>
              <w:start w:w="90" w:type="dxa"/>
              <w:bottom w:w="80" w:type="dxa"/>
              <w:end w:w="90" w:type="dxa"/>
            </w:tcMar>
            <w:shd w:fill="F8FAFC"/>
          </w:tcPr>
          <w:p>
            <w:pPr>
              <w:spacing w:after="0"/>
            </w:pPr>
            <w:r>
              <w:rPr>
                <w:rFonts w:ascii="Arial" w:hAnsi="Arial"/>
                <w:sz w:val="15"/>
              </w:rPr>
              <w:t>S3</w:t>
            </w:r>
          </w:p>
        </w:tc>
        <w:tc>
          <w:tcPr>
            <w:tcW w:type="dxa" w:w="2880"/>
            <w:tcMar>
              <w:top w:w="80" w:type="dxa"/>
              <w:start w:w="90" w:type="dxa"/>
              <w:bottom w:w="80" w:type="dxa"/>
              <w:end w:w="90" w:type="dxa"/>
            </w:tcMar>
            <w:shd w:fill="F8FAFC"/>
          </w:tcPr>
          <w:p>
            <w:pPr>
              <w:spacing w:after="0"/>
            </w:pPr>
            <w:r>
              <w:rPr>
                <w:rFonts w:ascii="Arial" w:hAnsi="Arial"/>
                <w:sz w:val="15"/>
              </w:rPr>
              <w:t>Simple Storage Service</w:t>
            </w:r>
          </w:p>
        </w:tc>
        <w:tc>
          <w:tcPr>
            <w:tcW w:type="dxa" w:w="2880"/>
            <w:tcMar>
              <w:top w:w="80" w:type="dxa"/>
              <w:start w:w="90" w:type="dxa"/>
              <w:bottom w:w="80" w:type="dxa"/>
              <w:end w:w="90" w:type="dxa"/>
            </w:tcMar>
            <w:shd w:fill="F8FAFC"/>
          </w:tcPr>
          <w:p>
            <w:pPr>
              <w:spacing w:after="0"/>
            </w:pPr>
            <w:r>
              <w:rPr>
                <w:rFonts w:ascii="Arial" w:hAnsi="Arial"/>
                <w:sz w:val="15"/>
              </w:rPr>
              <w:t>Private object storage</w:t>
            </w:r>
          </w:p>
        </w:tc>
      </w:tr>
      <w:tr>
        <w:trPr>
          <w:cantSplit/>
        </w:trPr>
        <w:tc>
          <w:tcPr>
            <w:tcW w:type="dxa" w:w="1512"/>
            <w:tcMar>
              <w:top w:w="80" w:type="dxa"/>
              <w:start w:w="90" w:type="dxa"/>
              <w:bottom w:w="80" w:type="dxa"/>
              <w:end w:w="90" w:type="dxa"/>
            </w:tcMar>
          </w:tcPr>
          <w:p>
            <w:pPr>
              <w:spacing w:after="0"/>
            </w:pPr>
            <w:r>
              <w:rPr>
                <w:rFonts w:ascii="Arial" w:hAnsi="Arial"/>
                <w:sz w:val="15"/>
              </w:rPr>
              <w:t>Events</w:t>
            </w:r>
          </w:p>
        </w:tc>
        <w:tc>
          <w:tcPr>
            <w:tcW w:type="dxa" w:w="2232"/>
            <w:tcMar>
              <w:top w:w="80" w:type="dxa"/>
              <w:start w:w="90" w:type="dxa"/>
              <w:bottom w:w="80" w:type="dxa"/>
              <w:end w:w="90" w:type="dxa"/>
            </w:tcMar>
          </w:tcPr>
          <w:p>
            <w:pPr>
              <w:spacing w:after="0"/>
            </w:pPr>
            <w:r>
              <w:rPr>
                <w:rFonts w:ascii="Arial" w:hAnsi="Arial"/>
                <w:sz w:val="15"/>
              </w:rPr>
              <w:t>EventBridge</w:t>
            </w:r>
          </w:p>
        </w:tc>
        <w:tc>
          <w:tcPr>
            <w:tcW w:type="dxa" w:w="2880"/>
            <w:tcMar>
              <w:top w:w="80" w:type="dxa"/>
              <w:start w:w="90" w:type="dxa"/>
              <w:bottom w:w="80" w:type="dxa"/>
              <w:end w:w="90" w:type="dxa"/>
            </w:tcMar>
          </w:tcPr>
          <w:p>
            <w:pPr>
              <w:spacing w:after="0"/>
            </w:pPr>
            <w:r>
              <w:rPr>
                <w:rFonts w:ascii="Arial" w:hAnsi="Arial"/>
                <w:sz w:val="15"/>
              </w:rPr>
              <w:t>Amazon EventBridge</w:t>
            </w:r>
          </w:p>
        </w:tc>
        <w:tc>
          <w:tcPr>
            <w:tcW w:type="dxa" w:w="2880"/>
            <w:tcMar>
              <w:top w:w="80" w:type="dxa"/>
              <w:start w:w="90" w:type="dxa"/>
              <w:bottom w:w="80" w:type="dxa"/>
              <w:end w:w="90" w:type="dxa"/>
            </w:tcMar>
          </w:tcPr>
          <w:p>
            <w:pPr>
              <w:spacing w:after="0"/>
            </w:pPr>
            <w:r>
              <w:rPr>
                <w:rFonts w:ascii="Arial" w:hAnsi="Arial"/>
                <w:sz w:val="15"/>
              </w:rPr>
              <w:t>Route S3 Object Created events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Messaging</w:t>
            </w:r>
          </w:p>
        </w:tc>
        <w:tc>
          <w:tcPr>
            <w:tcW w:type="dxa" w:w="2232"/>
            <w:tcMar>
              <w:top w:w="80" w:type="dxa"/>
              <w:start w:w="90" w:type="dxa"/>
              <w:bottom w:w="80" w:type="dxa"/>
              <w:end w:w="90" w:type="dxa"/>
            </w:tcMar>
            <w:shd w:fill="F8FAFC"/>
          </w:tcPr>
          <w:p>
            <w:pPr>
              <w:spacing w:after="0"/>
            </w:pPr>
            <w:r>
              <w:rPr>
                <w:rFonts w:ascii="Arial" w:hAnsi="Arial"/>
                <w:sz w:val="15"/>
              </w:rPr>
              <w:t>SQS</w:t>
            </w:r>
          </w:p>
        </w:tc>
        <w:tc>
          <w:tcPr>
            <w:tcW w:type="dxa" w:w="2880"/>
            <w:tcMar>
              <w:top w:w="80" w:type="dxa"/>
              <w:start w:w="90" w:type="dxa"/>
              <w:bottom w:w="80" w:type="dxa"/>
              <w:end w:w="90" w:type="dxa"/>
            </w:tcMar>
            <w:shd w:fill="F8FAFC"/>
          </w:tcPr>
          <w:p>
            <w:pPr>
              <w:spacing w:after="0"/>
            </w:pPr>
            <w:r>
              <w:rPr>
                <w:rFonts w:ascii="Arial" w:hAnsi="Arial"/>
                <w:sz w:val="15"/>
              </w:rPr>
              <w:t>Simple Queue Service</w:t>
            </w:r>
          </w:p>
        </w:tc>
        <w:tc>
          <w:tcPr>
            <w:tcW w:type="dxa" w:w="2880"/>
            <w:tcMar>
              <w:top w:w="80" w:type="dxa"/>
              <w:start w:w="90" w:type="dxa"/>
              <w:bottom w:w="80" w:type="dxa"/>
              <w:end w:w="90" w:type="dxa"/>
            </w:tcMar>
            <w:shd w:fill="F8FAFC"/>
          </w:tcPr>
          <w:p>
            <w:pPr>
              <w:spacing w:after="0"/>
            </w:pPr>
            <w:r>
              <w:rPr>
                <w:rFonts w:ascii="Arial" w:hAnsi="Arial"/>
                <w:sz w:val="15"/>
              </w:rPr>
              <w:t>Durable event buffer</w:t>
            </w:r>
          </w:p>
        </w:tc>
      </w:tr>
      <w:tr>
        <w:trPr>
          <w:cantSplit/>
        </w:trPr>
        <w:tc>
          <w:tcPr>
            <w:tcW w:type="dxa" w:w="1512"/>
            <w:tcMar>
              <w:top w:w="80" w:type="dxa"/>
              <w:start w:w="90" w:type="dxa"/>
              <w:bottom w:w="80" w:type="dxa"/>
              <w:end w:w="90" w:type="dxa"/>
            </w:tcMar>
          </w:tcPr>
          <w:p>
            <w:pPr>
              <w:spacing w:after="0"/>
            </w:pPr>
            <w:r>
              <w:rPr>
                <w:rFonts w:ascii="Arial" w:hAnsi="Arial"/>
                <w:sz w:val="15"/>
              </w:rPr>
              <w:t>Failure handling</w:t>
            </w:r>
          </w:p>
        </w:tc>
        <w:tc>
          <w:tcPr>
            <w:tcW w:type="dxa" w:w="2232"/>
            <w:tcMar>
              <w:top w:w="80" w:type="dxa"/>
              <w:start w:w="90" w:type="dxa"/>
              <w:bottom w:w="80" w:type="dxa"/>
              <w:end w:w="90" w:type="dxa"/>
            </w:tcMar>
          </w:tcPr>
          <w:p>
            <w:pPr>
              <w:spacing w:after="0"/>
            </w:pPr>
            <w:r>
              <w:rPr>
                <w:rFonts w:ascii="Arial" w:hAnsi="Arial"/>
                <w:sz w:val="15"/>
              </w:rPr>
              <w:t>DLQ</w:t>
            </w:r>
          </w:p>
        </w:tc>
        <w:tc>
          <w:tcPr>
            <w:tcW w:type="dxa" w:w="2880"/>
            <w:tcMar>
              <w:top w:w="80" w:type="dxa"/>
              <w:start w:w="90" w:type="dxa"/>
              <w:bottom w:w="80" w:type="dxa"/>
              <w:end w:w="90" w:type="dxa"/>
            </w:tcMar>
          </w:tcPr>
          <w:p>
            <w:pPr>
              <w:spacing w:after="0"/>
            </w:pPr>
            <w:r>
              <w:rPr>
                <w:rFonts w:ascii="Arial" w:hAnsi="Arial"/>
                <w:sz w:val="15"/>
              </w:rPr>
              <w:t>Dead Letter Queue</w:t>
            </w:r>
          </w:p>
        </w:tc>
        <w:tc>
          <w:tcPr>
            <w:tcW w:type="dxa" w:w="2880"/>
            <w:tcMar>
              <w:top w:w="80" w:type="dxa"/>
              <w:start w:w="90" w:type="dxa"/>
              <w:bottom w:w="80" w:type="dxa"/>
              <w:end w:w="90" w:type="dxa"/>
            </w:tcMar>
          </w:tcPr>
          <w:p>
            <w:pPr>
              <w:spacing w:after="0"/>
            </w:pPr>
            <w:r>
              <w:rPr>
                <w:rFonts w:ascii="Arial" w:hAnsi="Arial"/>
                <w:sz w:val="15"/>
              </w:rPr>
              <w:t>Preserve repeated failures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Serverless</w:t>
            </w:r>
          </w:p>
        </w:tc>
        <w:tc>
          <w:tcPr>
            <w:tcW w:type="dxa" w:w="2232"/>
            <w:tcMar>
              <w:top w:w="80" w:type="dxa"/>
              <w:start w:w="90" w:type="dxa"/>
              <w:bottom w:w="80" w:type="dxa"/>
              <w:end w:w="90" w:type="dxa"/>
            </w:tcMar>
            <w:shd w:fill="F8FAFC"/>
          </w:tcPr>
          <w:p>
            <w:pPr>
              <w:spacing w:after="0"/>
            </w:pPr>
            <w:r>
              <w:rPr>
                <w:rFonts w:ascii="Arial" w:hAnsi="Arial"/>
                <w:sz w:val="15"/>
              </w:rPr>
              <w:t>Lambda</w:t>
            </w:r>
          </w:p>
        </w:tc>
        <w:tc>
          <w:tcPr>
            <w:tcW w:type="dxa" w:w="2880"/>
            <w:tcMar>
              <w:top w:w="80" w:type="dxa"/>
              <w:start w:w="90" w:type="dxa"/>
              <w:bottom w:w="80" w:type="dxa"/>
              <w:end w:w="90" w:type="dxa"/>
            </w:tcMar>
            <w:shd w:fill="F8FAFC"/>
          </w:tcPr>
          <w:p>
            <w:pPr>
              <w:spacing w:after="0"/>
            </w:pPr>
            <w:r>
              <w:rPr>
                <w:rFonts w:ascii="Arial" w:hAnsi="Arial"/>
                <w:sz w:val="15"/>
              </w:rPr>
              <w:t>AWS Lambda</w:t>
            </w:r>
          </w:p>
        </w:tc>
        <w:tc>
          <w:tcPr>
            <w:tcW w:type="dxa" w:w="2880"/>
            <w:tcMar>
              <w:top w:w="80" w:type="dxa"/>
              <w:start w:w="90" w:type="dxa"/>
              <w:bottom w:w="80" w:type="dxa"/>
              <w:end w:w="90" w:type="dxa"/>
            </w:tcMar>
            <w:shd w:fill="F8FAFC"/>
          </w:tcPr>
          <w:p>
            <w:pPr>
              <w:spacing w:after="0"/>
            </w:pPr>
            <w:r>
              <w:rPr>
                <w:rFonts w:ascii="Arial" w:hAnsi="Arial"/>
                <w:sz w:val="15"/>
              </w:rPr>
              <w:t>Process document events</w:t>
            </w:r>
          </w:p>
        </w:tc>
      </w:tr>
      <w:tr>
        <w:trPr>
          <w:cantSplit/>
        </w:trPr>
        <w:tc>
          <w:tcPr>
            <w:tcW w:type="dxa" w:w="1512"/>
            <w:tcMar>
              <w:top w:w="80" w:type="dxa"/>
              <w:start w:w="90" w:type="dxa"/>
              <w:bottom w:w="80" w:type="dxa"/>
              <w:end w:w="90" w:type="dxa"/>
            </w:tcMar>
          </w:tcPr>
          <w:p>
            <w:pPr>
              <w:spacing w:after="0"/>
            </w:pPr>
            <w:r>
              <w:rPr>
                <w:rFonts w:ascii="Arial" w:hAnsi="Arial"/>
                <w:sz w:val="15"/>
              </w:rPr>
              <w:t>AI</w:t>
            </w:r>
          </w:p>
        </w:tc>
        <w:tc>
          <w:tcPr>
            <w:tcW w:type="dxa" w:w="2232"/>
            <w:tcMar>
              <w:top w:w="80" w:type="dxa"/>
              <w:start w:w="90" w:type="dxa"/>
              <w:bottom w:w="80" w:type="dxa"/>
              <w:end w:w="90" w:type="dxa"/>
            </w:tcMar>
          </w:tcPr>
          <w:p>
            <w:pPr>
              <w:spacing w:after="0"/>
            </w:pPr>
            <w:r>
              <w:rPr>
                <w:rFonts w:ascii="Arial" w:hAnsi="Arial"/>
                <w:sz w:val="15"/>
              </w:rPr>
              <w:t>Bedrock</w:t>
            </w:r>
          </w:p>
        </w:tc>
        <w:tc>
          <w:tcPr>
            <w:tcW w:type="dxa" w:w="2880"/>
            <w:tcMar>
              <w:top w:w="80" w:type="dxa"/>
              <w:start w:w="90" w:type="dxa"/>
              <w:bottom w:w="80" w:type="dxa"/>
              <w:end w:w="90" w:type="dxa"/>
            </w:tcMar>
          </w:tcPr>
          <w:p>
            <w:pPr>
              <w:spacing w:after="0"/>
            </w:pPr>
            <w:r>
              <w:rPr>
                <w:rFonts w:ascii="Arial" w:hAnsi="Arial"/>
                <w:sz w:val="15"/>
              </w:rPr>
              <w:t>Amazon Bedrock</w:t>
            </w:r>
          </w:p>
        </w:tc>
        <w:tc>
          <w:tcPr>
            <w:tcW w:type="dxa" w:w="2880"/>
            <w:tcMar>
              <w:top w:w="80" w:type="dxa"/>
              <w:start w:w="90" w:type="dxa"/>
              <w:bottom w:w="80" w:type="dxa"/>
              <w:end w:w="90" w:type="dxa"/>
            </w:tcMar>
          </w:tcPr>
          <w:p>
            <w:pPr>
              <w:spacing w:after="0"/>
            </w:pPr>
            <w:r>
              <w:rPr>
                <w:rFonts w:ascii="Arial" w:hAnsi="Arial"/>
                <w:sz w:val="15"/>
              </w:rPr>
              <w:t>Invoke embedding and chat models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Embeddings</w:t>
            </w:r>
          </w:p>
        </w:tc>
        <w:tc>
          <w:tcPr>
            <w:tcW w:type="dxa" w:w="2232"/>
            <w:tcMar>
              <w:top w:w="80" w:type="dxa"/>
              <w:start w:w="90" w:type="dxa"/>
              <w:bottom w:w="80" w:type="dxa"/>
              <w:end w:w="90" w:type="dxa"/>
            </w:tcMar>
            <w:shd w:fill="F8FAFC"/>
          </w:tcPr>
          <w:p>
            <w:pPr>
              <w:spacing w:after="0"/>
            </w:pPr>
            <w:r>
              <w:rPr>
                <w:rFonts w:ascii="Arial" w:hAnsi="Arial"/>
                <w:sz w:val="15"/>
              </w:rPr>
              <w:t>Titan Text Embeddings V2</w:t>
            </w:r>
          </w:p>
        </w:tc>
        <w:tc>
          <w:tcPr>
            <w:tcW w:type="dxa" w:w="2880"/>
            <w:tcMar>
              <w:top w:w="80" w:type="dxa"/>
              <w:start w:w="90" w:type="dxa"/>
              <w:bottom w:w="80" w:type="dxa"/>
              <w:end w:w="90" w:type="dxa"/>
            </w:tcMar>
            <w:shd w:fill="F8FAFC"/>
          </w:tcPr>
          <w:p>
            <w:pPr>
              <w:spacing w:after="0"/>
            </w:pPr>
            <w:r>
              <w:rPr>
                <w:rFonts w:ascii="Arial" w:hAnsi="Arial"/>
                <w:sz w:val="15"/>
              </w:rPr>
              <w:t>Amazon Titan</w:t>
            </w:r>
          </w:p>
        </w:tc>
        <w:tc>
          <w:tcPr>
            <w:tcW w:type="dxa" w:w="2880"/>
            <w:tcMar>
              <w:top w:w="80" w:type="dxa"/>
              <w:start w:w="90" w:type="dxa"/>
              <w:bottom w:w="80" w:type="dxa"/>
              <w:end w:w="90" w:type="dxa"/>
            </w:tcMar>
            <w:shd w:fill="F8FAFC"/>
          </w:tcPr>
          <w:p>
            <w:pPr>
              <w:spacing w:after="0"/>
            </w:pPr>
            <w:r>
              <w:rPr>
                <w:rFonts w:ascii="Arial" w:hAnsi="Arial"/>
                <w:sz w:val="15"/>
              </w:rPr>
              <w:t>Convert text to vectors</w:t>
            </w:r>
          </w:p>
        </w:tc>
      </w:tr>
      <w:tr>
        <w:trPr>
          <w:cantSplit/>
        </w:trPr>
        <w:tc>
          <w:tcPr>
            <w:tcW w:type="dxa" w:w="1512"/>
            <w:tcMar>
              <w:top w:w="80" w:type="dxa"/>
              <w:start w:w="90" w:type="dxa"/>
              <w:bottom w:w="80" w:type="dxa"/>
              <w:end w:w="90" w:type="dxa"/>
            </w:tcMar>
          </w:tcPr>
          <w:p>
            <w:pPr>
              <w:spacing w:after="0"/>
            </w:pPr>
            <w:r>
              <w:rPr>
                <w:rFonts w:ascii="Arial" w:hAnsi="Arial"/>
                <w:sz w:val="15"/>
              </w:rPr>
              <w:t>Vector search</w:t>
            </w:r>
          </w:p>
        </w:tc>
        <w:tc>
          <w:tcPr>
            <w:tcW w:type="dxa" w:w="2232"/>
            <w:tcMar>
              <w:top w:w="80" w:type="dxa"/>
              <w:start w:w="90" w:type="dxa"/>
              <w:bottom w:w="80" w:type="dxa"/>
              <w:end w:w="90" w:type="dxa"/>
            </w:tcMar>
          </w:tcPr>
          <w:p>
            <w:pPr>
              <w:spacing w:after="0"/>
            </w:pPr>
            <w:r>
              <w:rPr>
                <w:rFonts w:ascii="Arial" w:hAnsi="Arial"/>
                <w:sz w:val="15"/>
              </w:rPr>
              <w:t>S3 Vectors</w:t>
            </w:r>
          </w:p>
        </w:tc>
        <w:tc>
          <w:tcPr>
            <w:tcW w:type="dxa" w:w="2880"/>
            <w:tcMar>
              <w:top w:w="80" w:type="dxa"/>
              <w:start w:w="90" w:type="dxa"/>
              <w:bottom w:w="80" w:type="dxa"/>
              <w:end w:w="90" w:type="dxa"/>
            </w:tcMar>
          </w:tcPr>
          <w:p>
            <w:pPr>
              <w:spacing w:after="0"/>
            </w:pPr>
            <w:r>
              <w:rPr>
                <w:rFonts w:ascii="Arial" w:hAnsi="Arial"/>
                <w:sz w:val="15"/>
              </w:rPr>
              <w:t>Amazon S3 Vectors</w:t>
            </w:r>
          </w:p>
        </w:tc>
        <w:tc>
          <w:tcPr>
            <w:tcW w:type="dxa" w:w="2880"/>
            <w:tcMar>
              <w:top w:w="80" w:type="dxa"/>
              <w:start w:w="90" w:type="dxa"/>
              <w:bottom w:w="80" w:type="dxa"/>
              <w:end w:w="90" w:type="dxa"/>
            </w:tcMar>
          </w:tcPr>
          <w:p>
            <w:pPr>
              <w:spacing w:after="0"/>
            </w:pPr>
            <w:r>
              <w:rPr>
                <w:rFonts w:ascii="Arial" w:hAnsi="Arial"/>
                <w:sz w:val="15"/>
              </w:rPr>
              <w:t>Store/query semantic vectors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DNS</w:t>
            </w:r>
          </w:p>
        </w:tc>
        <w:tc>
          <w:tcPr>
            <w:tcW w:type="dxa" w:w="2232"/>
            <w:tcMar>
              <w:top w:w="80" w:type="dxa"/>
              <w:start w:w="90" w:type="dxa"/>
              <w:bottom w:w="80" w:type="dxa"/>
              <w:end w:w="90" w:type="dxa"/>
            </w:tcMar>
            <w:shd w:fill="F8FAFC"/>
          </w:tcPr>
          <w:p>
            <w:pPr>
              <w:spacing w:after="0"/>
            </w:pPr>
            <w:r>
              <w:rPr>
                <w:rFonts w:ascii="Arial" w:hAnsi="Arial"/>
                <w:sz w:val="15"/>
              </w:rPr>
              <w:t>Route 53</w:t>
            </w:r>
          </w:p>
        </w:tc>
        <w:tc>
          <w:tcPr>
            <w:tcW w:type="dxa" w:w="2880"/>
            <w:tcMar>
              <w:top w:w="80" w:type="dxa"/>
              <w:start w:w="90" w:type="dxa"/>
              <w:bottom w:w="80" w:type="dxa"/>
              <w:end w:w="90" w:type="dxa"/>
            </w:tcMar>
            <w:shd w:fill="F8FAFC"/>
          </w:tcPr>
          <w:p>
            <w:pPr>
              <w:spacing w:after="0"/>
            </w:pPr>
            <w:r>
              <w:rPr>
                <w:rFonts w:ascii="Arial" w:hAnsi="Arial"/>
                <w:sz w:val="15"/>
              </w:rPr>
              <w:t>Amazon Route 53</w:t>
            </w:r>
          </w:p>
        </w:tc>
        <w:tc>
          <w:tcPr>
            <w:tcW w:type="dxa" w:w="2880"/>
            <w:tcMar>
              <w:top w:w="80" w:type="dxa"/>
              <w:start w:w="90" w:type="dxa"/>
              <w:bottom w:w="80" w:type="dxa"/>
              <w:end w:w="90" w:type="dxa"/>
            </w:tcMar>
            <w:shd w:fill="F8FAFC"/>
          </w:tcPr>
          <w:p>
            <w:pPr>
              <w:spacing w:after="0"/>
            </w:pPr>
            <w:r>
              <w:rPr>
                <w:rFonts w:ascii="Arial" w:hAnsi="Arial"/>
                <w:sz w:val="15"/>
              </w:rPr>
              <w:t>Stable public DNS</w:t>
            </w:r>
          </w:p>
        </w:tc>
      </w:tr>
      <w:tr>
        <w:trPr>
          <w:cantSplit/>
        </w:trPr>
        <w:tc>
          <w:tcPr>
            <w:tcW w:type="dxa" w:w="1512"/>
            <w:tcMar>
              <w:top w:w="80" w:type="dxa"/>
              <w:start w:w="90" w:type="dxa"/>
              <w:bottom w:w="80" w:type="dxa"/>
              <w:end w:w="90" w:type="dxa"/>
            </w:tcMar>
          </w:tcPr>
          <w:p>
            <w:pPr>
              <w:spacing w:after="0"/>
            </w:pPr>
            <w:r>
              <w:rPr>
                <w:rFonts w:ascii="Arial" w:hAnsi="Arial"/>
                <w:sz w:val="15"/>
              </w:rPr>
              <w:t>TLS</w:t>
            </w:r>
          </w:p>
        </w:tc>
        <w:tc>
          <w:tcPr>
            <w:tcW w:type="dxa" w:w="2232"/>
            <w:tcMar>
              <w:top w:w="80" w:type="dxa"/>
              <w:start w:w="90" w:type="dxa"/>
              <w:bottom w:w="80" w:type="dxa"/>
              <w:end w:w="90" w:type="dxa"/>
            </w:tcMar>
          </w:tcPr>
          <w:p>
            <w:pPr>
              <w:spacing w:after="0"/>
            </w:pPr>
            <w:r>
              <w:rPr>
                <w:rFonts w:ascii="Arial" w:hAnsi="Arial"/>
                <w:sz w:val="15"/>
              </w:rPr>
              <w:t>ACM</w:t>
            </w:r>
          </w:p>
        </w:tc>
        <w:tc>
          <w:tcPr>
            <w:tcW w:type="dxa" w:w="2880"/>
            <w:tcMar>
              <w:top w:w="80" w:type="dxa"/>
              <w:start w:w="90" w:type="dxa"/>
              <w:bottom w:w="80" w:type="dxa"/>
              <w:end w:w="90" w:type="dxa"/>
            </w:tcMar>
          </w:tcPr>
          <w:p>
            <w:pPr>
              <w:spacing w:after="0"/>
            </w:pPr>
            <w:r>
              <w:rPr>
                <w:rFonts w:ascii="Arial" w:hAnsi="Arial"/>
                <w:sz w:val="15"/>
              </w:rPr>
              <w:t>AWS Certificate Manager</w:t>
            </w:r>
          </w:p>
        </w:tc>
        <w:tc>
          <w:tcPr>
            <w:tcW w:type="dxa" w:w="2880"/>
            <w:tcMar>
              <w:top w:w="80" w:type="dxa"/>
              <w:start w:w="90" w:type="dxa"/>
              <w:bottom w:w="80" w:type="dxa"/>
              <w:end w:w="90" w:type="dxa"/>
            </w:tcMar>
          </w:tcPr>
          <w:p>
            <w:pPr>
              <w:spacing w:after="0"/>
            </w:pPr>
            <w:r>
              <w:rPr>
                <w:rFonts w:ascii="Arial" w:hAnsi="Arial"/>
                <w:sz w:val="15"/>
              </w:rPr>
              <w:t>HTTPS certificate</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Edge</w:t>
            </w:r>
          </w:p>
        </w:tc>
        <w:tc>
          <w:tcPr>
            <w:tcW w:type="dxa" w:w="2232"/>
            <w:tcMar>
              <w:top w:w="80" w:type="dxa"/>
              <w:start w:w="90" w:type="dxa"/>
              <w:bottom w:w="80" w:type="dxa"/>
              <w:end w:w="90" w:type="dxa"/>
            </w:tcMar>
            <w:shd w:fill="F8FAFC"/>
          </w:tcPr>
          <w:p>
            <w:pPr>
              <w:spacing w:after="0"/>
            </w:pPr>
            <w:r>
              <w:rPr>
                <w:rFonts w:ascii="Arial" w:hAnsi="Arial"/>
                <w:sz w:val="15"/>
              </w:rPr>
              <w:t>CloudFront</w:t>
            </w:r>
          </w:p>
        </w:tc>
        <w:tc>
          <w:tcPr>
            <w:tcW w:type="dxa" w:w="2880"/>
            <w:tcMar>
              <w:top w:w="80" w:type="dxa"/>
              <w:start w:w="90" w:type="dxa"/>
              <w:bottom w:w="80" w:type="dxa"/>
              <w:end w:w="90" w:type="dxa"/>
            </w:tcMar>
            <w:shd w:fill="F8FAFC"/>
          </w:tcPr>
          <w:p>
            <w:pPr>
              <w:spacing w:after="0"/>
            </w:pPr>
            <w:r>
              <w:rPr>
                <w:rFonts w:ascii="Arial" w:hAnsi="Arial"/>
                <w:sz w:val="15"/>
              </w:rPr>
              <w:t>Amazon CloudFront</w:t>
            </w:r>
          </w:p>
        </w:tc>
        <w:tc>
          <w:tcPr>
            <w:tcW w:type="dxa" w:w="2880"/>
            <w:tcMar>
              <w:top w:w="80" w:type="dxa"/>
              <w:start w:w="90" w:type="dxa"/>
              <w:bottom w:w="80" w:type="dxa"/>
              <w:end w:w="90" w:type="dxa"/>
            </w:tcMar>
            <w:shd w:fill="F8FAFC"/>
          </w:tcPr>
          <w:p>
            <w:pPr>
              <w:spacing w:after="0"/>
            </w:pPr>
            <w:r>
              <w:rPr>
                <w:rFonts w:ascii="Arial" w:hAnsi="Arial"/>
                <w:sz w:val="15"/>
              </w:rPr>
              <w:t>Global HTTPS front door</w:t>
            </w:r>
          </w:p>
        </w:tc>
      </w:tr>
      <w:tr>
        <w:trPr>
          <w:cantSplit/>
        </w:trPr>
        <w:tc>
          <w:tcPr>
            <w:tcW w:type="dxa" w:w="1512"/>
            <w:tcMar>
              <w:top w:w="80" w:type="dxa"/>
              <w:start w:w="90" w:type="dxa"/>
              <w:bottom w:w="80" w:type="dxa"/>
              <w:end w:w="90" w:type="dxa"/>
            </w:tcMar>
          </w:tcPr>
          <w:p>
            <w:pPr>
              <w:spacing w:after="0"/>
            </w:pPr>
            <w:r>
              <w:rPr>
                <w:rFonts w:ascii="Arial" w:hAnsi="Arial"/>
                <w:sz w:val="15"/>
              </w:rPr>
              <w:t>Web security</w:t>
            </w:r>
          </w:p>
        </w:tc>
        <w:tc>
          <w:tcPr>
            <w:tcW w:type="dxa" w:w="2232"/>
            <w:tcMar>
              <w:top w:w="80" w:type="dxa"/>
              <w:start w:w="90" w:type="dxa"/>
              <w:bottom w:w="80" w:type="dxa"/>
              <w:end w:w="90" w:type="dxa"/>
            </w:tcMar>
          </w:tcPr>
          <w:p>
            <w:pPr>
              <w:spacing w:after="0"/>
            </w:pPr>
            <w:r>
              <w:rPr>
                <w:rFonts w:ascii="Arial" w:hAnsi="Arial"/>
                <w:sz w:val="15"/>
              </w:rPr>
              <w:t>WAF</w:t>
            </w:r>
          </w:p>
        </w:tc>
        <w:tc>
          <w:tcPr>
            <w:tcW w:type="dxa" w:w="2880"/>
            <w:tcMar>
              <w:top w:w="80" w:type="dxa"/>
              <w:start w:w="90" w:type="dxa"/>
              <w:bottom w:w="80" w:type="dxa"/>
              <w:end w:w="90" w:type="dxa"/>
            </w:tcMar>
          </w:tcPr>
          <w:p>
            <w:pPr>
              <w:spacing w:after="0"/>
            </w:pPr>
            <w:r>
              <w:rPr>
                <w:rFonts w:ascii="Arial" w:hAnsi="Arial"/>
                <w:sz w:val="15"/>
              </w:rPr>
              <w:t>Web Application Firewall</w:t>
            </w:r>
          </w:p>
        </w:tc>
        <w:tc>
          <w:tcPr>
            <w:tcW w:type="dxa" w:w="2880"/>
            <w:tcMar>
              <w:top w:w="80" w:type="dxa"/>
              <w:start w:w="90" w:type="dxa"/>
              <w:bottom w:w="80" w:type="dxa"/>
              <w:end w:w="90" w:type="dxa"/>
            </w:tcMar>
          </w:tcPr>
          <w:p>
            <w:pPr>
              <w:spacing w:after="0"/>
            </w:pPr>
            <w:r>
              <w:rPr>
                <w:rFonts w:ascii="Arial" w:hAnsi="Arial"/>
                <w:sz w:val="15"/>
              </w:rPr>
              <w:t>Block malicious requests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Authentication</w:t>
            </w:r>
          </w:p>
        </w:tc>
        <w:tc>
          <w:tcPr>
            <w:tcW w:type="dxa" w:w="2232"/>
            <w:tcMar>
              <w:top w:w="80" w:type="dxa"/>
              <w:start w:w="90" w:type="dxa"/>
              <w:bottom w:w="80" w:type="dxa"/>
              <w:end w:w="90" w:type="dxa"/>
            </w:tcMar>
            <w:shd w:fill="F8FAFC"/>
          </w:tcPr>
          <w:p>
            <w:pPr>
              <w:spacing w:after="0"/>
            </w:pPr>
            <w:r>
              <w:rPr>
                <w:rFonts w:ascii="Arial" w:hAnsi="Arial"/>
                <w:sz w:val="15"/>
              </w:rPr>
              <w:t>Cognito</w:t>
            </w:r>
          </w:p>
        </w:tc>
        <w:tc>
          <w:tcPr>
            <w:tcW w:type="dxa" w:w="2880"/>
            <w:tcMar>
              <w:top w:w="80" w:type="dxa"/>
              <w:start w:w="90" w:type="dxa"/>
              <w:bottom w:w="80" w:type="dxa"/>
              <w:end w:w="90" w:type="dxa"/>
            </w:tcMar>
            <w:shd w:fill="F8FAFC"/>
          </w:tcPr>
          <w:p>
            <w:pPr>
              <w:spacing w:after="0"/>
            </w:pPr>
            <w:r>
              <w:rPr>
                <w:rFonts w:ascii="Arial" w:hAnsi="Arial"/>
                <w:sz w:val="15"/>
              </w:rPr>
              <w:t>Amazon Cognito</w:t>
            </w:r>
          </w:p>
        </w:tc>
        <w:tc>
          <w:tcPr>
            <w:tcW w:type="dxa" w:w="2880"/>
            <w:tcMar>
              <w:top w:w="80" w:type="dxa"/>
              <w:start w:w="90" w:type="dxa"/>
              <w:bottom w:w="80" w:type="dxa"/>
              <w:end w:w="90" w:type="dxa"/>
            </w:tcMar>
            <w:shd w:fill="F8FAFC"/>
          </w:tcPr>
          <w:p>
            <w:pPr>
              <w:spacing w:after="0"/>
            </w:pPr>
            <w:r>
              <w:rPr>
                <w:rFonts w:ascii="Arial" w:hAnsi="Arial"/>
                <w:sz w:val="15"/>
              </w:rPr>
              <w:t>Sign-in and token issuance</w:t>
            </w:r>
          </w:p>
        </w:tc>
      </w:tr>
      <w:tr>
        <w:trPr>
          <w:cantSplit/>
        </w:trPr>
        <w:tc>
          <w:tcPr>
            <w:tcW w:type="dxa" w:w="1512"/>
            <w:tcMar>
              <w:top w:w="80" w:type="dxa"/>
              <w:start w:w="90" w:type="dxa"/>
              <w:bottom w:w="80" w:type="dxa"/>
              <w:end w:w="90" w:type="dxa"/>
            </w:tcMar>
          </w:tcPr>
          <w:p>
            <w:pPr>
              <w:spacing w:after="0"/>
            </w:pPr>
            <w:r>
              <w:rPr>
                <w:rFonts w:ascii="Arial" w:hAnsi="Arial"/>
                <w:sz w:val="15"/>
              </w:rPr>
              <w:t>Monitoring</w:t>
            </w:r>
          </w:p>
        </w:tc>
        <w:tc>
          <w:tcPr>
            <w:tcW w:type="dxa" w:w="2232"/>
            <w:tcMar>
              <w:top w:w="80" w:type="dxa"/>
              <w:start w:w="90" w:type="dxa"/>
              <w:bottom w:w="80" w:type="dxa"/>
              <w:end w:w="90" w:type="dxa"/>
            </w:tcMar>
          </w:tcPr>
          <w:p>
            <w:pPr>
              <w:spacing w:after="0"/>
            </w:pPr>
            <w:r>
              <w:rPr>
                <w:rFonts w:ascii="Arial" w:hAnsi="Arial"/>
                <w:sz w:val="15"/>
              </w:rPr>
              <w:t>CloudWatch</w:t>
            </w:r>
          </w:p>
        </w:tc>
        <w:tc>
          <w:tcPr>
            <w:tcW w:type="dxa" w:w="2880"/>
            <w:tcMar>
              <w:top w:w="80" w:type="dxa"/>
              <w:start w:w="90" w:type="dxa"/>
              <w:bottom w:w="80" w:type="dxa"/>
              <w:end w:w="90" w:type="dxa"/>
            </w:tcMar>
          </w:tcPr>
          <w:p>
            <w:pPr>
              <w:spacing w:after="0"/>
            </w:pPr>
            <w:r>
              <w:rPr>
                <w:rFonts w:ascii="Arial" w:hAnsi="Arial"/>
                <w:sz w:val="15"/>
              </w:rPr>
              <w:t>Amazon CloudWatch</w:t>
            </w:r>
          </w:p>
        </w:tc>
        <w:tc>
          <w:tcPr>
            <w:tcW w:type="dxa" w:w="2880"/>
            <w:tcMar>
              <w:top w:w="80" w:type="dxa"/>
              <w:start w:w="90" w:type="dxa"/>
              <w:bottom w:w="80" w:type="dxa"/>
              <w:end w:w="90" w:type="dxa"/>
            </w:tcMar>
          </w:tcPr>
          <w:p>
            <w:pPr>
              <w:spacing w:after="0"/>
            </w:pPr>
            <w:r>
              <w:rPr>
                <w:rFonts w:ascii="Arial" w:hAnsi="Arial"/>
                <w:sz w:val="15"/>
              </w:rPr>
              <w:t>Logs, metrics, dashboard, alarms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Audit</w:t>
            </w:r>
          </w:p>
        </w:tc>
        <w:tc>
          <w:tcPr>
            <w:tcW w:type="dxa" w:w="2232"/>
            <w:tcMar>
              <w:top w:w="80" w:type="dxa"/>
              <w:start w:w="90" w:type="dxa"/>
              <w:bottom w:w="80" w:type="dxa"/>
              <w:end w:w="90" w:type="dxa"/>
            </w:tcMar>
            <w:shd w:fill="F8FAFC"/>
          </w:tcPr>
          <w:p>
            <w:pPr>
              <w:spacing w:after="0"/>
            </w:pPr>
            <w:r>
              <w:rPr>
                <w:rFonts w:ascii="Arial" w:hAnsi="Arial"/>
                <w:sz w:val="15"/>
              </w:rPr>
              <w:t>CloudTrail</w:t>
            </w:r>
          </w:p>
        </w:tc>
        <w:tc>
          <w:tcPr>
            <w:tcW w:type="dxa" w:w="2880"/>
            <w:tcMar>
              <w:top w:w="80" w:type="dxa"/>
              <w:start w:w="90" w:type="dxa"/>
              <w:bottom w:w="80" w:type="dxa"/>
              <w:end w:w="90" w:type="dxa"/>
            </w:tcMar>
            <w:shd w:fill="F8FAFC"/>
          </w:tcPr>
          <w:p>
            <w:pPr>
              <w:spacing w:after="0"/>
            </w:pPr>
            <w:r>
              <w:rPr>
                <w:rFonts w:ascii="Arial" w:hAnsi="Arial"/>
                <w:sz w:val="15"/>
              </w:rPr>
              <w:t>AWS CloudTrail</w:t>
            </w:r>
          </w:p>
        </w:tc>
        <w:tc>
          <w:tcPr>
            <w:tcW w:type="dxa" w:w="2880"/>
            <w:tcMar>
              <w:top w:w="80" w:type="dxa"/>
              <w:start w:w="90" w:type="dxa"/>
              <w:bottom w:w="80" w:type="dxa"/>
              <w:end w:w="90" w:type="dxa"/>
            </w:tcMar>
            <w:shd w:fill="F8FAFC"/>
          </w:tcPr>
          <w:p>
            <w:pPr>
              <w:spacing w:after="0"/>
            </w:pPr>
            <w:r>
              <w:rPr>
                <w:rFonts w:ascii="Arial" w:hAnsi="Arial"/>
                <w:sz w:val="15"/>
              </w:rPr>
              <w:t>Record AWS management actions</w:t>
            </w:r>
          </w:p>
        </w:tc>
      </w:tr>
      <w:tr>
        <w:trPr>
          <w:cantSplit/>
        </w:trPr>
        <w:tc>
          <w:tcPr>
            <w:tcW w:type="dxa" w:w="1512"/>
            <w:tcMar>
              <w:top w:w="80" w:type="dxa"/>
              <w:start w:w="90" w:type="dxa"/>
              <w:bottom w:w="80" w:type="dxa"/>
              <w:end w:w="90" w:type="dxa"/>
            </w:tcMar>
          </w:tcPr>
          <w:p>
            <w:pPr>
              <w:spacing w:after="0"/>
            </w:pPr>
            <w:r>
              <w:rPr>
                <w:rFonts w:ascii="Arial" w:hAnsi="Arial"/>
                <w:sz w:val="15"/>
              </w:rPr>
              <w:t>Container security</w:t>
            </w:r>
          </w:p>
        </w:tc>
        <w:tc>
          <w:tcPr>
            <w:tcW w:type="dxa" w:w="2232"/>
            <w:tcMar>
              <w:top w:w="80" w:type="dxa"/>
              <w:start w:w="90" w:type="dxa"/>
              <w:bottom w:w="80" w:type="dxa"/>
              <w:end w:w="90" w:type="dxa"/>
            </w:tcMar>
          </w:tcPr>
          <w:p>
            <w:pPr>
              <w:spacing w:after="0"/>
            </w:pPr>
            <w:r>
              <w:rPr>
                <w:rFonts w:ascii="Arial" w:hAnsi="Arial"/>
                <w:sz w:val="15"/>
              </w:rPr>
              <w:t>Trivy</w:t>
            </w:r>
          </w:p>
        </w:tc>
        <w:tc>
          <w:tcPr>
            <w:tcW w:type="dxa" w:w="2880"/>
            <w:tcMar>
              <w:top w:w="80" w:type="dxa"/>
              <w:start w:w="90" w:type="dxa"/>
              <w:bottom w:w="80" w:type="dxa"/>
              <w:end w:w="90" w:type="dxa"/>
            </w:tcMar>
          </w:tcPr>
          <w:p>
            <w:pPr>
              <w:spacing w:after="0"/>
            </w:pPr>
            <w:r>
              <w:rPr>
                <w:rFonts w:ascii="Arial" w:hAnsi="Arial"/>
                <w:sz w:val="15"/>
              </w:rPr>
              <w:t>Trivy</w:t>
            </w:r>
          </w:p>
        </w:tc>
        <w:tc>
          <w:tcPr>
            <w:tcW w:type="dxa" w:w="2880"/>
            <w:tcMar>
              <w:top w:w="80" w:type="dxa"/>
              <w:start w:w="90" w:type="dxa"/>
              <w:bottom w:w="80" w:type="dxa"/>
              <w:end w:w="90" w:type="dxa"/>
            </w:tcMar>
          </w:tcPr>
          <w:p>
            <w:pPr>
              <w:spacing w:after="0"/>
            </w:pPr>
            <w:r>
              <w:rPr>
                <w:rFonts w:ascii="Arial" w:hAnsi="Arial"/>
                <w:sz w:val="15"/>
              </w:rPr>
              <w:t>Scan image vulnerabilities</w:t>
            </w:r>
          </w:p>
        </w:tc>
      </w:tr>
      <w:tr>
        <w:trPr>
          <w:cantSplit/>
        </w:trPr>
        <w:tc>
          <w:tcPr>
            <w:tcW w:type="dxa" w:w="1512"/>
            <w:tcMar>
              <w:top w:w="80" w:type="dxa"/>
              <w:start w:w="90" w:type="dxa"/>
              <w:bottom w:w="80" w:type="dxa"/>
              <w:end w:w="90" w:type="dxa"/>
            </w:tcMar>
            <w:shd w:fill="F8FAFC"/>
          </w:tcPr>
          <w:p>
            <w:pPr>
              <w:spacing w:after="0"/>
            </w:pPr>
            <w:r>
              <w:rPr>
                <w:rFonts w:ascii="Arial" w:hAnsi="Arial"/>
                <w:sz w:val="15"/>
              </w:rPr>
              <w:t>Cost</w:t>
            </w:r>
          </w:p>
        </w:tc>
        <w:tc>
          <w:tcPr>
            <w:tcW w:type="dxa" w:w="2232"/>
            <w:tcMar>
              <w:top w:w="80" w:type="dxa"/>
              <w:start w:w="90" w:type="dxa"/>
              <w:bottom w:w="80" w:type="dxa"/>
              <w:end w:w="90" w:type="dxa"/>
            </w:tcMar>
            <w:shd w:fill="F8FAFC"/>
          </w:tcPr>
          <w:p>
            <w:pPr>
              <w:spacing w:after="0"/>
            </w:pPr>
            <w:r>
              <w:rPr>
                <w:rFonts w:ascii="Arial" w:hAnsi="Arial"/>
                <w:sz w:val="15"/>
              </w:rPr>
              <w:t>Cost Explorer</w:t>
            </w:r>
          </w:p>
        </w:tc>
        <w:tc>
          <w:tcPr>
            <w:tcW w:type="dxa" w:w="2880"/>
            <w:tcMar>
              <w:top w:w="80" w:type="dxa"/>
              <w:start w:w="90" w:type="dxa"/>
              <w:bottom w:w="80" w:type="dxa"/>
              <w:end w:w="90" w:type="dxa"/>
            </w:tcMar>
            <w:shd w:fill="F8FAFC"/>
          </w:tcPr>
          <w:p>
            <w:pPr>
              <w:spacing w:after="0"/>
            </w:pPr>
            <w:r>
              <w:rPr>
                <w:rFonts w:ascii="Arial" w:hAnsi="Arial"/>
                <w:sz w:val="15"/>
              </w:rPr>
              <w:t>AWS Cost Explorer</w:t>
            </w:r>
          </w:p>
        </w:tc>
        <w:tc>
          <w:tcPr>
            <w:tcW w:type="dxa" w:w="2880"/>
            <w:tcMar>
              <w:top w:w="80" w:type="dxa"/>
              <w:start w:w="90" w:type="dxa"/>
              <w:bottom w:w="80" w:type="dxa"/>
              <w:end w:w="90" w:type="dxa"/>
            </w:tcMar>
            <w:shd w:fill="F8FAFC"/>
          </w:tcPr>
          <w:p>
            <w:pPr>
              <w:spacing w:after="0"/>
            </w:pPr>
            <w:r>
              <w:rPr>
                <w:rFonts w:ascii="Arial" w:hAnsi="Arial"/>
                <w:sz w:val="15"/>
              </w:rPr>
              <w:t>Analyze AWS spend and usage</w:t>
            </w:r>
          </w:p>
        </w:tc>
      </w:tr>
    </w:tbl>
    <w:p>
      <w:pPr>
        <w:spacing w:after="20"/>
      </w:pPr>
    </w:p>
    <w:p>
      <w:pPr>
        <w:pStyle w:val="Heading1"/>
      </w:pPr>
      <w:r>
        <w:t>3. Development, IaC &amp; Automation</w:t>
      </w:r>
    </w:p>
    <w:p>
      <w:pPr>
        <w:pStyle w:val="Heading2"/>
      </w:pPr>
      <w:r>
        <w:t>VS Code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456"/>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304"/>
            <w:tcMar>
              <w:top w:w="80" w:type="dxa"/>
              <w:start w:w="90" w:type="dxa"/>
              <w:bottom w:w="80" w:type="dxa"/>
              <w:end w:w="90" w:type="dxa"/>
            </w:tcMar>
          </w:tcPr>
          <w:p>
            <w:pPr>
              <w:spacing w:after="0"/>
            </w:pPr>
            <w:r>
              <w:rPr>
                <w:rFonts w:ascii="Arial" w:hAnsi="Arial"/>
                <w:sz w:val="16"/>
              </w:rPr>
              <w:t>Visual Studio Code</w:t>
            </w:r>
          </w:p>
        </w:tc>
        <w:tc>
          <w:tcPr>
            <w:tcW w:type="dxa" w:w="3456"/>
            <w:tcMar>
              <w:top w:w="80" w:type="dxa"/>
              <w:start w:w="90" w:type="dxa"/>
              <w:bottom w:w="80" w:type="dxa"/>
              <w:end w:w="90" w:type="dxa"/>
            </w:tcMar>
          </w:tcPr>
          <w:p>
            <w:pPr>
              <w:spacing w:after="0"/>
            </w:pPr>
            <w:r>
              <w:rPr>
                <w:rFonts w:ascii="Arial" w:hAnsi="Arial"/>
                <w:sz w:val="16"/>
              </w:rPr>
              <w:t>Code editor for Terraform, JavaScript, Docker and workflow files.</w:t>
            </w:r>
          </w:p>
        </w:tc>
        <w:tc>
          <w:tcPr>
            <w:tcW w:type="dxa" w:w="3744"/>
            <w:tcMar>
              <w:top w:w="80" w:type="dxa"/>
              <w:start w:w="90" w:type="dxa"/>
              <w:bottom w:w="80" w:type="dxa"/>
              <w:end w:w="90" w:type="dxa"/>
            </w:tcMar>
          </w:tcPr>
          <w:p>
            <w:pPr>
              <w:spacing w:after="0"/>
            </w:pPr>
            <w:r>
              <w:rPr>
                <w:rFonts w:ascii="Arial" w:hAnsi="Arial"/>
                <w:sz w:val="16"/>
              </w:rPr>
              <w:t>One place to build and manage the local project.</w:t>
            </w:r>
          </w:p>
        </w:tc>
      </w:tr>
    </w:tbl>
    <w:p>
      <w:pPr>
        <w:spacing w:after="20"/>
      </w:pPr>
    </w:p>
    <w:p>
      <w:r>
        <w:rPr>
          <w:b/>
        </w:rPr>
        <w:t xml:space="preserve">Easy way to remember: </w:t>
      </w:r>
      <w:r>
        <w:t>The engineer's desk.</w:t>
      </w:r>
    </w:p>
    <w:p>
      <w:r>
        <w:rPr>
          <w:b/>
        </w:rPr>
        <w:t xml:space="preserve">In our LangNation project: </w:t>
      </w:r>
      <w:r>
        <w:t>Used for Terraform modules, Node.js application code and GitHub Actions YAML.</w:t>
      </w:r>
    </w:p>
    <w:p>
      <w:pPr>
        <w:pStyle w:val="Heading2"/>
      </w:pPr>
      <w:r>
        <w:t>Git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456"/>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304"/>
            <w:tcMar>
              <w:top w:w="80" w:type="dxa"/>
              <w:start w:w="90" w:type="dxa"/>
              <w:bottom w:w="80" w:type="dxa"/>
              <w:end w:w="90" w:type="dxa"/>
            </w:tcMar>
          </w:tcPr>
          <w:p>
            <w:pPr>
              <w:spacing w:after="0"/>
            </w:pPr>
            <w:r>
              <w:rPr>
                <w:rFonts w:ascii="Arial" w:hAnsi="Arial"/>
                <w:sz w:val="16"/>
              </w:rPr>
              <w:t>Git</w:t>
            </w:r>
          </w:p>
        </w:tc>
        <w:tc>
          <w:tcPr>
            <w:tcW w:type="dxa" w:w="3456"/>
            <w:tcMar>
              <w:top w:w="80" w:type="dxa"/>
              <w:start w:w="90" w:type="dxa"/>
              <w:bottom w:w="80" w:type="dxa"/>
              <w:end w:w="90" w:type="dxa"/>
            </w:tcMar>
          </w:tcPr>
          <w:p>
            <w:pPr>
              <w:spacing w:after="0"/>
            </w:pPr>
            <w:r>
              <w:rPr>
                <w:rFonts w:ascii="Arial" w:hAnsi="Arial"/>
                <w:sz w:val="16"/>
              </w:rPr>
              <w:t>Version-control system.</w:t>
            </w:r>
          </w:p>
        </w:tc>
        <w:tc>
          <w:tcPr>
            <w:tcW w:type="dxa" w:w="3744"/>
            <w:tcMar>
              <w:top w:w="80" w:type="dxa"/>
              <w:start w:w="90" w:type="dxa"/>
              <w:bottom w:w="80" w:type="dxa"/>
              <w:end w:w="90" w:type="dxa"/>
            </w:tcMar>
          </w:tcPr>
          <w:p>
            <w:pPr>
              <w:spacing w:after="0"/>
            </w:pPr>
            <w:r>
              <w:rPr>
                <w:rFonts w:ascii="Arial" w:hAnsi="Arial"/>
                <w:sz w:val="16"/>
              </w:rPr>
              <w:t>Tracks every infrastructure/application change safely.</w:t>
            </w:r>
          </w:p>
        </w:tc>
      </w:tr>
    </w:tbl>
    <w:p>
      <w:pPr>
        <w:spacing w:after="20"/>
      </w:pPr>
    </w:p>
    <w:p>
      <w:r>
        <w:rPr>
          <w:b/>
        </w:rPr>
        <w:t xml:space="preserve">Easy way to remember: </w:t>
      </w:r>
      <w:r>
        <w:t>A detailed project history book.</w:t>
      </w:r>
    </w:p>
    <w:p>
      <w:r>
        <w:rPr>
          <w:b/>
        </w:rPr>
        <w:t xml:space="preserve">In our LangNation project: </w:t>
      </w:r>
      <w:r>
        <w:t>Used for milestone commits, fixes and final documentation cleanup.</w:t>
      </w:r>
    </w:p>
    <w:p>
      <w:pPr>
        <w:pStyle w:val="Heading2"/>
      </w:pPr>
      <w:r>
        <w:t>GitHub</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456"/>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304"/>
            <w:tcMar>
              <w:top w:w="80" w:type="dxa"/>
              <w:start w:w="90" w:type="dxa"/>
              <w:bottom w:w="80" w:type="dxa"/>
              <w:end w:w="90" w:type="dxa"/>
            </w:tcMar>
          </w:tcPr>
          <w:p>
            <w:pPr>
              <w:spacing w:after="0"/>
            </w:pPr>
            <w:r>
              <w:rPr>
                <w:rFonts w:ascii="Arial" w:hAnsi="Arial"/>
                <w:sz w:val="16"/>
              </w:rPr>
              <w:t>GitHub</w:t>
            </w:r>
          </w:p>
        </w:tc>
        <w:tc>
          <w:tcPr>
            <w:tcW w:type="dxa" w:w="3456"/>
            <w:tcMar>
              <w:top w:w="80" w:type="dxa"/>
              <w:start w:w="90" w:type="dxa"/>
              <w:bottom w:w="80" w:type="dxa"/>
              <w:end w:w="90" w:type="dxa"/>
            </w:tcMar>
          </w:tcPr>
          <w:p>
            <w:pPr>
              <w:spacing w:after="0"/>
            </w:pPr>
            <w:r>
              <w:rPr>
                <w:rFonts w:ascii="Arial" w:hAnsi="Arial"/>
                <w:sz w:val="16"/>
              </w:rPr>
              <w:t>Hosted Git repository and automation platform.</w:t>
            </w:r>
          </w:p>
        </w:tc>
        <w:tc>
          <w:tcPr>
            <w:tcW w:type="dxa" w:w="3744"/>
            <w:tcMar>
              <w:top w:w="80" w:type="dxa"/>
              <w:start w:w="90" w:type="dxa"/>
              <w:bottom w:w="80" w:type="dxa"/>
              <w:end w:w="90" w:type="dxa"/>
            </w:tcMar>
          </w:tcPr>
          <w:p>
            <w:pPr>
              <w:spacing w:after="0"/>
            </w:pPr>
            <w:r>
              <w:rPr>
                <w:rFonts w:ascii="Arial" w:hAnsi="Arial"/>
                <w:sz w:val="16"/>
              </w:rPr>
              <w:t>Central source repository and workflow trigger.</w:t>
            </w:r>
          </w:p>
        </w:tc>
      </w:tr>
    </w:tbl>
    <w:p>
      <w:pPr>
        <w:spacing w:after="20"/>
      </w:pPr>
    </w:p>
    <w:p>
      <w:r>
        <w:rPr>
          <w:b/>
        </w:rPr>
        <w:t xml:space="preserve">Easy way to remember: </w:t>
      </w:r>
      <w:r>
        <w:t>The shared official project library.</w:t>
      </w:r>
    </w:p>
    <w:p>
      <w:r>
        <w:rPr>
          <w:b/>
        </w:rPr>
        <w:t xml:space="preserve">In our LangNation project: </w:t>
      </w:r>
      <w:r>
        <w:t>Repository main branch triggers selected workflows.</w:t>
      </w:r>
    </w:p>
    <w:p>
      <w:pPr>
        <w:pStyle w:val="Heading2"/>
      </w:pPr>
      <w:r>
        <w:t>GitHub Actions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456"/>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304"/>
            <w:tcMar>
              <w:top w:w="80" w:type="dxa"/>
              <w:start w:w="90" w:type="dxa"/>
              <w:bottom w:w="80" w:type="dxa"/>
              <w:end w:w="90" w:type="dxa"/>
            </w:tcMar>
          </w:tcPr>
          <w:p>
            <w:pPr>
              <w:spacing w:after="0"/>
            </w:pPr>
            <w:r>
              <w:rPr>
                <w:rFonts w:ascii="Arial" w:hAnsi="Arial"/>
                <w:sz w:val="16"/>
              </w:rPr>
              <w:t>GitHub Actions</w:t>
            </w:r>
          </w:p>
        </w:tc>
        <w:tc>
          <w:tcPr>
            <w:tcW w:type="dxa" w:w="3456"/>
            <w:tcMar>
              <w:top w:w="80" w:type="dxa"/>
              <w:start w:w="90" w:type="dxa"/>
              <w:bottom w:w="80" w:type="dxa"/>
              <w:end w:w="90" w:type="dxa"/>
            </w:tcMar>
          </w:tcPr>
          <w:p>
            <w:pPr>
              <w:spacing w:after="0"/>
            </w:pPr>
            <w:r>
              <w:rPr>
                <w:rFonts w:ascii="Arial" w:hAnsi="Arial"/>
                <w:sz w:val="16"/>
              </w:rPr>
              <w:t>Workflow engine for CI/CD and scheduled/manual jobs.</w:t>
            </w:r>
          </w:p>
        </w:tc>
        <w:tc>
          <w:tcPr>
            <w:tcW w:type="dxa" w:w="3744"/>
            <w:tcMar>
              <w:top w:w="80" w:type="dxa"/>
              <w:start w:w="90" w:type="dxa"/>
              <w:bottom w:w="80" w:type="dxa"/>
              <w:end w:w="90" w:type="dxa"/>
            </w:tcMar>
          </w:tcPr>
          <w:p>
            <w:pPr>
              <w:spacing w:after="0"/>
            </w:pPr>
            <w:r>
              <w:rPr>
                <w:rFonts w:ascii="Arial" w:hAnsi="Arial"/>
                <w:sz w:val="16"/>
              </w:rPr>
              <w:t>Automates validation, deployment and recovery.</w:t>
            </w:r>
          </w:p>
        </w:tc>
      </w:tr>
    </w:tbl>
    <w:p>
      <w:pPr>
        <w:spacing w:after="20"/>
      </w:pPr>
    </w:p>
    <w:p>
      <w:r>
        <w:rPr>
          <w:b/>
        </w:rPr>
        <w:t xml:space="preserve">Easy way to remember: </w:t>
      </w:r>
      <w:r>
        <w:t>A robot engineer following the checklist.</w:t>
      </w:r>
    </w:p>
    <w:p>
      <w:r>
        <w:rPr>
          <w:b/>
        </w:rPr>
        <w:t xml:space="preserve">In our LangNation project: </w:t>
      </w:r>
      <w:r>
        <w:t>Runs quality-gates.yml, deploy.yml and morning recovery.</w:t>
      </w:r>
    </w:p>
    <w:p>
      <w:pPr>
        <w:pStyle w:val="Heading2"/>
      </w:pPr>
      <w:r>
        <w:t>Docker</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456"/>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304"/>
            <w:tcMar>
              <w:top w:w="80" w:type="dxa"/>
              <w:start w:w="90" w:type="dxa"/>
              <w:bottom w:w="80" w:type="dxa"/>
              <w:end w:w="90" w:type="dxa"/>
            </w:tcMar>
          </w:tcPr>
          <w:p>
            <w:pPr>
              <w:spacing w:after="0"/>
            </w:pPr>
            <w:r>
              <w:rPr>
                <w:rFonts w:ascii="Arial" w:hAnsi="Arial"/>
                <w:sz w:val="16"/>
              </w:rPr>
              <w:t>Docker</w:t>
            </w:r>
          </w:p>
        </w:tc>
        <w:tc>
          <w:tcPr>
            <w:tcW w:type="dxa" w:w="3456"/>
            <w:tcMar>
              <w:top w:w="80" w:type="dxa"/>
              <w:start w:w="90" w:type="dxa"/>
              <w:bottom w:w="80" w:type="dxa"/>
              <w:end w:w="90" w:type="dxa"/>
            </w:tcMar>
          </w:tcPr>
          <w:p>
            <w:pPr>
              <w:spacing w:after="0"/>
            </w:pPr>
            <w:r>
              <w:rPr>
                <w:rFonts w:ascii="Arial" w:hAnsi="Arial"/>
                <w:sz w:val="16"/>
              </w:rPr>
              <w:t>Packages app and dependencies into container images.</w:t>
            </w:r>
          </w:p>
        </w:tc>
        <w:tc>
          <w:tcPr>
            <w:tcW w:type="dxa" w:w="3744"/>
            <w:tcMar>
              <w:top w:w="80" w:type="dxa"/>
              <w:start w:w="90" w:type="dxa"/>
              <w:bottom w:w="80" w:type="dxa"/>
              <w:end w:w="90" w:type="dxa"/>
            </w:tcMar>
          </w:tcPr>
          <w:p>
            <w:pPr>
              <w:spacing w:after="0"/>
            </w:pPr>
            <w:r>
              <w:rPr>
                <w:rFonts w:ascii="Arial" w:hAnsi="Arial"/>
                <w:sz w:val="16"/>
              </w:rPr>
              <w:t>Same artifact can run in CI and ECS Fargate.</w:t>
            </w:r>
          </w:p>
        </w:tc>
      </w:tr>
    </w:tbl>
    <w:p>
      <w:pPr>
        <w:spacing w:after="20"/>
      </w:pPr>
    </w:p>
    <w:p>
      <w:r>
        <w:rPr>
          <w:b/>
        </w:rPr>
        <w:t xml:space="preserve">Easy way to remember: </w:t>
      </w:r>
      <w:r>
        <w:t>A sealed shipping box.</w:t>
      </w:r>
    </w:p>
    <w:p>
      <w:r>
        <w:rPr>
          <w:b/>
        </w:rPr>
        <w:t xml:space="preserve">In our LangNation project: </w:t>
      </w:r>
      <w:r>
        <w:t>Used for the LangNation app and dedicated DB restore image.</w:t>
      </w:r>
    </w:p>
    <w:p>
      <w:pPr>
        <w:pStyle w:val="Heading2"/>
      </w:pPr>
      <w:r>
        <w:t>Terraform</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456"/>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304"/>
            <w:tcMar>
              <w:top w:w="80" w:type="dxa"/>
              <w:start w:w="90" w:type="dxa"/>
              <w:bottom w:w="80" w:type="dxa"/>
              <w:end w:w="90" w:type="dxa"/>
            </w:tcMar>
          </w:tcPr>
          <w:p>
            <w:pPr>
              <w:spacing w:after="0"/>
            </w:pPr>
            <w:r>
              <w:rPr>
                <w:rFonts w:ascii="Arial" w:hAnsi="Arial"/>
                <w:sz w:val="16"/>
              </w:rPr>
              <w:t>Terraform</w:t>
            </w:r>
          </w:p>
        </w:tc>
        <w:tc>
          <w:tcPr>
            <w:tcW w:type="dxa" w:w="3456"/>
            <w:tcMar>
              <w:top w:w="80" w:type="dxa"/>
              <w:start w:w="90" w:type="dxa"/>
              <w:bottom w:w="80" w:type="dxa"/>
              <w:end w:w="90" w:type="dxa"/>
            </w:tcMar>
          </w:tcPr>
          <w:p>
            <w:pPr>
              <w:spacing w:after="0"/>
            </w:pPr>
            <w:r>
              <w:rPr>
                <w:rFonts w:ascii="Arial" w:hAnsi="Arial"/>
                <w:sz w:val="16"/>
              </w:rPr>
              <w:t>Declarative Infrastructure as Code tool.</w:t>
            </w:r>
          </w:p>
        </w:tc>
        <w:tc>
          <w:tcPr>
            <w:tcW w:type="dxa" w:w="3744"/>
            <w:tcMar>
              <w:top w:w="80" w:type="dxa"/>
              <w:start w:w="90" w:type="dxa"/>
              <w:bottom w:w="80" w:type="dxa"/>
              <w:end w:w="90" w:type="dxa"/>
            </w:tcMar>
          </w:tcPr>
          <w:p>
            <w:pPr>
              <w:spacing w:after="0"/>
            </w:pPr>
            <w:r>
              <w:rPr>
                <w:rFonts w:ascii="Arial" w:hAnsi="Arial"/>
                <w:sz w:val="16"/>
              </w:rPr>
              <w:t>Recreates the disposable AWS environment reliably.</w:t>
            </w:r>
          </w:p>
        </w:tc>
      </w:tr>
    </w:tbl>
    <w:p>
      <w:pPr>
        <w:spacing w:after="20"/>
      </w:pPr>
    </w:p>
    <w:p>
      <w:r>
        <w:rPr>
          <w:b/>
        </w:rPr>
        <w:t xml:space="preserve">Easy way to remember: </w:t>
      </w:r>
      <w:r>
        <w:t>A reusable building blueprint.</w:t>
      </w:r>
    </w:p>
    <w:p>
      <w:r>
        <w:rPr>
          <w:b/>
        </w:rPr>
        <w:t xml:space="preserve">In our LangNation project: </w:t>
      </w:r>
      <w:r>
        <w:t>Modules manage networking, ECS, data, edge, events, RAG, monitoring and governance.</w:t>
      </w:r>
    </w:p>
    <w:p>
      <w:pPr>
        <w:pStyle w:val="Heading2"/>
      </w:pPr>
      <w:r>
        <w:t>HCP Terraform</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456"/>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304"/>
            <w:tcMar>
              <w:top w:w="80" w:type="dxa"/>
              <w:start w:w="90" w:type="dxa"/>
              <w:bottom w:w="80" w:type="dxa"/>
              <w:end w:w="90" w:type="dxa"/>
            </w:tcMar>
          </w:tcPr>
          <w:p>
            <w:pPr>
              <w:spacing w:after="0"/>
            </w:pPr>
            <w:r>
              <w:rPr>
                <w:rFonts w:ascii="Arial" w:hAnsi="Arial"/>
                <w:sz w:val="16"/>
              </w:rPr>
              <w:t>HashiCorp Cloud Platform Terraform</w:t>
            </w:r>
          </w:p>
        </w:tc>
        <w:tc>
          <w:tcPr>
            <w:tcW w:type="dxa" w:w="3456"/>
            <w:tcMar>
              <w:top w:w="80" w:type="dxa"/>
              <w:start w:w="90" w:type="dxa"/>
              <w:bottom w:w="80" w:type="dxa"/>
              <w:end w:w="90" w:type="dxa"/>
            </w:tcMar>
          </w:tcPr>
          <w:p>
            <w:pPr>
              <w:spacing w:after="0"/>
            </w:pPr>
            <w:r>
              <w:rPr>
                <w:rFonts w:ascii="Arial" w:hAnsi="Arial"/>
                <w:sz w:val="16"/>
              </w:rPr>
              <w:t>Managed remote Terraform state and execution platform.</w:t>
            </w:r>
          </w:p>
        </w:tc>
        <w:tc>
          <w:tcPr>
            <w:tcW w:type="dxa" w:w="3744"/>
            <w:tcMar>
              <w:top w:w="80" w:type="dxa"/>
              <w:start w:w="90" w:type="dxa"/>
              <w:bottom w:w="80" w:type="dxa"/>
              <w:end w:w="90" w:type="dxa"/>
            </w:tcMar>
          </w:tcPr>
          <w:p>
            <w:pPr>
              <w:spacing w:after="0"/>
            </w:pPr>
            <w:r>
              <w:rPr>
                <w:rFonts w:ascii="Arial" w:hAnsi="Arial"/>
                <w:sz w:val="16"/>
              </w:rPr>
              <w:t>Authoritative state/plan/apply for the sandbox.</w:t>
            </w:r>
          </w:p>
        </w:tc>
      </w:tr>
    </w:tbl>
    <w:p>
      <w:pPr>
        <w:spacing w:after="20"/>
      </w:pPr>
    </w:p>
    <w:p>
      <w:r>
        <w:rPr>
          <w:b/>
        </w:rPr>
        <w:t xml:space="preserve">Easy way to remember: </w:t>
      </w:r>
      <w:r>
        <w:t>The project control room.</w:t>
      </w:r>
    </w:p>
    <w:p>
      <w:r>
        <w:rPr>
          <w:b/>
        </w:rPr>
        <w:t xml:space="preserve">In our LangNation project: </w:t>
      </w:r>
      <w:r>
        <w:t>Workspace cloudforge-capstone / langnation-capstone-dev.</w:t>
      </w:r>
    </w:p>
    <w:p>
      <w:pPr>
        <w:pStyle w:val="Heading2"/>
      </w:pPr>
      <w:r>
        <w:t>AWS CLI</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456"/>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304"/>
            <w:tcMar>
              <w:top w:w="80" w:type="dxa"/>
              <w:start w:w="90" w:type="dxa"/>
              <w:bottom w:w="80" w:type="dxa"/>
              <w:end w:w="90" w:type="dxa"/>
            </w:tcMar>
          </w:tcPr>
          <w:p>
            <w:pPr>
              <w:spacing w:after="0"/>
            </w:pPr>
            <w:r>
              <w:rPr>
                <w:rFonts w:ascii="Arial" w:hAnsi="Arial"/>
                <w:sz w:val="16"/>
              </w:rPr>
              <w:t>Amazon Web Services Command Line Interface</w:t>
            </w:r>
          </w:p>
        </w:tc>
        <w:tc>
          <w:tcPr>
            <w:tcW w:type="dxa" w:w="3456"/>
            <w:tcMar>
              <w:top w:w="80" w:type="dxa"/>
              <w:start w:w="90" w:type="dxa"/>
              <w:bottom w:w="80" w:type="dxa"/>
              <w:end w:w="90" w:type="dxa"/>
            </w:tcMar>
          </w:tcPr>
          <w:p>
            <w:pPr>
              <w:spacing w:after="0"/>
            </w:pPr>
            <w:r>
              <w:rPr>
                <w:rFonts w:ascii="Arial" w:hAnsi="Arial"/>
                <w:sz w:val="16"/>
              </w:rPr>
              <w:t>Command-line interface for AWS services.</w:t>
            </w:r>
          </w:p>
        </w:tc>
        <w:tc>
          <w:tcPr>
            <w:tcW w:type="dxa" w:w="3744"/>
            <w:tcMar>
              <w:top w:w="80" w:type="dxa"/>
              <w:start w:w="90" w:type="dxa"/>
              <w:bottom w:w="80" w:type="dxa"/>
              <w:end w:w="90" w:type="dxa"/>
            </w:tcMar>
          </w:tcPr>
          <w:p>
            <w:pPr>
              <w:spacing w:after="0"/>
            </w:pPr>
            <w:r>
              <w:rPr>
                <w:rFonts w:ascii="Arial" w:hAnsi="Arial"/>
                <w:sz w:val="16"/>
              </w:rPr>
              <w:t>Validates actual service state and supports troubleshooting.</w:t>
            </w:r>
          </w:p>
        </w:tc>
      </w:tr>
    </w:tbl>
    <w:p>
      <w:pPr>
        <w:spacing w:after="20"/>
      </w:pPr>
    </w:p>
    <w:p>
      <w:r>
        <w:rPr>
          <w:b/>
        </w:rPr>
        <w:t xml:space="preserve">Easy way to remember: </w:t>
      </w:r>
      <w:r>
        <w:t>A direct terminal conversation with AWS.</w:t>
      </w:r>
    </w:p>
    <w:p>
      <w:r>
        <w:rPr>
          <w:b/>
        </w:rPr>
        <w:t xml:space="preserve">In our LangNation project: </w:t>
      </w:r>
      <w:r>
        <w:t>Used for ECS, ALB, SQS, Bedrock, CloudTrail and other validation.</w:t>
      </w:r>
    </w:p>
    <w:p>
      <w:pPr>
        <w:pStyle w:val="Heading1"/>
      </w:pPr>
      <w:r>
        <w:t>4. Networking &amp; Network Security</w:t>
      </w:r>
    </w:p>
    <w:p>
      <w:pPr>
        <w:pStyle w:val="Heading2"/>
      </w:pPr>
      <w:r>
        <w:t>AWS Region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Web Services Region</w:t>
            </w:r>
          </w:p>
        </w:tc>
        <w:tc>
          <w:tcPr>
            <w:tcW w:type="dxa" w:w="3528"/>
            <w:tcMar>
              <w:top w:w="80" w:type="dxa"/>
              <w:start w:w="90" w:type="dxa"/>
              <w:bottom w:w="80" w:type="dxa"/>
              <w:end w:w="90" w:type="dxa"/>
            </w:tcMar>
          </w:tcPr>
          <w:p>
            <w:pPr>
              <w:spacing w:after="0"/>
            </w:pPr>
            <w:r>
              <w:rPr>
                <w:rFonts w:ascii="Arial" w:hAnsi="Arial"/>
                <w:sz w:val="16"/>
              </w:rPr>
              <w:t>Geographic AWS area containing multiple AZs.</w:t>
            </w:r>
          </w:p>
        </w:tc>
        <w:tc>
          <w:tcPr>
            <w:tcW w:type="dxa" w:w="3744"/>
            <w:tcMar>
              <w:top w:w="80" w:type="dxa"/>
              <w:start w:w="90" w:type="dxa"/>
              <w:bottom w:w="80" w:type="dxa"/>
              <w:end w:w="90" w:type="dxa"/>
            </w:tcMar>
          </w:tcPr>
          <w:p>
            <w:pPr>
              <w:spacing w:after="0"/>
            </w:pPr>
            <w:r>
              <w:rPr>
                <w:rFonts w:ascii="Arial" w:hAnsi="Arial"/>
                <w:sz w:val="16"/>
              </w:rPr>
              <w:t>Deploy the sandbox consistently in us-east-1.</w:t>
            </w:r>
          </w:p>
        </w:tc>
      </w:tr>
    </w:tbl>
    <w:p>
      <w:pPr>
        <w:spacing w:after="20"/>
      </w:pPr>
    </w:p>
    <w:p>
      <w:r>
        <w:rPr>
          <w:b/>
        </w:rPr>
        <w:t xml:space="preserve">Easy way to remember: </w:t>
      </w:r>
      <w:r>
        <w:t>The city where the cloud platform lives.</w:t>
      </w:r>
    </w:p>
    <w:p>
      <w:r>
        <w:rPr>
          <w:b/>
        </w:rPr>
        <w:t xml:space="preserve">In our LangNation project: </w:t>
      </w:r>
      <w:r>
        <w:t>Main sandbox region: us-east-1.</w:t>
      </w:r>
    </w:p>
    <w:p>
      <w:pPr>
        <w:pStyle w:val="Heading2"/>
      </w:pPr>
      <w:r>
        <w:t>Availability Zone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Availability Zone</w:t>
            </w:r>
          </w:p>
        </w:tc>
        <w:tc>
          <w:tcPr>
            <w:tcW w:type="dxa" w:w="3528"/>
            <w:tcMar>
              <w:top w:w="80" w:type="dxa"/>
              <w:start w:w="90" w:type="dxa"/>
              <w:bottom w:w="80" w:type="dxa"/>
              <w:end w:w="90" w:type="dxa"/>
            </w:tcMar>
          </w:tcPr>
          <w:p>
            <w:pPr>
              <w:spacing w:after="0"/>
            </w:pPr>
            <w:r>
              <w:rPr>
                <w:rFonts w:ascii="Arial" w:hAnsi="Arial"/>
                <w:sz w:val="16"/>
              </w:rPr>
              <w:t>Independent failure domain inside a Region.</w:t>
            </w:r>
          </w:p>
        </w:tc>
        <w:tc>
          <w:tcPr>
            <w:tcW w:type="dxa" w:w="3744"/>
            <w:tcMar>
              <w:top w:w="80" w:type="dxa"/>
              <w:start w:w="90" w:type="dxa"/>
              <w:bottom w:w="80" w:type="dxa"/>
              <w:end w:w="90" w:type="dxa"/>
            </w:tcMar>
          </w:tcPr>
          <w:p>
            <w:pPr>
              <w:spacing w:after="0"/>
            </w:pPr>
            <w:r>
              <w:rPr>
                <w:rFonts w:ascii="Arial" w:hAnsi="Arial"/>
                <w:sz w:val="16"/>
              </w:rPr>
              <w:t>Spread application/database availability across locations.</w:t>
            </w:r>
          </w:p>
        </w:tc>
      </w:tr>
    </w:tbl>
    <w:p>
      <w:pPr>
        <w:spacing w:after="20"/>
      </w:pPr>
    </w:p>
    <w:p>
      <w:r>
        <w:rPr>
          <w:b/>
        </w:rPr>
        <w:t xml:space="preserve">Easy way to remember: </w:t>
      </w:r>
      <w:r>
        <w:t>Separate buildings in one city.</w:t>
      </w:r>
    </w:p>
    <w:p>
      <w:r>
        <w:rPr>
          <w:b/>
        </w:rPr>
        <w:t xml:space="preserve">In our LangNation project: </w:t>
      </w:r>
      <w:r>
        <w:t>Uses us-east-1a and us-east-1b.</w:t>
      </w:r>
    </w:p>
    <w:p>
      <w:pPr>
        <w:pStyle w:val="Heading2"/>
      </w:pPr>
      <w:r>
        <w:t>VPC</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Virtual Private Cloud</w:t>
            </w:r>
          </w:p>
        </w:tc>
        <w:tc>
          <w:tcPr>
            <w:tcW w:type="dxa" w:w="3528"/>
            <w:tcMar>
              <w:top w:w="80" w:type="dxa"/>
              <w:start w:w="90" w:type="dxa"/>
              <w:bottom w:w="80" w:type="dxa"/>
              <w:end w:w="90" w:type="dxa"/>
            </w:tcMar>
          </w:tcPr>
          <w:p>
            <w:pPr>
              <w:spacing w:after="0"/>
            </w:pPr>
            <w:r>
              <w:rPr>
                <w:rFonts w:ascii="Arial" w:hAnsi="Arial"/>
                <w:sz w:val="16"/>
              </w:rPr>
              <w:t>Logically isolated AWS network.</w:t>
            </w:r>
          </w:p>
        </w:tc>
        <w:tc>
          <w:tcPr>
            <w:tcW w:type="dxa" w:w="3744"/>
            <w:tcMar>
              <w:top w:w="80" w:type="dxa"/>
              <w:start w:w="90" w:type="dxa"/>
              <w:bottom w:w="80" w:type="dxa"/>
              <w:end w:w="90" w:type="dxa"/>
            </w:tcMar>
          </w:tcPr>
          <w:p>
            <w:pPr>
              <w:spacing w:after="0"/>
            </w:pPr>
            <w:r>
              <w:rPr>
                <w:rFonts w:ascii="Arial" w:hAnsi="Arial"/>
                <w:sz w:val="16"/>
              </w:rPr>
              <w:t>Control public, application and database layers.</w:t>
            </w:r>
          </w:p>
        </w:tc>
      </w:tr>
    </w:tbl>
    <w:p>
      <w:pPr>
        <w:spacing w:after="20"/>
      </w:pPr>
    </w:p>
    <w:p>
      <w:r>
        <w:rPr>
          <w:b/>
        </w:rPr>
        <w:t xml:space="preserve">Easy way to remember: </w:t>
      </w:r>
      <w:r>
        <w:t>A private campus.</w:t>
      </w:r>
    </w:p>
    <w:p>
      <w:r>
        <w:rPr>
          <w:b/>
        </w:rPr>
        <w:t xml:space="preserve">In our LangNation project: </w:t>
      </w:r>
      <w:r>
        <w:t>CIDR 10.0.0.0/16.</w:t>
      </w:r>
    </w:p>
    <w:p>
      <w:pPr>
        <w:pStyle w:val="Heading2"/>
      </w:pPr>
      <w:r>
        <w:t>Subnet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Subnet</w:t>
            </w:r>
          </w:p>
        </w:tc>
        <w:tc>
          <w:tcPr>
            <w:tcW w:type="dxa" w:w="3528"/>
            <w:tcMar>
              <w:top w:w="80" w:type="dxa"/>
              <w:start w:w="90" w:type="dxa"/>
              <w:bottom w:w="80" w:type="dxa"/>
              <w:end w:w="90" w:type="dxa"/>
            </w:tcMar>
          </w:tcPr>
          <w:p>
            <w:pPr>
              <w:spacing w:after="0"/>
            </w:pPr>
            <w:r>
              <w:rPr>
                <w:rFonts w:ascii="Arial" w:hAnsi="Arial"/>
                <w:sz w:val="16"/>
              </w:rPr>
              <w:t>Smaller network segment inside a VPC.</w:t>
            </w:r>
          </w:p>
        </w:tc>
        <w:tc>
          <w:tcPr>
            <w:tcW w:type="dxa" w:w="3744"/>
            <w:tcMar>
              <w:top w:w="80" w:type="dxa"/>
              <w:start w:w="90" w:type="dxa"/>
              <w:bottom w:w="80" w:type="dxa"/>
              <w:end w:w="90" w:type="dxa"/>
            </w:tcMar>
          </w:tcPr>
          <w:p>
            <w:pPr>
              <w:spacing w:after="0"/>
            </w:pPr>
            <w:r>
              <w:rPr>
                <w:rFonts w:ascii="Arial" w:hAnsi="Arial"/>
                <w:sz w:val="16"/>
              </w:rPr>
              <w:t>Separate public/app/database placement.</w:t>
            </w:r>
          </w:p>
        </w:tc>
      </w:tr>
    </w:tbl>
    <w:p>
      <w:pPr>
        <w:spacing w:after="20"/>
      </w:pPr>
    </w:p>
    <w:p>
      <w:r>
        <w:rPr>
          <w:b/>
        </w:rPr>
        <w:t xml:space="preserve">Easy way to remember: </w:t>
      </w:r>
      <w:r>
        <w:t>Reception, staff office and locked records room.</w:t>
      </w:r>
    </w:p>
    <w:p>
      <w:r>
        <w:rPr>
          <w:b/>
        </w:rPr>
        <w:t xml:space="preserve">In our LangNation project: </w:t>
      </w:r>
      <w:r>
        <w:t>Six /24 subnets across two AZs.</w:t>
      </w:r>
    </w:p>
    <w:p>
      <w:pPr>
        <w:pStyle w:val="Heading2"/>
      </w:pPr>
      <w:r>
        <w:t>Internet Gateway</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Internet Gateway</w:t>
            </w:r>
          </w:p>
        </w:tc>
        <w:tc>
          <w:tcPr>
            <w:tcW w:type="dxa" w:w="3528"/>
            <w:tcMar>
              <w:top w:w="80" w:type="dxa"/>
              <w:start w:w="90" w:type="dxa"/>
              <w:bottom w:w="80" w:type="dxa"/>
              <w:end w:w="90" w:type="dxa"/>
            </w:tcMar>
          </w:tcPr>
          <w:p>
            <w:pPr>
              <w:spacing w:after="0"/>
            </w:pPr>
            <w:r>
              <w:rPr>
                <w:rFonts w:ascii="Arial" w:hAnsi="Arial"/>
                <w:sz w:val="16"/>
              </w:rPr>
              <w:t>Internet path for public subnets.</w:t>
            </w:r>
          </w:p>
        </w:tc>
        <w:tc>
          <w:tcPr>
            <w:tcW w:type="dxa" w:w="3744"/>
            <w:tcMar>
              <w:top w:w="80" w:type="dxa"/>
              <w:start w:w="90" w:type="dxa"/>
              <w:bottom w:w="80" w:type="dxa"/>
              <w:end w:w="90" w:type="dxa"/>
            </w:tcMar>
          </w:tcPr>
          <w:p>
            <w:pPr>
              <w:spacing w:after="0"/>
            </w:pPr>
            <w:r>
              <w:rPr>
                <w:rFonts w:ascii="Arial" w:hAnsi="Arial"/>
                <w:sz w:val="16"/>
              </w:rPr>
              <w:t>Allows ALB/NAT public connectivity.</w:t>
            </w:r>
          </w:p>
        </w:tc>
      </w:tr>
    </w:tbl>
    <w:p>
      <w:pPr>
        <w:spacing w:after="20"/>
      </w:pPr>
    </w:p>
    <w:p>
      <w:r>
        <w:rPr>
          <w:b/>
        </w:rPr>
        <w:t xml:space="preserve">Easy way to remember: </w:t>
      </w:r>
      <w:r>
        <w:t>The campus front gate.</w:t>
      </w:r>
    </w:p>
    <w:p>
      <w:r>
        <w:rPr>
          <w:b/>
        </w:rPr>
        <w:t xml:space="preserve">In our LangNation project: </w:t>
      </w:r>
      <w:r>
        <w:t>Public route table sends 0.0.0.0/0 to IGW.</w:t>
      </w:r>
    </w:p>
    <w:p>
      <w:pPr>
        <w:pStyle w:val="Heading2"/>
      </w:pPr>
      <w:r>
        <w:t>Route Table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Route Table</w:t>
            </w:r>
          </w:p>
        </w:tc>
        <w:tc>
          <w:tcPr>
            <w:tcW w:type="dxa" w:w="3528"/>
            <w:tcMar>
              <w:top w:w="80" w:type="dxa"/>
              <w:start w:w="90" w:type="dxa"/>
              <w:bottom w:w="80" w:type="dxa"/>
              <w:end w:w="90" w:type="dxa"/>
            </w:tcMar>
          </w:tcPr>
          <w:p>
            <w:pPr>
              <w:spacing w:after="0"/>
            </w:pPr>
            <w:r>
              <w:rPr>
                <w:rFonts w:ascii="Arial" w:hAnsi="Arial"/>
                <w:sz w:val="16"/>
              </w:rPr>
              <w:t>Network routing rules.</w:t>
            </w:r>
          </w:p>
        </w:tc>
        <w:tc>
          <w:tcPr>
            <w:tcW w:type="dxa" w:w="3744"/>
            <w:tcMar>
              <w:top w:w="80" w:type="dxa"/>
              <w:start w:w="90" w:type="dxa"/>
              <w:bottom w:w="80" w:type="dxa"/>
              <w:end w:w="90" w:type="dxa"/>
            </w:tcMar>
          </w:tcPr>
          <w:p>
            <w:pPr>
              <w:spacing w:after="0"/>
            </w:pPr>
            <w:r>
              <w:rPr>
                <w:rFonts w:ascii="Arial" w:hAnsi="Arial"/>
                <w:sz w:val="16"/>
              </w:rPr>
              <w:t>Gives each subnet type different behavior.</w:t>
            </w:r>
          </w:p>
        </w:tc>
      </w:tr>
    </w:tbl>
    <w:p>
      <w:pPr>
        <w:spacing w:after="20"/>
      </w:pPr>
    </w:p>
    <w:p>
      <w:r>
        <w:rPr>
          <w:b/>
        </w:rPr>
        <w:t xml:space="preserve">Easy way to remember: </w:t>
      </w:r>
      <w:r>
        <w:t>Road signs.</w:t>
      </w:r>
    </w:p>
    <w:p>
      <w:r>
        <w:rPr>
          <w:b/>
        </w:rPr>
        <w:t xml:space="preserve">In our LangNation project: </w:t>
      </w:r>
      <w:r>
        <w:t>Public→IGW; app→same-AZ NAT; DB→local only.</w:t>
      </w:r>
    </w:p>
    <w:p>
      <w:pPr>
        <w:pStyle w:val="Heading2"/>
      </w:pPr>
      <w:r>
        <w:t>NAT Gateway</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Network Address Translation Gateway</w:t>
            </w:r>
          </w:p>
        </w:tc>
        <w:tc>
          <w:tcPr>
            <w:tcW w:type="dxa" w:w="3528"/>
            <w:tcMar>
              <w:top w:w="80" w:type="dxa"/>
              <w:start w:w="90" w:type="dxa"/>
              <w:bottom w:w="80" w:type="dxa"/>
              <w:end w:w="90" w:type="dxa"/>
            </w:tcMar>
          </w:tcPr>
          <w:p>
            <w:pPr>
              <w:spacing w:after="0"/>
            </w:pPr>
            <w:r>
              <w:rPr>
                <w:rFonts w:ascii="Arial" w:hAnsi="Arial"/>
                <w:sz w:val="16"/>
              </w:rPr>
              <w:t>Outbound internet for private resources.</w:t>
            </w:r>
          </w:p>
        </w:tc>
        <w:tc>
          <w:tcPr>
            <w:tcW w:type="dxa" w:w="3744"/>
            <w:tcMar>
              <w:top w:w="80" w:type="dxa"/>
              <w:start w:w="90" w:type="dxa"/>
              <w:bottom w:w="80" w:type="dxa"/>
              <w:end w:w="90" w:type="dxa"/>
            </w:tcMar>
          </w:tcPr>
          <w:p>
            <w:pPr>
              <w:spacing w:after="0"/>
            </w:pPr>
            <w:r>
              <w:rPr>
                <w:rFonts w:ascii="Arial" w:hAnsi="Arial"/>
                <w:sz w:val="16"/>
              </w:rPr>
              <w:t>Lets private ECS reach external/AWS endpoints without public IPs.</w:t>
            </w:r>
          </w:p>
        </w:tc>
      </w:tr>
    </w:tbl>
    <w:p>
      <w:pPr>
        <w:spacing w:after="20"/>
      </w:pPr>
    </w:p>
    <w:p>
      <w:r>
        <w:rPr>
          <w:b/>
        </w:rPr>
        <w:t xml:space="preserve">Easy way to remember: </w:t>
      </w:r>
      <w:r>
        <w:t>A one-way exit gate.</w:t>
      </w:r>
    </w:p>
    <w:p>
      <w:r>
        <w:rPr>
          <w:b/>
        </w:rPr>
        <w:t xml:space="preserve">In our LangNation project: </w:t>
      </w:r>
      <w:r>
        <w:t>Two NAT Gateways, one per AZ.</w:t>
      </w:r>
    </w:p>
    <w:p>
      <w:pPr>
        <w:pStyle w:val="Heading2"/>
      </w:pPr>
      <w:r>
        <w:t>Security Group</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Security Group</w:t>
            </w:r>
          </w:p>
        </w:tc>
        <w:tc>
          <w:tcPr>
            <w:tcW w:type="dxa" w:w="3528"/>
            <w:tcMar>
              <w:top w:w="80" w:type="dxa"/>
              <w:start w:w="90" w:type="dxa"/>
              <w:bottom w:w="80" w:type="dxa"/>
              <w:end w:w="90" w:type="dxa"/>
            </w:tcMar>
          </w:tcPr>
          <w:p>
            <w:pPr>
              <w:spacing w:after="0"/>
            </w:pPr>
            <w:r>
              <w:rPr>
                <w:rFonts w:ascii="Arial" w:hAnsi="Arial"/>
                <w:sz w:val="16"/>
              </w:rPr>
              <w:t>Stateful resource firewall.</w:t>
            </w:r>
          </w:p>
        </w:tc>
        <w:tc>
          <w:tcPr>
            <w:tcW w:type="dxa" w:w="3744"/>
            <w:tcMar>
              <w:top w:w="80" w:type="dxa"/>
              <w:start w:w="90" w:type="dxa"/>
              <w:bottom w:w="80" w:type="dxa"/>
              <w:end w:w="90" w:type="dxa"/>
            </w:tcMar>
          </w:tcPr>
          <w:p>
            <w:pPr>
              <w:spacing w:after="0"/>
            </w:pPr>
            <w:r>
              <w:rPr>
                <w:rFonts w:ascii="Arial" w:hAnsi="Arial"/>
                <w:sz w:val="16"/>
              </w:rPr>
              <w:t>Enforces CloudFront→ALB→ECS→DB trust boundaries.</w:t>
            </w:r>
          </w:p>
        </w:tc>
      </w:tr>
    </w:tbl>
    <w:p>
      <w:pPr>
        <w:spacing w:after="20"/>
      </w:pPr>
    </w:p>
    <w:p>
      <w:r>
        <w:rPr>
          <w:b/>
        </w:rPr>
        <w:t xml:space="preserve">Easy way to remember: </w:t>
      </w:r>
      <w:r>
        <w:t>A security guard with an approved access list.</w:t>
      </w:r>
    </w:p>
    <w:p>
      <w:r>
        <w:rPr>
          <w:b/>
        </w:rPr>
        <w:t xml:space="preserve">In our LangNation project: </w:t>
      </w:r>
      <w:r>
        <w:t>ALB origin only; ECS port 3000 from ALB; DB 3306 from ECS.</w:t>
      </w:r>
    </w:p>
    <w:p>
      <w:pPr>
        <w:pStyle w:val="Heading1"/>
      </w:pPr>
      <w:r>
        <w:t>5. Containers, Load Balancing &amp; Scaling</w:t>
      </w:r>
    </w:p>
    <w:p>
      <w:pPr>
        <w:pStyle w:val="Heading2"/>
      </w:pPr>
      <w:r>
        <w:t>Amazon ECR</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Elastic Container Registry</w:t>
            </w:r>
          </w:p>
        </w:tc>
        <w:tc>
          <w:tcPr>
            <w:tcW w:type="dxa" w:w="3528"/>
            <w:tcMar>
              <w:top w:w="80" w:type="dxa"/>
              <w:start w:w="90" w:type="dxa"/>
              <w:bottom w:w="80" w:type="dxa"/>
              <w:end w:w="90" w:type="dxa"/>
            </w:tcMar>
          </w:tcPr>
          <w:p>
            <w:pPr>
              <w:spacing w:after="0"/>
            </w:pPr>
            <w:r>
              <w:rPr>
                <w:rFonts w:ascii="Arial" w:hAnsi="Arial"/>
                <w:sz w:val="16"/>
              </w:rPr>
              <w:t>Private Docker image registry.</w:t>
            </w:r>
          </w:p>
        </w:tc>
        <w:tc>
          <w:tcPr>
            <w:tcW w:type="dxa" w:w="3744"/>
            <w:tcMar>
              <w:top w:w="80" w:type="dxa"/>
              <w:start w:w="90" w:type="dxa"/>
              <w:bottom w:w="80" w:type="dxa"/>
              <w:end w:w="90" w:type="dxa"/>
            </w:tcMar>
          </w:tcPr>
          <w:p>
            <w:pPr>
              <w:spacing w:after="0"/>
            </w:pPr>
            <w:r>
              <w:rPr>
                <w:rFonts w:ascii="Arial" w:hAnsi="Arial"/>
                <w:sz w:val="16"/>
              </w:rPr>
              <w:t>Stores Git-SHA LangNation images and DB restore image.</w:t>
            </w:r>
          </w:p>
        </w:tc>
      </w:tr>
    </w:tbl>
    <w:p>
      <w:pPr>
        <w:spacing w:after="20"/>
      </w:pPr>
    </w:p>
    <w:p>
      <w:r>
        <w:rPr>
          <w:b/>
        </w:rPr>
        <w:t xml:space="preserve">Easy way to remember: </w:t>
      </w:r>
      <w:r>
        <w:t>A warehouse for approved application packages.</w:t>
      </w:r>
    </w:p>
    <w:p>
      <w:r>
        <w:rPr>
          <w:b/>
        </w:rPr>
        <w:t xml:space="preserve">In our LangNation project: </w:t>
      </w:r>
      <w:r>
        <w:t>Application repository plus dedicated restore repository.</w:t>
      </w:r>
    </w:p>
    <w:p>
      <w:pPr>
        <w:pStyle w:val="Heading2"/>
      </w:pPr>
      <w:r>
        <w:t>Amazon ECS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Elastic Container Service</w:t>
            </w:r>
          </w:p>
        </w:tc>
        <w:tc>
          <w:tcPr>
            <w:tcW w:type="dxa" w:w="3528"/>
            <w:tcMar>
              <w:top w:w="80" w:type="dxa"/>
              <w:start w:w="90" w:type="dxa"/>
              <w:bottom w:w="80" w:type="dxa"/>
              <w:end w:w="90" w:type="dxa"/>
            </w:tcMar>
          </w:tcPr>
          <w:p>
            <w:pPr>
              <w:spacing w:after="0"/>
            </w:pPr>
            <w:r>
              <w:rPr>
                <w:rFonts w:ascii="Arial" w:hAnsi="Arial"/>
                <w:sz w:val="16"/>
              </w:rPr>
              <w:t>Container orchestration service.</w:t>
            </w:r>
          </w:p>
        </w:tc>
        <w:tc>
          <w:tcPr>
            <w:tcW w:type="dxa" w:w="3744"/>
            <w:tcMar>
              <w:top w:w="80" w:type="dxa"/>
              <w:start w:w="90" w:type="dxa"/>
              <w:bottom w:w="80" w:type="dxa"/>
              <w:end w:w="90" w:type="dxa"/>
            </w:tcMar>
          </w:tcPr>
          <w:p>
            <w:pPr>
              <w:spacing w:after="0"/>
            </w:pPr>
            <w:r>
              <w:rPr>
                <w:rFonts w:ascii="Arial" w:hAnsi="Arial"/>
                <w:sz w:val="16"/>
              </w:rPr>
              <w:t>Maintains application tasks and one-off tasks.</w:t>
            </w:r>
          </w:p>
        </w:tc>
      </w:tr>
    </w:tbl>
    <w:p>
      <w:pPr>
        <w:spacing w:after="20"/>
      </w:pPr>
    </w:p>
    <w:p>
      <w:r>
        <w:rPr>
          <w:b/>
        </w:rPr>
        <w:t xml:space="preserve">Easy way to remember: </w:t>
      </w:r>
      <w:r>
        <w:t>A manager assigning and supervising container workers.</w:t>
      </w:r>
    </w:p>
    <w:p>
      <w:r>
        <w:rPr>
          <w:b/>
        </w:rPr>
        <w:t xml:space="preserve">In our LangNation project: </w:t>
      </w:r>
      <w:r>
        <w:t>Cluster runs private Fargate tasks.</w:t>
      </w:r>
    </w:p>
    <w:p>
      <w:pPr>
        <w:pStyle w:val="Heading2"/>
      </w:pPr>
      <w:r>
        <w:t>AWS Fargate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AWS Fargate</w:t>
            </w:r>
          </w:p>
        </w:tc>
        <w:tc>
          <w:tcPr>
            <w:tcW w:type="dxa" w:w="3528"/>
            <w:tcMar>
              <w:top w:w="80" w:type="dxa"/>
              <w:start w:w="90" w:type="dxa"/>
              <w:bottom w:w="80" w:type="dxa"/>
              <w:end w:w="90" w:type="dxa"/>
            </w:tcMar>
          </w:tcPr>
          <w:p>
            <w:pPr>
              <w:spacing w:after="0"/>
            </w:pPr>
            <w:r>
              <w:rPr>
                <w:rFonts w:ascii="Arial" w:hAnsi="Arial"/>
                <w:sz w:val="16"/>
              </w:rPr>
              <w:t>Serverless container compute.</w:t>
            </w:r>
          </w:p>
        </w:tc>
        <w:tc>
          <w:tcPr>
            <w:tcW w:type="dxa" w:w="3744"/>
            <w:tcMar>
              <w:top w:w="80" w:type="dxa"/>
              <w:start w:w="90" w:type="dxa"/>
              <w:bottom w:w="80" w:type="dxa"/>
              <w:end w:w="90" w:type="dxa"/>
            </w:tcMar>
          </w:tcPr>
          <w:p>
            <w:pPr>
              <w:spacing w:after="0"/>
            </w:pPr>
            <w:r>
              <w:rPr>
                <w:rFonts w:ascii="Arial" w:hAnsi="Arial"/>
                <w:sz w:val="16"/>
              </w:rPr>
              <w:t>No EC2 host management.</w:t>
            </w:r>
          </w:p>
        </w:tc>
      </w:tr>
    </w:tbl>
    <w:p>
      <w:pPr>
        <w:spacing w:after="20"/>
      </w:pPr>
    </w:p>
    <w:p>
      <w:r>
        <w:rPr>
          <w:b/>
        </w:rPr>
        <w:t xml:space="preserve">Easy way to remember: </w:t>
      </w:r>
      <w:r>
        <w:t>Rent ready-to-use compute instead of owning servers.</w:t>
      </w:r>
    </w:p>
    <w:p>
      <w:r>
        <w:rPr>
          <w:b/>
        </w:rPr>
        <w:t xml:space="preserve">In our LangNation project: </w:t>
      </w:r>
      <w:r>
        <w:t>Application baseline: two private tasks; also used for one-off DB restore.</w:t>
      </w:r>
    </w:p>
    <w:p>
      <w:pPr>
        <w:pStyle w:val="Heading2"/>
      </w:pPr>
      <w:r>
        <w:t>Task Definition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ECS Task Definition</w:t>
            </w:r>
          </w:p>
        </w:tc>
        <w:tc>
          <w:tcPr>
            <w:tcW w:type="dxa" w:w="3528"/>
            <w:tcMar>
              <w:top w:w="80" w:type="dxa"/>
              <w:start w:w="90" w:type="dxa"/>
              <w:bottom w:w="80" w:type="dxa"/>
              <w:end w:w="90" w:type="dxa"/>
            </w:tcMar>
          </w:tcPr>
          <w:p>
            <w:pPr>
              <w:spacing w:after="0"/>
            </w:pPr>
            <w:r>
              <w:rPr>
                <w:rFonts w:ascii="Arial" w:hAnsi="Arial"/>
                <w:sz w:val="16"/>
              </w:rPr>
              <w:t>Versioned blueprint: image, CPU, memory, ports, env, secrets, logs.</w:t>
            </w:r>
          </w:p>
        </w:tc>
        <w:tc>
          <w:tcPr>
            <w:tcW w:type="dxa" w:w="3744"/>
            <w:tcMar>
              <w:top w:w="80" w:type="dxa"/>
              <w:start w:w="90" w:type="dxa"/>
              <w:bottom w:w="80" w:type="dxa"/>
              <w:end w:w="90" w:type="dxa"/>
            </w:tcMar>
          </w:tcPr>
          <w:p>
            <w:pPr>
              <w:spacing w:after="0"/>
            </w:pPr>
            <w:r>
              <w:rPr>
                <w:rFonts w:ascii="Arial" w:hAnsi="Arial"/>
                <w:sz w:val="16"/>
              </w:rPr>
              <w:t>Reproducible runtime definition.</w:t>
            </w:r>
          </w:p>
        </w:tc>
      </w:tr>
    </w:tbl>
    <w:p>
      <w:pPr>
        <w:spacing w:after="20"/>
      </w:pPr>
    </w:p>
    <w:p>
      <w:r>
        <w:rPr>
          <w:b/>
        </w:rPr>
        <w:t xml:space="preserve">Easy way to remember: </w:t>
      </w:r>
      <w:r>
        <w:t>A recipe card.</w:t>
      </w:r>
    </w:p>
    <w:p>
      <w:r>
        <w:rPr>
          <w:b/>
        </w:rPr>
        <w:t xml:space="preserve">In our LangNation project: </w:t>
      </w:r>
      <w:r>
        <w:t>Includes DB/RAG environment and secret references.</w:t>
      </w:r>
    </w:p>
    <w:p>
      <w:pPr>
        <w:pStyle w:val="Heading2"/>
      </w:pPr>
      <w:r>
        <w:t>ECS Service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Elastic Container Service Service</w:t>
            </w:r>
          </w:p>
        </w:tc>
        <w:tc>
          <w:tcPr>
            <w:tcW w:type="dxa" w:w="3528"/>
            <w:tcMar>
              <w:top w:w="80" w:type="dxa"/>
              <w:start w:w="90" w:type="dxa"/>
              <w:bottom w:w="80" w:type="dxa"/>
              <w:end w:w="90" w:type="dxa"/>
            </w:tcMar>
          </w:tcPr>
          <w:p>
            <w:pPr>
              <w:spacing w:after="0"/>
            </w:pPr>
            <w:r>
              <w:rPr>
                <w:rFonts w:ascii="Arial" w:hAnsi="Arial"/>
                <w:sz w:val="16"/>
              </w:rPr>
              <w:t>Maintains desired running tasks and replaces failures.</w:t>
            </w:r>
          </w:p>
        </w:tc>
        <w:tc>
          <w:tcPr>
            <w:tcW w:type="dxa" w:w="3744"/>
            <w:tcMar>
              <w:top w:w="80" w:type="dxa"/>
              <w:start w:w="90" w:type="dxa"/>
              <w:bottom w:w="80" w:type="dxa"/>
              <w:end w:w="90" w:type="dxa"/>
            </w:tcMar>
          </w:tcPr>
          <w:p>
            <w:pPr>
              <w:spacing w:after="0"/>
            </w:pPr>
            <w:r>
              <w:rPr>
                <w:rFonts w:ascii="Arial" w:hAnsi="Arial"/>
                <w:sz w:val="16"/>
              </w:rPr>
              <w:t>Provides stable/self-healing application capacity.</w:t>
            </w:r>
          </w:p>
        </w:tc>
      </w:tr>
    </w:tbl>
    <w:p>
      <w:pPr>
        <w:spacing w:after="20"/>
      </w:pPr>
    </w:p>
    <w:p>
      <w:r>
        <w:rPr>
          <w:b/>
        </w:rPr>
        <w:t xml:space="preserve">Easy way to remember: </w:t>
      </w:r>
      <w:r>
        <w:t>A supervisor keeping enough workers on duty.</w:t>
      </w:r>
    </w:p>
    <w:p>
      <w:r>
        <w:rPr>
          <w:b/>
        </w:rPr>
        <w:t xml:space="preserve">In our LangNation project: </w:t>
      </w:r>
      <w:r>
        <w:t>Desired baseline 2, distributed across two AZs.</w:t>
      </w:r>
    </w:p>
    <w:p>
      <w:pPr>
        <w:pStyle w:val="Heading2"/>
      </w:pPr>
      <w:r>
        <w:t>ALB</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Application Load Balancer</w:t>
            </w:r>
          </w:p>
        </w:tc>
        <w:tc>
          <w:tcPr>
            <w:tcW w:type="dxa" w:w="3528"/>
            <w:tcMar>
              <w:top w:w="80" w:type="dxa"/>
              <w:start w:w="90" w:type="dxa"/>
              <w:bottom w:w="80" w:type="dxa"/>
              <w:end w:w="90" w:type="dxa"/>
            </w:tcMar>
          </w:tcPr>
          <w:p>
            <w:pPr>
              <w:spacing w:after="0"/>
            </w:pPr>
            <w:r>
              <w:rPr>
                <w:rFonts w:ascii="Arial" w:hAnsi="Arial"/>
                <w:sz w:val="16"/>
              </w:rPr>
              <w:t>Layer-7 HTTP load balancer.</w:t>
            </w:r>
          </w:p>
        </w:tc>
        <w:tc>
          <w:tcPr>
            <w:tcW w:type="dxa" w:w="3744"/>
            <w:tcMar>
              <w:top w:w="80" w:type="dxa"/>
              <w:start w:w="90" w:type="dxa"/>
              <w:bottom w:w="80" w:type="dxa"/>
              <w:end w:w="90" w:type="dxa"/>
            </w:tcMar>
          </w:tcPr>
          <w:p>
            <w:pPr>
              <w:spacing w:after="0"/>
            </w:pPr>
            <w:r>
              <w:rPr>
                <w:rFonts w:ascii="Arial" w:hAnsi="Arial"/>
                <w:sz w:val="16"/>
              </w:rPr>
              <w:t>Routes CloudFront origin traffic to healthy ECS targets.</w:t>
            </w:r>
          </w:p>
        </w:tc>
      </w:tr>
    </w:tbl>
    <w:p>
      <w:pPr>
        <w:spacing w:after="20"/>
      </w:pPr>
    </w:p>
    <w:p>
      <w:r>
        <w:rPr>
          <w:b/>
        </w:rPr>
        <w:t xml:space="preserve">Easy way to remember: </w:t>
      </w:r>
      <w:r>
        <w:t>A receptionist distributing visitors.</w:t>
      </w:r>
    </w:p>
    <w:p>
      <w:r>
        <w:rPr>
          <w:b/>
        </w:rPr>
        <w:t xml:space="preserve">In our LangNation project: </w:t>
      </w:r>
      <w:r>
        <w:t>Internet-facing ALB; direct user bypass blocked by SG.</w:t>
      </w:r>
    </w:p>
    <w:p>
      <w:pPr>
        <w:pStyle w:val="Heading2"/>
      </w:pPr>
      <w:r>
        <w:t>Target Group</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Application Load Balancer Target Group</w:t>
            </w:r>
          </w:p>
        </w:tc>
        <w:tc>
          <w:tcPr>
            <w:tcW w:type="dxa" w:w="3528"/>
            <w:tcMar>
              <w:top w:w="80" w:type="dxa"/>
              <w:start w:w="90" w:type="dxa"/>
              <w:bottom w:w="80" w:type="dxa"/>
              <w:end w:w="90" w:type="dxa"/>
            </w:tcMar>
          </w:tcPr>
          <w:p>
            <w:pPr>
              <w:spacing w:after="0"/>
            </w:pPr>
            <w:r>
              <w:rPr>
                <w:rFonts w:ascii="Arial" w:hAnsi="Arial"/>
                <w:sz w:val="16"/>
              </w:rPr>
              <w:t>Backend targets + health checks.</w:t>
            </w:r>
          </w:p>
        </w:tc>
        <w:tc>
          <w:tcPr>
            <w:tcW w:type="dxa" w:w="3744"/>
            <w:tcMar>
              <w:top w:w="80" w:type="dxa"/>
              <w:start w:w="90" w:type="dxa"/>
              <w:bottom w:w="80" w:type="dxa"/>
              <w:end w:w="90" w:type="dxa"/>
            </w:tcMar>
          </w:tcPr>
          <w:p>
            <w:pPr>
              <w:spacing w:after="0"/>
            </w:pPr>
            <w:r>
              <w:rPr>
                <w:rFonts w:ascii="Arial" w:hAnsi="Arial"/>
                <w:sz w:val="16"/>
              </w:rPr>
              <w:t>Connects ALB to Fargate task IPs.</w:t>
            </w:r>
          </w:p>
        </w:tc>
      </w:tr>
    </w:tbl>
    <w:p>
      <w:pPr>
        <w:spacing w:after="20"/>
      </w:pPr>
    </w:p>
    <w:p>
      <w:r>
        <w:rPr>
          <w:b/>
        </w:rPr>
        <w:t xml:space="preserve">Easy way to remember: </w:t>
      </w:r>
      <w:r>
        <w:t>The receptionist's live available-worker list.</w:t>
      </w:r>
    </w:p>
    <w:p>
      <w:r>
        <w:rPr>
          <w:b/>
        </w:rPr>
        <w:t xml:space="preserve">In our LangNation project: </w:t>
      </w:r>
      <w:r>
        <w:t>Target type ip, port 3000, /health check.</w:t>
      </w:r>
    </w:p>
    <w:p>
      <w:pPr>
        <w:pStyle w:val="Heading2"/>
      </w:pPr>
      <w:r>
        <w:t>Application Auto Scaling</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Application Auto Scaling for ECS</w:t>
            </w:r>
          </w:p>
        </w:tc>
        <w:tc>
          <w:tcPr>
            <w:tcW w:type="dxa" w:w="3528"/>
            <w:tcMar>
              <w:top w:w="80" w:type="dxa"/>
              <w:start w:w="90" w:type="dxa"/>
              <w:bottom w:w="80" w:type="dxa"/>
              <w:end w:w="90" w:type="dxa"/>
            </w:tcMar>
          </w:tcPr>
          <w:p>
            <w:pPr>
              <w:spacing w:after="0"/>
            </w:pPr>
            <w:r>
              <w:rPr>
                <w:rFonts w:ascii="Arial" w:hAnsi="Arial"/>
                <w:sz w:val="16"/>
              </w:rPr>
              <w:t>Changes ECS desired count based on load.</w:t>
            </w:r>
          </w:p>
        </w:tc>
        <w:tc>
          <w:tcPr>
            <w:tcW w:type="dxa" w:w="3744"/>
            <w:tcMar>
              <w:top w:w="80" w:type="dxa"/>
              <w:start w:w="90" w:type="dxa"/>
              <w:bottom w:w="80" w:type="dxa"/>
              <w:end w:w="90" w:type="dxa"/>
            </w:tcMar>
          </w:tcPr>
          <w:p>
            <w:pPr>
              <w:spacing w:after="0"/>
            </w:pPr>
            <w:r>
              <w:rPr>
                <w:rFonts w:ascii="Arial" w:hAnsi="Arial"/>
                <w:sz w:val="16"/>
              </w:rPr>
              <w:t>Responds to demand automatically.</w:t>
            </w:r>
          </w:p>
        </w:tc>
      </w:tr>
    </w:tbl>
    <w:p>
      <w:pPr>
        <w:spacing w:after="20"/>
      </w:pPr>
    </w:p>
    <w:p>
      <w:r>
        <w:rPr>
          <w:b/>
        </w:rPr>
        <w:t xml:space="preserve">Easy way to remember: </w:t>
      </w:r>
      <w:r>
        <w:t>Call extra staff when queues grow.</w:t>
      </w:r>
    </w:p>
    <w:p>
      <w:r>
        <w:rPr>
          <w:b/>
        </w:rPr>
        <w:t xml:space="preserve">In our LangNation project: </w:t>
      </w:r>
      <w:r>
        <w:t>Min 2, max 4, target CPU 50%.</w:t>
      </w:r>
    </w:p>
    <w:p>
      <w:pPr>
        <w:pStyle w:val="Heading1"/>
      </w:pPr>
      <w:r>
        <w:t>6. Database, Secrets &amp; Object Storage</w:t>
      </w:r>
    </w:p>
    <w:p>
      <w:pPr>
        <w:pStyle w:val="Heading2"/>
      </w:pPr>
      <w:r>
        <w:t>Amazon RDS for MariaDB</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Relational Database Service</w:t>
            </w:r>
          </w:p>
        </w:tc>
        <w:tc>
          <w:tcPr>
            <w:tcW w:type="dxa" w:w="3528"/>
            <w:tcMar>
              <w:top w:w="80" w:type="dxa"/>
              <w:start w:w="90" w:type="dxa"/>
              <w:bottom w:w="80" w:type="dxa"/>
              <w:end w:w="90" w:type="dxa"/>
            </w:tcMar>
          </w:tcPr>
          <w:p>
            <w:pPr>
              <w:spacing w:after="0"/>
            </w:pPr>
            <w:r>
              <w:rPr>
                <w:rFonts w:ascii="Arial" w:hAnsi="Arial"/>
                <w:sz w:val="16"/>
              </w:rPr>
              <w:t>Managed relational database.</w:t>
            </w:r>
          </w:p>
        </w:tc>
        <w:tc>
          <w:tcPr>
            <w:tcW w:type="dxa" w:w="3744"/>
            <w:tcMar>
              <w:top w:w="80" w:type="dxa"/>
              <w:start w:w="90" w:type="dxa"/>
              <w:bottom w:w="80" w:type="dxa"/>
              <w:end w:w="90" w:type="dxa"/>
            </w:tcMar>
          </w:tcPr>
          <w:p>
            <w:pPr>
              <w:spacing w:after="0"/>
            </w:pPr>
            <w:r>
              <w:rPr>
                <w:rFonts w:ascii="Arial" w:hAnsi="Arial"/>
                <w:sz w:val="16"/>
              </w:rPr>
              <w:t>Private, managed application database without running DB servers.</w:t>
            </w:r>
          </w:p>
        </w:tc>
      </w:tr>
    </w:tbl>
    <w:p>
      <w:pPr>
        <w:spacing w:after="20"/>
      </w:pPr>
    </w:p>
    <w:p>
      <w:r>
        <w:rPr>
          <w:b/>
        </w:rPr>
        <w:t xml:space="preserve">Easy way to remember: </w:t>
      </w:r>
      <w:r>
        <w:t>A professionally managed records system.</w:t>
      </w:r>
    </w:p>
    <w:p>
      <w:r>
        <w:rPr>
          <w:b/>
        </w:rPr>
        <w:t xml:space="preserve">In our LangNation project: </w:t>
      </w:r>
      <w:r>
        <w:t>MariaDB 11.8.9, db.t3.micro, Multi-AZ, 20 GiB gp3, 7-day backups.</w:t>
      </w:r>
    </w:p>
    <w:p>
      <w:pPr>
        <w:pStyle w:val="Heading2"/>
      </w:pPr>
      <w:r>
        <w:t>Multi-AZ</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Multiple Availability Zones</w:t>
            </w:r>
          </w:p>
        </w:tc>
        <w:tc>
          <w:tcPr>
            <w:tcW w:type="dxa" w:w="3528"/>
            <w:tcMar>
              <w:top w:w="80" w:type="dxa"/>
              <w:start w:w="90" w:type="dxa"/>
              <w:bottom w:w="80" w:type="dxa"/>
              <w:end w:w="90" w:type="dxa"/>
            </w:tcMar>
          </w:tcPr>
          <w:p>
            <w:pPr>
              <w:spacing w:after="0"/>
            </w:pPr>
            <w:r>
              <w:rPr>
                <w:rFonts w:ascii="Arial" w:hAnsi="Arial"/>
                <w:sz w:val="16"/>
              </w:rPr>
              <w:t>Maintains a synchronous standby in another AZ.</w:t>
            </w:r>
          </w:p>
        </w:tc>
        <w:tc>
          <w:tcPr>
            <w:tcW w:type="dxa" w:w="3744"/>
            <w:tcMar>
              <w:top w:w="80" w:type="dxa"/>
              <w:start w:w="90" w:type="dxa"/>
              <w:bottom w:w="80" w:type="dxa"/>
              <w:end w:w="90" w:type="dxa"/>
            </w:tcMar>
          </w:tcPr>
          <w:p>
            <w:pPr>
              <w:spacing w:after="0"/>
            </w:pPr>
            <w:r>
              <w:rPr>
                <w:rFonts w:ascii="Arial" w:hAnsi="Arial"/>
                <w:sz w:val="16"/>
              </w:rPr>
              <w:t>Improves database availability.</w:t>
            </w:r>
          </w:p>
        </w:tc>
      </w:tr>
    </w:tbl>
    <w:p>
      <w:pPr>
        <w:spacing w:after="20"/>
      </w:pPr>
    </w:p>
    <w:p>
      <w:r>
        <w:rPr>
          <w:b/>
        </w:rPr>
        <w:t xml:space="preserve">Easy way to remember: </w:t>
      </w:r>
      <w:r>
        <w:t>A synchronized backup office in another building.</w:t>
      </w:r>
    </w:p>
    <w:p>
      <w:r>
        <w:rPr>
          <w:b/>
        </w:rPr>
        <w:t xml:space="preserve">In our LangNation project: </w:t>
      </w:r>
      <w:r>
        <w:t>Final database architecture remains Multi-AZ.</w:t>
      </w:r>
    </w:p>
    <w:p>
      <w:pPr>
        <w:pStyle w:val="Heading2"/>
      </w:pPr>
      <w:r>
        <w:t>Secrets Manager</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AWS Secrets Manager</w:t>
            </w:r>
          </w:p>
        </w:tc>
        <w:tc>
          <w:tcPr>
            <w:tcW w:type="dxa" w:w="3528"/>
            <w:tcMar>
              <w:top w:w="80" w:type="dxa"/>
              <w:start w:w="90" w:type="dxa"/>
              <w:bottom w:w="80" w:type="dxa"/>
              <w:end w:w="90" w:type="dxa"/>
            </w:tcMar>
          </w:tcPr>
          <w:p>
            <w:pPr>
              <w:spacing w:after="0"/>
            </w:pPr>
            <w:r>
              <w:rPr>
                <w:rFonts w:ascii="Arial" w:hAnsi="Arial"/>
                <w:sz w:val="16"/>
              </w:rPr>
              <w:t>Stores and supplies sensitive credentials securely.</w:t>
            </w:r>
          </w:p>
        </w:tc>
        <w:tc>
          <w:tcPr>
            <w:tcW w:type="dxa" w:w="3744"/>
            <w:tcMar>
              <w:top w:w="80" w:type="dxa"/>
              <w:start w:w="90" w:type="dxa"/>
              <w:bottom w:w="80" w:type="dxa"/>
              <w:end w:w="90" w:type="dxa"/>
            </w:tcMar>
          </w:tcPr>
          <w:p>
            <w:pPr>
              <w:spacing w:after="0"/>
            </w:pPr>
            <w:r>
              <w:rPr>
                <w:rFonts w:ascii="Arial" w:hAnsi="Arial"/>
                <w:sz w:val="16"/>
              </w:rPr>
              <w:t>Avoids passwords in code/workflows.</w:t>
            </w:r>
          </w:p>
        </w:tc>
      </w:tr>
    </w:tbl>
    <w:p>
      <w:pPr>
        <w:spacing w:after="20"/>
      </w:pPr>
    </w:p>
    <w:p>
      <w:r>
        <w:rPr>
          <w:b/>
        </w:rPr>
        <w:t xml:space="preserve">Easy way to remember: </w:t>
      </w:r>
      <w:r>
        <w:t>A locked credential vault.</w:t>
      </w:r>
    </w:p>
    <w:p>
      <w:r>
        <w:rPr>
          <w:b/>
        </w:rPr>
        <w:t xml:space="preserve">In our LangNation project: </w:t>
      </w:r>
      <w:r>
        <w:t>RDS manages the master password; restore/ECS retrieve references.</w:t>
      </w:r>
    </w:p>
    <w:p>
      <w:pPr>
        <w:pStyle w:val="Heading2"/>
      </w:pPr>
      <w:r>
        <w:t>Amazon S3</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Simple Storage Service</w:t>
            </w:r>
          </w:p>
        </w:tc>
        <w:tc>
          <w:tcPr>
            <w:tcW w:type="dxa" w:w="3528"/>
            <w:tcMar>
              <w:top w:w="80" w:type="dxa"/>
              <w:start w:w="90" w:type="dxa"/>
              <w:bottom w:w="80" w:type="dxa"/>
              <w:end w:w="90" w:type="dxa"/>
            </w:tcMar>
          </w:tcPr>
          <w:p>
            <w:pPr>
              <w:spacing w:after="0"/>
            </w:pPr>
            <w:r>
              <w:rPr>
                <w:rFonts w:ascii="Arial" w:hAnsi="Arial"/>
                <w:sz w:val="16"/>
              </w:rPr>
              <w:t>Durable object storage.</w:t>
            </w:r>
          </w:p>
        </w:tc>
        <w:tc>
          <w:tcPr>
            <w:tcW w:type="dxa" w:w="3744"/>
            <w:tcMar>
              <w:top w:w="80" w:type="dxa"/>
              <w:start w:w="90" w:type="dxa"/>
              <w:bottom w:w="80" w:type="dxa"/>
              <w:end w:w="90" w:type="dxa"/>
            </w:tcMar>
          </w:tcPr>
          <w:p>
            <w:pPr>
              <w:spacing w:after="0"/>
            </w:pPr>
            <w:r>
              <w:rPr>
                <w:rFonts w:ascii="Arial" w:hAnsi="Arial"/>
                <w:sz w:val="16"/>
              </w:rPr>
              <w:t>Private application files and RAG source documents.</w:t>
            </w:r>
          </w:p>
        </w:tc>
      </w:tr>
    </w:tbl>
    <w:p>
      <w:pPr>
        <w:spacing w:after="20"/>
      </w:pPr>
    </w:p>
    <w:p>
      <w:r>
        <w:rPr>
          <w:b/>
        </w:rPr>
        <w:t xml:space="preserve">Easy way to remember: </w:t>
      </w:r>
      <w:r>
        <w:t>A secure cloud filing cabinet.</w:t>
      </w:r>
    </w:p>
    <w:p>
      <w:r>
        <w:rPr>
          <w:b/>
        </w:rPr>
        <w:t xml:space="preserve">In our LangNation project: </w:t>
      </w:r>
      <w:r>
        <w:t>Private/versioned/AES256/HTTPS-only storage.</w:t>
      </w:r>
    </w:p>
    <w:p>
      <w:pPr>
        <w:pStyle w:val="Heading1"/>
      </w:pPr>
      <w:r>
        <w:t>7. Event-Driven &amp; RAG Services</w:t>
      </w:r>
    </w:p>
    <w:p>
      <w:pPr>
        <w:pStyle w:val="Heading2"/>
      </w:pPr>
      <w:r>
        <w:t>Amazon EventBridge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EventBridge</w:t>
            </w:r>
          </w:p>
        </w:tc>
        <w:tc>
          <w:tcPr>
            <w:tcW w:type="dxa" w:w="3528"/>
            <w:tcMar>
              <w:top w:w="80" w:type="dxa"/>
              <w:start w:w="90" w:type="dxa"/>
              <w:bottom w:w="80" w:type="dxa"/>
              <w:end w:w="90" w:type="dxa"/>
            </w:tcMar>
          </w:tcPr>
          <w:p>
            <w:pPr>
              <w:spacing w:after="0"/>
            </w:pPr>
            <w:r>
              <w:rPr>
                <w:rFonts w:ascii="Arial" w:hAnsi="Arial"/>
                <w:sz w:val="16"/>
              </w:rPr>
              <w:t>Matches and routes AWS events.</w:t>
            </w:r>
          </w:p>
        </w:tc>
        <w:tc>
          <w:tcPr>
            <w:tcW w:type="dxa" w:w="3744"/>
            <w:tcMar>
              <w:top w:w="80" w:type="dxa"/>
              <w:start w:w="90" w:type="dxa"/>
              <w:bottom w:w="80" w:type="dxa"/>
              <w:end w:w="90" w:type="dxa"/>
            </w:tcMar>
          </w:tcPr>
          <w:p>
            <w:pPr>
              <w:spacing w:after="0"/>
            </w:pPr>
            <w:r>
              <w:rPr>
                <w:rFonts w:ascii="Arial" w:hAnsi="Arial"/>
                <w:sz w:val="16"/>
              </w:rPr>
              <w:t>Filters S3 Object Created events into the document pipeline.</w:t>
            </w:r>
          </w:p>
        </w:tc>
      </w:tr>
    </w:tbl>
    <w:p>
      <w:pPr>
        <w:spacing w:after="20"/>
      </w:pPr>
    </w:p>
    <w:p>
      <w:r>
        <w:rPr>
          <w:b/>
        </w:rPr>
        <w:t xml:space="preserve">Easy way to remember: </w:t>
      </w:r>
      <w:r>
        <w:t>A smart event dispatcher.</w:t>
      </w:r>
    </w:p>
    <w:p>
      <w:r>
        <w:rPr>
          <w:b/>
        </w:rPr>
        <w:t xml:space="preserve">In our LangNation project: </w:t>
      </w:r>
      <w:r>
        <w:t>Routes intended storage events to SQS.</w:t>
      </w:r>
    </w:p>
    <w:p>
      <w:pPr>
        <w:pStyle w:val="Heading2"/>
      </w:pPr>
      <w:r>
        <w:t>Amazon SQS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Simple Queue Service</w:t>
            </w:r>
          </w:p>
        </w:tc>
        <w:tc>
          <w:tcPr>
            <w:tcW w:type="dxa" w:w="3528"/>
            <w:tcMar>
              <w:top w:w="80" w:type="dxa"/>
              <w:start w:w="90" w:type="dxa"/>
              <w:bottom w:w="80" w:type="dxa"/>
              <w:end w:w="90" w:type="dxa"/>
            </w:tcMar>
          </w:tcPr>
          <w:p>
            <w:pPr>
              <w:spacing w:after="0"/>
            </w:pPr>
            <w:r>
              <w:rPr>
                <w:rFonts w:ascii="Arial" w:hAnsi="Arial"/>
                <w:sz w:val="16"/>
              </w:rPr>
              <w:t>Durable message queue.</w:t>
            </w:r>
          </w:p>
        </w:tc>
        <w:tc>
          <w:tcPr>
            <w:tcW w:type="dxa" w:w="3744"/>
            <w:tcMar>
              <w:top w:w="80" w:type="dxa"/>
              <w:start w:w="90" w:type="dxa"/>
              <w:bottom w:w="80" w:type="dxa"/>
              <w:end w:w="90" w:type="dxa"/>
            </w:tcMar>
          </w:tcPr>
          <w:p>
            <w:pPr>
              <w:spacing w:after="0"/>
            </w:pPr>
            <w:r>
              <w:rPr>
                <w:rFonts w:ascii="Arial" w:hAnsi="Arial"/>
                <w:sz w:val="16"/>
              </w:rPr>
              <w:t>Decouples S3/EventBridge from Lambda and supports retry timing.</w:t>
            </w:r>
          </w:p>
        </w:tc>
      </w:tr>
    </w:tbl>
    <w:p>
      <w:pPr>
        <w:spacing w:after="20"/>
      </w:pPr>
    </w:p>
    <w:p>
      <w:r>
        <w:rPr>
          <w:b/>
        </w:rPr>
        <w:t xml:space="preserve">Easy way to remember: </w:t>
      </w:r>
      <w:r>
        <w:t>A waiting line that does not lose customers.</w:t>
      </w:r>
    </w:p>
    <w:p>
      <w:r>
        <w:rPr>
          <w:b/>
        </w:rPr>
        <w:t xml:space="preserve">In our LangNation project: </w:t>
      </w:r>
      <w:r>
        <w:t>Main queue: 4-day retention, 180 s visibility, SSE, maxReceiveCount 3.</w:t>
      </w:r>
    </w:p>
    <w:p>
      <w:pPr>
        <w:pStyle w:val="Heading2"/>
      </w:pPr>
      <w:r>
        <w:t>Dead Letter Queue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Dead Letter Queue</w:t>
            </w:r>
          </w:p>
        </w:tc>
        <w:tc>
          <w:tcPr>
            <w:tcW w:type="dxa" w:w="3528"/>
            <w:tcMar>
              <w:top w:w="80" w:type="dxa"/>
              <w:start w:w="90" w:type="dxa"/>
              <w:bottom w:w="80" w:type="dxa"/>
              <w:end w:w="90" w:type="dxa"/>
            </w:tcMar>
          </w:tcPr>
          <w:p>
            <w:pPr>
              <w:spacing w:after="0"/>
            </w:pPr>
            <w:r>
              <w:rPr>
                <w:rFonts w:ascii="Arial" w:hAnsi="Arial"/>
                <w:sz w:val="16"/>
              </w:rPr>
              <w:t>Stores repeatedly failing messages.</w:t>
            </w:r>
          </w:p>
        </w:tc>
        <w:tc>
          <w:tcPr>
            <w:tcW w:type="dxa" w:w="3744"/>
            <w:tcMar>
              <w:top w:w="80" w:type="dxa"/>
              <w:start w:w="90" w:type="dxa"/>
              <w:bottom w:w="80" w:type="dxa"/>
              <w:end w:w="90" w:type="dxa"/>
            </w:tcMar>
          </w:tcPr>
          <w:p>
            <w:pPr>
              <w:spacing w:after="0"/>
            </w:pPr>
            <w:r>
              <w:rPr>
                <w:rFonts w:ascii="Arial" w:hAnsi="Arial"/>
                <w:sz w:val="16"/>
              </w:rPr>
              <w:t>Prevents endless retries and preserves failures for investigation.</w:t>
            </w:r>
          </w:p>
        </w:tc>
      </w:tr>
    </w:tbl>
    <w:p>
      <w:pPr>
        <w:spacing w:after="20"/>
      </w:pPr>
    </w:p>
    <w:p>
      <w:r>
        <w:rPr>
          <w:b/>
        </w:rPr>
        <w:t xml:space="preserve">Easy way to remember: </w:t>
      </w:r>
      <w:r>
        <w:t>A problem tray for jobs needing manual attention.</w:t>
      </w:r>
    </w:p>
    <w:p>
      <w:r>
        <w:rPr>
          <w:b/>
        </w:rPr>
        <w:t xml:space="preserve">In our LangNation project: </w:t>
      </w:r>
      <w:r>
        <w:t>14-day retention; validated with controlled fail/ objects.</w:t>
      </w:r>
    </w:p>
    <w:p>
      <w:pPr>
        <w:pStyle w:val="Heading2"/>
      </w:pPr>
      <w:r>
        <w:t>AWS Lambda</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AWS Lambda</w:t>
            </w:r>
          </w:p>
        </w:tc>
        <w:tc>
          <w:tcPr>
            <w:tcW w:type="dxa" w:w="3528"/>
            <w:tcMar>
              <w:top w:w="80" w:type="dxa"/>
              <w:start w:w="90" w:type="dxa"/>
              <w:bottom w:w="80" w:type="dxa"/>
              <w:end w:w="90" w:type="dxa"/>
            </w:tcMar>
          </w:tcPr>
          <w:p>
            <w:pPr>
              <w:spacing w:after="0"/>
            </w:pPr>
            <w:r>
              <w:rPr>
                <w:rFonts w:ascii="Arial" w:hAnsi="Arial"/>
                <w:sz w:val="16"/>
              </w:rPr>
              <w:t>Serverless function compute.</w:t>
            </w:r>
          </w:p>
        </w:tc>
        <w:tc>
          <w:tcPr>
            <w:tcW w:type="dxa" w:w="3744"/>
            <w:tcMar>
              <w:top w:w="80" w:type="dxa"/>
              <w:start w:w="90" w:type="dxa"/>
              <w:bottom w:w="80" w:type="dxa"/>
              <w:end w:w="90" w:type="dxa"/>
            </w:tcMar>
          </w:tcPr>
          <w:p>
            <w:pPr>
              <w:spacing w:after="0"/>
            </w:pPr>
            <w:r>
              <w:rPr>
                <w:rFonts w:ascii="Arial" w:hAnsi="Arial"/>
                <w:sz w:val="16"/>
              </w:rPr>
              <w:t>Processes document events without a permanent worker service.</w:t>
            </w:r>
          </w:p>
        </w:tc>
      </w:tr>
    </w:tbl>
    <w:p>
      <w:pPr>
        <w:spacing w:after="20"/>
      </w:pPr>
    </w:p>
    <w:p>
      <w:r>
        <w:rPr>
          <w:b/>
        </w:rPr>
        <w:t xml:space="preserve">Easy way to remember: </w:t>
      </w:r>
      <w:r>
        <w:t>A worker called only when work arrives.</w:t>
      </w:r>
    </w:p>
    <w:p>
      <w:r>
        <w:rPr>
          <w:b/>
        </w:rPr>
        <w:t xml:space="preserve">In our LangNation project: </w:t>
      </w:r>
      <w:r>
        <w:t>Python 3.12 processor reads/chunks/embeds knowledge documents.</w:t>
      </w:r>
    </w:p>
    <w:p>
      <w:pPr>
        <w:pStyle w:val="Heading2"/>
      </w:pPr>
      <w:r>
        <w:t>Amazon Bedrock</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Bedrock</w:t>
            </w:r>
          </w:p>
        </w:tc>
        <w:tc>
          <w:tcPr>
            <w:tcW w:type="dxa" w:w="3528"/>
            <w:tcMar>
              <w:top w:w="80" w:type="dxa"/>
              <w:start w:w="90" w:type="dxa"/>
              <w:bottom w:w="80" w:type="dxa"/>
              <w:end w:w="90" w:type="dxa"/>
            </w:tcMar>
          </w:tcPr>
          <w:p>
            <w:pPr>
              <w:spacing w:after="0"/>
            </w:pPr>
            <w:r>
              <w:rPr>
                <w:rFonts w:ascii="Arial" w:hAnsi="Arial"/>
                <w:sz w:val="16"/>
              </w:rPr>
              <w:t>Managed access to foundation models.</w:t>
            </w:r>
          </w:p>
        </w:tc>
        <w:tc>
          <w:tcPr>
            <w:tcW w:type="dxa" w:w="3744"/>
            <w:tcMar>
              <w:top w:w="80" w:type="dxa"/>
              <w:start w:w="90" w:type="dxa"/>
              <w:bottom w:w="80" w:type="dxa"/>
              <w:end w:w="90" w:type="dxa"/>
            </w:tcMar>
          </w:tcPr>
          <w:p>
            <w:pPr>
              <w:spacing w:after="0"/>
            </w:pPr>
            <w:r>
              <w:rPr>
                <w:rFonts w:ascii="Arial" w:hAnsi="Arial"/>
                <w:sz w:val="16"/>
              </w:rPr>
              <w:t>Provides embeddings and grounded answer generation without hosting models.</w:t>
            </w:r>
          </w:p>
        </w:tc>
      </w:tr>
    </w:tbl>
    <w:p>
      <w:pPr>
        <w:spacing w:after="20"/>
      </w:pPr>
    </w:p>
    <w:p>
      <w:r>
        <w:rPr>
          <w:b/>
        </w:rPr>
        <w:t xml:space="preserve">Easy way to remember: </w:t>
      </w:r>
      <w:r>
        <w:t>A managed AI model gateway.</w:t>
      </w:r>
    </w:p>
    <w:p>
      <w:r>
        <w:rPr>
          <w:b/>
        </w:rPr>
        <w:t xml:space="preserve">In our LangNation project: </w:t>
      </w:r>
      <w:r>
        <w:t>Titan embeddings + Claude Haiku 4.5.</w:t>
      </w:r>
    </w:p>
    <w:p>
      <w:pPr>
        <w:pStyle w:val="Heading2"/>
      </w:pPr>
      <w:r>
        <w:t>Titan Text Embeddings V2</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Titan Text Embeddings V2</w:t>
            </w:r>
          </w:p>
        </w:tc>
        <w:tc>
          <w:tcPr>
            <w:tcW w:type="dxa" w:w="3528"/>
            <w:tcMar>
              <w:top w:w="80" w:type="dxa"/>
              <w:start w:w="90" w:type="dxa"/>
              <w:bottom w:w="80" w:type="dxa"/>
              <w:end w:w="90" w:type="dxa"/>
            </w:tcMar>
          </w:tcPr>
          <w:p>
            <w:pPr>
              <w:spacing w:after="0"/>
            </w:pPr>
            <w:r>
              <w:rPr>
                <w:rFonts w:ascii="Arial" w:hAnsi="Arial"/>
                <w:sz w:val="16"/>
              </w:rPr>
              <w:t>Converts text to numeric semantic vectors.</w:t>
            </w:r>
          </w:p>
        </w:tc>
        <w:tc>
          <w:tcPr>
            <w:tcW w:type="dxa" w:w="3744"/>
            <w:tcMar>
              <w:top w:w="80" w:type="dxa"/>
              <w:start w:w="90" w:type="dxa"/>
              <w:bottom w:w="80" w:type="dxa"/>
              <w:end w:w="90" w:type="dxa"/>
            </w:tcMar>
          </w:tcPr>
          <w:p>
            <w:pPr>
              <w:spacing w:after="0"/>
            </w:pPr>
            <w:r>
              <w:rPr>
                <w:rFonts w:ascii="Arial" w:hAnsi="Arial"/>
                <w:sz w:val="16"/>
              </w:rPr>
              <w:t>Makes document chunks and questions comparable.</w:t>
            </w:r>
          </w:p>
        </w:tc>
      </w:tr>
    </w:tbl>
    <w:p>
      <w:pPr>
        <w:spacing w:after="20"/>
      </w:pPr>
    </w:p>
    <w:p>
      <w:r>
        <w:rPr>
          <w:b/>
        </w:rPr>
        <w:t xml:space="preserve">Easy way to remember: </w:t>
      </w:r>
      <w:r>
        <w:t>Coordinates that describe meaning.</w:t>
      </w:r>
    </w:p>
    <w:p>
      <w:r>
        <w:rPr>
          <w:b/>
        </w:rPr>
        <w:t xml:space="preserve">In our LangNation project: </w:t>
      </w:r>
      <w:r>
        <w:t>Model amazon.titan-embed-text-v2:0; 1024 normalized dimensions.</w:t>
      </w:r>
    </w:p>
    <w:p>
      <w:pPr>
        <w:pStyle w:val="Heading2"/>
      </w:pPr>
      <w:r>
        <w:t>Amazon S3 Vectors</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S3 Vectors</w:t>
            </w:r>
          </w:p>
        </w:tc>
        <w:tc>
          <w:tcPr>
            <w:tcW w:type="dxa" w:w="3528"/>
            <w:tcMar>
              <w:top w:w="80" w:type="dxa"/>
              <w:start w:w="90" w:type="dxa"/>
              <w:bottom w:w="80" w:type="dxa"/>
              <w:end w:w="90" w:type="dxa"/>
            </w:tcMar>
          </w:tcPr>
          <w:p>
            <w:pPr>
              <w:spacing w:after="0"/>
            </w:pPr>
            <w:r>
              <w:rPr>
                <w:rFonts w:ascii="Arial" w:hAnsi="Arial"/>
                <w:sz w:val="16"/>
              </w:rPr>
              <w:t>Stores/query vectors using similarity search.</w:t>
            </w:r>
          </w:p>
        </w:tc>
        <w:tc>
          <w:tcPr>
            <w:tcW w:type="dxa" w:w="3744"/>
            <w:tcMar>
              <w:top w:w="80" w:type="dxa"/>
              <w:start w:w="90" w:type="dxa"/>
              <w:bottom w:w="80" w:type="dxa"/>
              <w:end w:w="90" w:type="dxa"/>
            </w:tcMar>
          </w:tcPr>
          <w:p>
            <w:pPr>
              <w:spacing w:after="0"/>
            </w:pPr>
            <w:r>
              <w:rPr>
                <w:rFonts w:ascii="Arial" w:hAnsi="Arial"/>
                <w:sz w:val="16"/>
              </w:rPr>
              <w:t>Provides the vector knowledge layer for Lina.</w:t>
            </w:r>
          </w:p>
        </w:tc>
      </w:tr>
    </w:tbl>
    <w:p>
      <w:pPr>
        <w:spacing w:after="20"/>
      </w:pPr>
    </w:p>
    <w:p>
      <w:r>
        <w:rPr>
          <w:b/>
        </w:rPr>
        <w:t xml:space="preserve">Easy way to remember: </w:t>
      </w:r>
      <w:r>
        <w:t>A semantic index rather than an alphabetic index.</w:t>
      </w:r>
    </w:p>
    <w:p>
      <w:r>
        <w:rPr>
          <w:b/>
        </w:rPr>
        <w:t xml:space="preserve">In our LangNation project: </w:t>
      </w:r>
      <w:r>
        <w:t>langnation-knowledge index, float32, 1024 dims, cosine distance.</w:t>
      </w:r>
    </w:p>
    <w:p>
      <w:pPr>
        <w:pStyle w:val="Heading1"/>
      </w:pPr>
      <w:r>
        <w:t>8. DNS, HTTPS, Edge Security &amp; Authentication</w:t>
      </w:r>
    </w:p>
    <w:p>
      <w:pPr>
        <w:pStyle w:val="Heading2"/>
      </w:pPr>
      <w:r>
        <w:t>Route 53</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Route 53</w:t>
            </w:r>
          </w:p>
        </w:tc>
        <w:tc>
          <w:tcPr>
            <w:tcW w:type="dxa" w:w="3528"/>
            <w:tcMar>
              <w:top w:w="80" w:type="dxa"/>
              <w:start w:w="90" w:type="dxa"/>
              <w:bottom w:w="80" w:type="dxa"/>
              <w:end w:w="90" w:type="dxa"/>
            </w:tcMar>
          </w:tcPr>
          <w:p>
            <w:pPr>
              <w:spacing w:after="0"/>
            </w:pPr>
            <w:r>
              <w:rPr>
                <w:rFonts w:ascii="Arial" w:hAnsi="Arial"/>
                <w:sz w:val="16"/>
              </w:rPr>
              <w:t>Authoritative DNS service.</w:t>
            </w:r>
          </w:p>
        </w:tc>
        <w:tc>
          <w:tcPr>
            <w:tcW w:type="dxa" w:w="3744"/>
            <w:tcMar>
              <w:top w:w="80" w:type="dxa"/>
              <w:start w:w="90" w:type="dxa"/>
              <w:bottom w:w="80" w:type="dxa"/>
              <w:end w:w="90" w:type="dxa"/>
            </w:tcMar>
          </w:tcPr>
          <w:p>
            <w:pPr>
              <w:spacing w:after="0"/>
            </w:pPr>
            <w:r>
              <w:rPr>
                <w:rFonts w:ascii="Arial" w:hAnsi="Arial"/>
                <w:sz w:val="16"/>
              </w:rPr>
              <w:t>Keeps a stable public hostname outside the disposable sandbox.</w:t>
            </w:r>
          </w:p>
        </w:tc>
      </w:tr>
    </w:tbl>
    <w:p>
      <w:pPr>
        <w:spacing w:after="20"/>
      </w:pPr>
    </w:p>
    <w:p>
      <w:r>
        <w:rPr>
          <w:b/>
        </w:rPr>
        <w:t xml:space="preserve">Easy way to remember: </w:t>
      </w:r>
      <w:r>
        <w:t>The official internet address book.</w:t>
      </w:r>
    </w:p>
    <w:p>
      <w:r>
        <w:rPr>
          <w:b/>
        </w:rPr>
        <w:t xml:space="preserve">In our LangNation project: </w:t>
      </w:r>
      <w:r>
        <w:t>Personal AWS hosted zone points cloud.namienterprises.in to current CloudFront.</w:t>
      </w:r>
    </w:p>
    <w:p>
      <w:pPr>
        <w:pStyle w:val="Heading2"/>
      </w:pPr>
      <w:r>
        <w:t>ACM</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AWS Certificate Manager</w:t>
            </w:r>
          </w:p>
        </w:tc>
        <w:tc>
          <w:tcPr>
            <w:tcW w:type="dxa" w:w="3528"/>
            <w:tcMar>
              <w:top w:w="80" w:type="dxa"/>
              <w:start w:w="90" w:type="dxa"/>
              <w:bottom w:w="80" w:type="dxa"/>
              <w:end w:w="90" w:type="dxa"/>
            </w:tcMar>
          </w:tcPr>
          <w:p>
            <w:pPr>
              <w:spacing w:after="0"/>
            </w:pPr>
            <w:r>
              <w:rPr>
                <w:rFonts w:ascii="Arial" w:hAnsi="Arial"/>
                <w:sz w:val="16"/>
              </w:rPr>
              <w:t>Creates/manages TLS certificates.</w:t>
            </w:r>
          </w:p>
        </w:tc>
        <w:tc>
          <w:tcPr>
            <w:tcW w:type="dxa" w:w="3744"/>
            <w:tcMar>
              <w:top w:w="80" w:type="dxa"/>
              <w:start w:w="90" w:type="dxa"/>
              <w:bottom w:w="80" w:type="dxa"/>
              <w:end w:w="90" w:type="dxa"/>
            </w:tcMar>
          </w:tcPr>
          <w:p>
            <w:pPr>
              <w:spacing w:after="0"/>
            </w:pPr>
            <w:r>
              <w:rPr>
                <w:rFonts w:ascii="Arial" w:hAnsi="Arial"/>
                <w:sz w:val="16"/>
              </w:rPr>
              <w:t>Provides trusted HTTPS at CloudFront.</w:t>
            </w:r>
          </w:p>
        </w:tc>
      </w:tr>
    </w:tbl>
    <w:p>
      <w:pPr>
        <w:spacing w:after="20"/>
      </w:pPr>
    </w:p>
    <w:p>
      <w:r>
        <w:rPr>
          <w:b/>
        </w:rPr>
        <w:t xml:space="preserve">Easy way to remember: </w:t>
      </w:r>
      <w:r>
        <w:t>The digital certificate behind the browser padlock.</w:t>
      </w:r>
    </w:p>
    <w:p>
      <w:r>
        <w:rPr>
          <w:b/>
        </w:rPr>
        <w:t xml:space="preserve">In our LangNation project: </w:t>
      </w:r>
      <w:r>
        <w:t>Certificate covers cloud.namienterprises.in and wildcard.</w:t>
      </w:r>
    </w:p>
    <w:p>
      <w:pPr>
        <w:pStyle w:val="Heading2"/>
      </w:pPr>
      <w:r>
        <w:t>CloudFront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CloudFront</w:t>
            </w:r>
          </w:p>
        </w:tc>
        <w:tc>
          <w:tcPr>
            <w:tcW w:type="dxa" w:w="3528"/>
            <w:tcMar>
              <w:top w:w="80" w:type="dxa"/>
              <w:start w:w="90" w:type="dxa"/>
              <w:bottom w:w="80" w:type="dxa"/>
              <w:end w:w="90" w:type="dxa"/>
            </w:tcMar>
          </w:tcPr>
          <w:p>
            <w:pPr>
              <w:spacing w:after="0"/>
            </w:pPr>
            <w:r>
              <w:rPr>
                <w:rFonts w:ascii="Arial" w:hAnsi="Arial"/>
                <w:sz w:val="16"/>
              </w:rPr>
              <w:t>Global edge/CDN front door.</w:t>
            </w:r>
          </w:p>
        </w:tc>
        <w:tc>
          <w:tcPr>
            <w:tcW w:type="dxa" w:w="3744"/>
            <w:tcMar>
              <w:top w:w="80" w:type="dxa"/>
              <w:start w:w="90" w:type="dxa"/>
              <w:bottom w:w="80" w:type="dxa"/>
              <w:end w:w="90" w:type="dxa"/>
            </w:tcMar>
          </w:tcPr>
          <w:p>
            <w:pPr>
              <w:spacing w:after="0"/>
            </w:pPr>
            <w:r>
              <w:rPr>
                <w:rFonts w:ascii="Arial" w:hAnsi="Arial"/>
                <w:sz w:val="16"/>
              </w:rPr>
              <w:t>Terminates viewer HTTPS and hosts WAF protection.</w:t>
            </w:r>
          </w:p>
        </w:tc>
      </w:tr>
    </w:tbl>
    <w:p>
      <w:pPr>
        <w:spacing w:after="20"/>
      </w:pPr>
    </w:p>
    <w:p>
      <w:r>
        <w:rPr>
          <w:b/>
        </w:rPr>
        <w:t xml:space="preserve">Easy way to remember: </w:t>
      </w:r>
      <w:r>
        <w:t>A global reception desk.</w:t>
      </w:r>
    </w:p>
    <w:p>
      <w:r>
        <w:rPr>
          <w:b/>
        </w:rPr>
        <w:t xml:space="preserve">In our LangNation project: </w:t>
      </w:r>
      <w:r>
        <w:t>Custom alias cloud.namienterprises.in; origin is ALB over HTTP :80.</w:t>
      </w:r>
    </w:p>
    <w:p>
      <w:pPr>
        <w:pStyle w:val="Heading2"/>
      </w:pPr>
      <w:r>
        <w:t>AWS WAF</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Web Application Firewall</w:t>
            </w:r>
          </w:p>
        </w:tc>
        <w:tc>
          <w:tcPr>
            <w:tcW w:type="dxa" w:w="3528"/>
            <w:tcMar>
              <w:top w:w="80" w:type="dxa"/>
              <w:start w:w="90" w:type="dxa"/>
              <w:bottom w:w="80" w:type="dxa"/>
              <w:end w:w="90" w:type="dxa"/>
            </w:tcMar>
          </w:tcPr>
          <w:p>
            <w:pPr>
              <w:spacing w:after="0"/>
            </w:pPr>
            <w:r>
              <w:rPr>
                <w:rFonts w:ascii="Arial" w:hAnsi="Arial"/>
                <w:sz w:val="16"/>
              </w:rPr>
              <w:t>Inspects and blocks malicious/abusive web traffic.</w:t>
            </w:r>
          </w:p>
        </w:tc>
        <w:tc>
          <w:tcPr>
            <w:tcW w:type="dxa" w:w="3744"/>
            <w:tcMar>
              <w:top w:w="80" w:type="dxa"/>
              <w:start w:w="90" w:type="dxa"/>
              <w:bottom w:w="80" w:type="dxa"/>
              <w:end w:w="90" w:type="dxa"/>
            </w:tcMar>
          </w:tcPr>
          <w:p>
            <w:pPr>
              <w:spacing w:after="0"/>
            </w:pPr>
            <w:r>
              <w:rPr>
                <w:rFonts w:ascii="Arial" w:hAnsi="Arial"/>
                <w:sz w:val="16"/>
              </w:rPr>
              <w:t>Protects the app before ALB/ECS.</w:t>
            </w:r>
          </w:p>
        </w:tc>
      </w:tr>
    </w:tbl>
    <w:p>
      <w:pPr>
        <w:spacing w:after="20"/>
      </w:pPr>
    </w:p>
    <w:p>
      <w:r>
        <w:rPr>
          <w:b/>
        </w:rPr>
        <w:t xml:space="preserve">Easy way to remember: </w:t>
      </w:r>
      <w:r>
        <w:t>A security scanner at the entrance.</w:t>
      </w:r>
    </w:p>
    <w:p>
      <w:r>
        <w:rPr>
          <w:b/>
        </w:rPr>
        <w:t xml:space="preserve">In our LangNation project: </w:t>
      </w:r>
      <w:r>
        <w:t>Managed common rule set + rate rule; controlled suspicious test returned 403.</w:t>
      </w:r>
    </w:p>
    <w:p>
      <w:pPr>
        <w:pStyle w:val="Heading2"/>
      </w:pPr>
      <w:r>
        <w:t>Amazon Cognito</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Cognito</w:t>
            </w:r>
          </w:p>
        </w:tc>
        <w:tc>
          <w:tcPr>
            <w:tcW w:type="dxa" w:w="3528"/>
            <w:tcMar>
              <w:top w:w="80" w:type="dxa"/>
              <w:start w:w="90" w:type="dxa"/>
              <w:bottom w:w="80" w:type="dxa"/>
              <w:end w:w="90" w:type="dxa"/>
            </w:tcMar>
          </w:tcPr>
          <w:p>
            <w:pPr>
              <w:spacing w:after="0"/>
            </w:pPr>
            <w:r>
              <w:rPr>
                <w:rFonts w:ascii="Arial" w:hAnsi="Arial"/>
                <w:sz w:val="16"/>
              </w:rPr>
              <w:t>Managed sign-up/sign-in/token service.</w:t>
            </w:r>
          </w:p>
        </w:tc>
        <w:tc>
          <w:tcPr>
            <w:tcW w:type="dxa" w:w="3744"/>
            <w:tcMar>
              <w:top w:w="80" w:type="dxa"/>
              <w:start w:w="90" w:type="dxa"/>
              <w:bottom w:w="80" w:type="dxa"/>
              <w:end w:w="90" w:type="dxa"/>
            </w:tcMar>
          </w:tcPr>
          <w:p>
            <w:pPr>
              <w:spacing w:after="0"/>
            </w:pPr>
            <w:r>
              <w:rPr>
                <w:rFonts w:ascii="Arial" w:hAnsi="Arial"/>
                <w:sz w:val="16"/>
              </w:rPr>
              <w:t>Avoids building password/token infrastructure.</w:t>
            </w:r>
          </w:p>
        </w:tc>
      </w:tr>
    </w:tbl>
    <w:p>
      <w:pPr>
        <w:spacing w:after="20"/>
      </w:pPr>
    </w:p>
    <w:p>
      <w:r>
        <w:rPr>
          <w:b/>
        </w:rPr>
        <w:t xml:space="preserve">Easy way to remember: </w:t>
      </w:r>
      <w:r>
        <w:t>An identity desk issuing temporary access passes.</w:t>
      </w:r>
    </w:p>
    <w:p>
      <w:r>
        <w:rPr>
          <w:b/>
        </w:rPr>
        <w:t xml:space="preserve">In our LangNation project: </w:t>
      </w:r>
      <w:r>
        <w:t>Email-based User Pool; /protected requires access token.</w:t>
      </w:r>
    </w:p>
    <w:p>
      <w:pPr>
        <w:pStyle w:val="Heading2"/>
      </w:pPr>
      <w:r>
        <w:t>JWT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JSON Web Token</w:t>
            </w:r>
          </w:p>
        </w:tc>
        <w:tc>
          <w:tcPr>
            <w:tcW w:type="dxa" w:w="3528"/>
            <w:tcMar>
              <w:top w:w="80" w:type="dxa"/>
              <w:start w:w="90" w:type="dxa"/>
              <w:bottom w:w="80" w:type="dxa"/>
              <w:end w:w="90" w:type="dxa"/>
            </w:tcMar>
          </w:tcPr>
          <w:p>
            <w:pPr>
              <w:spacing w:after="0"/>
            </w:pPr>
            <w:r>
              <w:rPr>
                <w:rFonts w:ascii="Arial" w:hAnsi="Arial"/>
                <w:sz w:val="16"/>
              </w:rPr>
              <w:t>Signed token carrying identity/access claims.</w:t>
            </w:r>
          </w:p>
        </w:tc>
        <w:tc>
          <w:tcPr>
            <w:tcW w:type="dxa" w:w="3744"/>
            <w:tcMar>
              <w:top w:w="80" w:type="dxa"/>
              <w:start w:w="90" w:type="dxa"/>
              <w:bottom w:w="80" w:type="dxa"/>
              <w:end w:w="90" w:type="dxa"/>
            </w:tcMar>
          </w:tcPr>
          <w:p>
            <w:pPr>
              <w:spacing w:after="0"/>
            </w:pPr>
            <w:r>
              <w:rPr>
                <w:rFonts w:ascii="Arial" w:hAnsi="Arial"/>
                <w:sz w:val="16"/>
              </w:rPr>
              <w:t>Lets the API verify authenticated callers.</w:t>
            </w:r>
          </w:p>
        </w:tc>
      </w:tr>
    </w:tbl>
    <w:p>
      <w:pPr>
        <w:spacing w:after="20"/>
      </w:pPr>
    </w:p>
    <w:p>
      <w:r>
        <w:rPr>
          <w:b/>
        </w:rPr>
        <w:t xml:space="preserve">Easy way to remember: </w:t>
      </w:r>
      <w:r>
        <w:t>A signed temporary digital ID.</w:t>
      </w:r>
    </w:p>
    <w:p>
      <w:r>
        <w:rPr>
          <w:b/>
        </w:rPr>
        <w:t xml:space="preserve">In our LangNation project: </w:t>
      </w:r>
      <w:r>
        <w:t>aws-jwt-verify validates Cognito access tokens.</w:t>
      </w:r>
    </w:p>
    <w:p>
      <w:pPr>
        <w:pStyle w:val="Heading1"/>
      </w:pPr>
      <w:r>
        <w:t>9. Monitoring, Governance, Release Security &amp; Cost</w:t>
      </w:r>
    </w:p>
    <w:p>
      <w:pPr>
        <w:pStyle w:val="Heading2"/>
      </w:pPr>
      <w:r>
        <w:t>Amazon CloudWatch</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Amazon CloudWatch</w:t>
            </w:r>
          </w:p>
        </w:tc>
        <w:tc>
          <w:tcPr>
            <w:tcW w:type="dxa" w:w="3528"/>
            <w:tcMar>
              <w:top w:w="80" w:type="dxa"/>
              <w:start w:w="90" w:type="dxa"/>
              <w:bottom w:w="80" w:type="dxa"/>
              <w:end w:w="90" w:type="dxa"/>
            </w:tcMar>
          </w:tcPr>
          <w:p>
            <w:pPr>
              <w:spacing w:after="0"/>
            </w:pPr>
            <w:r>
              <w:rPr>
                <w:rFonts w:ascii="Arial" w:hAnsi="Arial"/>
                <w:sz w:val="16"/>
              </w:rPr>
              <w:t>Logs, metrics, dashboards and alarms.</w:t>
            </w:r>
          </w:p>
        </w:tc>
        <w:tc>
          <w:tcPr>
            <w:tcW w:type="dxa" w:w="3744"/>
            <w:tcMar>
              <w:top w:w="80" w:type="dxa"/>
              <w:start w:w="90" w:type="dxa"/>
              <w:bottom w:w="80" w:type="dxa"/>
              <w:end w:w="90" w:type="dxa"/>
            </w:tcMar>
          </w:tcPr>
          <w:p>
            <w:pPr>
              <w:spacing w:after="0"/>
            </w:pPr>
            <w:r>
              <w:rPr>
                <w:rFonts w:ascii="Arial" w:hAnsi="Arial"/>
                <w:sz w:val="16"/>
              </w:rPr>
              <w:t>Shows runtime health and detects operational problems.</w:t>
            </w:r>
          </w:p>
        </w:tc>
      </w:tr>
    </w:tbl>
    <w:p>
      <w:pPr>
        <w:spacing w:after="20"/>
      </w:pPr>
    </w:p>
    <w:p>
      <w:r>
        <w:rPr>
          <w:b/>
        </w:rPr>
        <w:t xml:space="preserve">Easy way to remember: </w:t>
      </w:r>
      <w:r>
        <w:t>CCTV + dashboard + logbook.</w:t>
      </w:r>
    </w:p>
    <w:p>
      <w:r>
        <w:rPr>
          <w:b/>
        </w:rPr>
        <w:t xml:space="preserve">In our LangNation project: </w:t>
      </w:r>
      <w:r>
        <w:t>Operations dashboard plus nine custom alarms.</w:t>
      </w:r>
    </w:p>
    <w:p>
      <w:pPr>
        <w:pStyle w:val="Heading2"/>
      </w:pPr>
      <w:r>
        <w:t>AWS CloudTrail</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AWS CloudTrail</w:t>
            </w:r>
          </w:p>
        </w:tc>
        <w:tc>
          <w:tcPr>
            <w:tcW w:type="dxa" w:w="3528"/>
            <w:tcMar>
              <w:top w:w="80" w:type="dxa"/>
              <w:start w:w="90" w:type="dxa"/>
              <w:bottom w:w="80" w:type="dxa"/>
              <w:end w:w="90" w:type="dxa"/>
            </w:tcMar>
          </w:tcPr>
          <w:p>
            <w:pPr>
              <w:spacing w:after="0"/>
            </w:pPr>
            <w:r>
              <w:rPr>
                <w:rFonts w:ascii="Arial" w:hAnsi="Arial"/>
                <w:sz w:val="16"/>
              </w:rPr>
              <w:t>Records AWS management API activity.</w:t>
            </w:r>
          </w:p>
        </w:tc>
        <w:tc>
          <w:tcPr>
            <w:tcW w:type="dxa" w:w="3744"/>
            <w:tcMar>
              <w:top w:w="80" w:type="dxa"/>
              <w:start w:w="90" w:type="dxa"/>
              <w:bottom w:w="80" w:type="dxa"/>
              <w:end w:w="90" w:type="dxa"/>
            </w:tcMar>
          </w:tcPr>
          <w:p>
            <w:pPr>
              <w:spacing w:after="0"/>
            </w:pPr>
            <w:r>
              <w:rPr>
                <w:rFonts w:ascii="Arial" w:hAnsi="Arial"/>
                <w:sz w:val="16"/>
              </w:rPr>
              <w:t>Provides durable audit evidence.</w:t>
            </w:r>
          </w:p>
        </w:tc>
      </w:tr>
    </w:tbl>
    <w:p>
      <w:pPr>
        <w:spacing w:after="20"/>
      </w:pPr>
    </w:p>
    <w:p>
      <w:r>
        <w:rPr>
          <w:b/>
        </w:rPr>
        <w:t xml:space="preserve">Easy way to remember: </w:t>
      </w:r>
      <w:r>
        <w:t>An audit log of administrative actions.</w:t>
      </w:r>
    </w:p>
    <w:p>
      <w:r>
        <w:rPr>
          <w:b/>
        </w:rPr>
        <w:t xml:space="preserve">In our LangNation project: </w:t>
      </w:r>
      <w:r>
        <w:t>Multi-Region trail → private versioned encrypted S3 bucket.</w:t>
      </w:r>
    </w:p>
    <w:p>
      <w:pPr>
        <w:pStyle w:val="Heading2"/>
      </w:pPr>
      <w:r>
        <w:t>Trivy</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Trivy</w:t>
            </w:r>
          </w:p>
        </w:tc>
        <w:tc>
          <w:tcPr>
            <w:tcW w:type="dxa" w:w="3528"/>
            <w:tcMar>
              <w:top w:w="80" w:type="dxa"/>
              <w:start w:w="90" w:type="dxa"/>
              <w:bottom w:w="80" w:type="dxa"/>
              <w:end w:w="90" w:type="dxa"/>
            </w:tcMar>
          </w:tcPr>
          <w:p>
            <w:pPr>
              <w:spacing w:after="0"/>
            </w:pPr>
            <w:r>
              <w:rPr>
                <w:rFonts w:ascii="Arial" w:hAnsi="Arial"/>
                <w:sz w:val="16"/>
              </w:rPr>
              <w:t>Scans container images for known vulnerabilities.</w:t>
            </w:r>
          </w:p>
        </w:tc>
        <w:tc>
          <w:tcPr>
            <w:tcW w:type="dxa" w:w="3744"/>
            <w:tcMar>
              <w:top w:w="80" w:type="dxa"/>
              <w:start w:w="90" w:type="dxa"/>
              <w:bottom w:w="80" w:type="dxa"/>
              <w:end w:w="90" w:type="dxa"/>
            </w:tcMar>
          </w:tcPr>
          <w:p>
            <w:pPr>
              <w:spacing w:after="0"/>
            </w:pPr>
            <w:r>
              <w:rPr>
                <w:rFonts w:ascii="Arial" w:hAnsi="Arial"/>
                <w:sz w:val="16"/>
              </w:rPr>
              <w:t>Blocks CRITICAL image vulnerabilities before ECS deployment.</w:t>
            </w:r>
          </w:p>
        </w:tc>
      </w:tr>
    </w:tbl>
    <w:p>
      <w:pPr>
        <w:spacing w:after="20"/>
      </w:pPr>
    </w:p>
    <w:p>
      <w:r>
        <w:rPr>
          <w:b/>
        </w:rPr>
        <w:t xml:space="preserve">Easy way to remember: </w:t>
      </w:r>
      <w:r>
        <w:t>A security inspection before shipping.</w:t>
      </w:r>
    </w:p>
    <w:p>
      <w:r>
        <w:rPr>
          <w:b/>
        </w:rPr>
        <w:t xml:space="preserve">In our LangNation project: </w:t>
      </w:r>
      <w:r>
        <w:t>Detected real CRITICAL tar vulnerability; release fixed by upgrading to Node 24.</w:t>
      </w:r>
    </w:p>
    <w:p>
      <w:pPr>
        <w:pStyle w:val="Heading2"/>
      </w:pPr>
      <w:r>
        <w:t>AWS Cost Explorer</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A61"/>
            <w:tcMar>
              <w:top w:w="80" w:type="dxa"/>
              <w:start w:w="90" w:type="dxa"/>
              <w:bottom w:w="80" w:type="dxa"/>
              <w:end w:w="90" w:type="dxa"/>
            </w:tcMar>
          </w:tcPr>
          <w:p>
            <w:pPr>
              <w:spacing w:after="0"/>
            </w:pPr>
            <w:r>
              <w:rPr>
                <w:rFonts w:ascii="Arial" w:hAnsi="Arial"/>
                <w:b/>
                <w:color w:val="FFFFFF"/>
                <w:sz w:val="16"/>
              </w:rPr>
              <w:t>Full form / product</w:t>
            </w:r>
          </w:p>
        </w:tc>
        <w:tc>
          <w:tcPr>
            <w:tcW w:type="dxa" w:w="3528"/>
            <w:shd w:fill="173A61"/>
            <w:tcMar>
              <w:top w:w="80" w:type="dxa"/>
              <w:start w:w="90" w:type="dxa"/>
              <w:bottom w:w="80" w:type="dxa"/>
              <w:end w:w="90" w:type="dxa"/>
            </w:tcMar>
          </w:tcPr>
          <w:p>
            <w:pPr>
              <w:spacing w:after="0"/>
            </w:pPr>
            <w:r>
              <w:rPr>
                <w:rFonts w:ascii="Arial" w:hAnsi="Arial"/>
                <w:b/>
                <w:color w:val="FFFFFF"/>
                <w:sz w:val="16"/>
              </w:rPr>
              <w:t>What it does</w:t>
            </w:r>
          </w:p>
        </w:tc>
        <w:tc>
          <w:tcPr>
            <w:tcW w:type="dxa" w:w="3744"/>
            <w:shd w:fill="173A61"/>
            <w:tcMar>
              <w:top w:w="80" w:type="dxa"/>
              <w:start w:w="90" w:type="dxa"/>
              <w:bottom w:w="80" w:type="dxa"/>
              <w:end w:w="90" w:type="dxa"/>
            </w:tcMar>
          </w:tcPr>
          <w:p>
            <w:pPr>
              <w:spacing w:after="0"/>
            </w:pPr>
            <w:r>
              <w:rPr>
                <w:rFonts w:ascii="Arial" w:hAnsi="Arial"/>
                <w:b/>
                <w:color w:val="FFFFFF"/>
                <w:sz w:val="16"/>
              </w:rPr>
              <w:t>Why we used it</w:t>
            </w:r>
          </w:p>
        </w:tc>
      </w:tr>
      <w:tr>
        <w:trPr>
          <w:cantSplit/>
        </w:trPr>
        <w:tc>
          <w:tcPr>
            <w:tcW w:type="dxa" w:w="2232"/>
            <w:tcMar>
              <w:top w:w="80" w:type="dxa"/>
              <w:start w:w="90" w:type="dxa"/>
              <w:bottom w:w="80" w:type="dxa"/>
              <w:end w:w="90" w:type="dxa"/>
            </w:tcMar>
          </w:tcPr>
          <w:p>
            <w:pPr>
              <w:spacing w:after="0"/>
            </w:pPr>
            <w:r>
              <w:rPr>
                <w:rFonts w:ascii="Arial" w:hAnsi="Arial"/>
                <w:sz w:val="16"/>
              </w:rPr>
              <w:t>AWS Cost Explorer</w:t>
            </w:r>
          </w:p>
        </w:tc>
        <w:tc>
          <w:tcPr>
            <w:tcW w:type="dxa" w:w="3528"/>
            <w:tcMar>
              <w:top w:w="80" w:type="dxa"/>
              <w:start w:w="90" w:type="dxa"/>
              <w:bottom w:w="80" w:type="dxa"/>
              <w:end w:w="90" w:type="dxa"/>
            </w:tcMar>
          </w:tcPr>
          <w:p>
            <w:pPr>
              <w:spacing w:after="0"/>
            </w:pPr>
            <w:r>
              <w:rPr>
                <w:rFonts w:ascii="Arial" w:hAnsi="Arial"/>
                <w:sz w:val="16"/>
              </w:rPr>
              <w:t>Analyzes AWS cost and usage.</w:t>
            </w:r>
          </w:p>
        </w:tc>
        <w:tc>
          <w:tcPr>
            <w:tcW w:type="dxa" w:w="3744"/>
            <w:tcMar>
              <w:top w:w="80" w:type="dxa"/>
              <w:start w:w="90" w:type="dxa"/>
              <w:bottom w:w="80" w:type="dxa"/>
              <w:end w:w="90" w:type="dxa"/>
            </w:tcMar>
          </w:tcPr>
          <w:p>
            <w:pPr>
              <w:spacing w:after="0"/>
            </w:pPr>
            <w:r>
              <w:rPr>
                <w:rFonts w:ascii="Arial" w:hAnsi="Arial"/>
                <w:sz w:val="16"/>
              </w:rPr>
              <w:t>Shows where architecture spend actually comes from.</w:t>
            </w:r>
          </w:p>
        </w:tc>
      </w:tr>
    </w:tbl>
    <w:p>
      <w:pPr>
        <w:spacing w:after="20"/>
      </w:pPr>
    </w:p>
    <w:p>
      <w:r>
        <w:rPr>
          <w:b/>
        </w:rPr>
        <w:t xml:space="preserve">Easy way to remember: </w:t>
      </w:r>
      <w:r>
        <w:t>The cloud bill analyzer.</w:t>
      </w:r>
    </w:p>
    <w:p>
      <w:r>
        <w:rPr>
          <w:b/>
        </w:rPr>
        <w:t xml:space="preserve">In our LangNation project: </w:t>
      </w:r>
      <w:r>
        <w:t>October usage subtotal ≈ $23.78; NAT hourly cost was an important driver.</w:t>
      </w:r>
    </w:p>
    <w:p>
      <w:pPr>
        <w:pStyle w:val="Heading1"/>
      </w:pPr>
      <w:r>
        <w:t>10. Important Design Decisions to Remember</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240"/>
            <w:shd w:fill="173A61"/>
            <w:tcMar>
              <w:top w:w="80" w:type="dxa"/>
              <w:start w:w="90" w:type="dxa"/>
              <w:bottom w:w="80" w:type="dxa"/>
              <w:end w:w="90" w:type="dxa"/>
            </w:tcMar>
          </w:tcPr>
          <w:p>
            <w:pPr>
              <w:spacing w:after="0"/>
            </w:pPr>
            <w:r>
              <w:rPr>
                <w:rFonts w:ascii="Arial" w:hAnsi="Arial"/>
                <w:b/>
                <w:color w:val="FFFFFF"/>
                <w:sz w:val="16"/>
              </w:rPr>
              <w:t>Decision</w:t>
            </w:r>
          </w:p>
        </w:tc>
        <w:tc>
          <w:tcPr>
            <w:tcW w:type="dxa" w:w="5976"/>
            <w:shd w:fill="173A61"/>
            <w:tcMar>
              <w:top w:w="80" w:type="dxa"/>
              <w:start w:w="90" w:type="dxa"/>
              <w:bottom w:w="80" w:type="dxa"/>
              <w:end w:w="90" w:type="dxa"/>
            </w:tcMar>
          </w:tcPr>
          <w:p>
            <w:pPr>
              <w:spacing w:after="0"/>
            </w:pPr>
            <w:r>
              <w:rPr>
                <w:rFonts w:ascii="Arial" w:hAnsi="Arial"/>
                <w:b/>
                <w:color w:val="FFFFFF"/>
                <w:sz w:val="16"/>
              </w:rPr>
              <w:t>Reason</w:t>
            </w:r>
          </w:p>
        </w:tc>
      </w:tr>
      <w:tr>
        <w:trPr>
          <w:cantSplit/>
        </w:trPr>
        <w:tc>
          <w:tcPr>
            <w:tcW w:type="dxa" w:w="3240"/>
            <w:tcMar>
              <w:top w:w="80" w:type="dxa"/>
              <w:start w:w="90" w:type="dxa"/>
              <w:bottom w:w="80" w:type="dxa"/>
              <w:end w:w="90" w:type="dxa"/>
            </w:tcMar>
          </w:tcPr>
          <w:p>
            <w:pPr>
              <w:spacing w:after="0"/>
            </w:pPr>
            <w:r>
              <w:rPr>
                <w:rFonts w:ascii="Arial" w:hAnsi="Arial"/>
                <w:sz w:val="16"/>
              </w:rPr>
              <w:t>Why persistent Route 53?</w:t>
            </w:r>
          </w:p>
        </w:tc>
        <w:tc>
          <w:tcPr>
            <w:tcW w:type="dxa" w:w="5976"/>
            <w:tcMar>
              <w:top w:w="80" w:type="dxa"/>
              <w:start w:w="90" w:type="dxa"/>
              <w:bottom w:w="80" w:type="dxa"/>
              <w:end w:w="90" w:type="dxa"/>
            </w:tcMar>
          </w:tcPr>
          <w:p>
            <w:pPr>
              <w:spacing w:after="0"/>
            </w:pPr>
            <w:r>
              <w:rPr>
                <w:rFonts w:ascii="Arial" w:hAnsi="Arial"/>
                <w:sz w:val="16"/>
              </w:rPr>
              <w:t>The training sandbox is disposable, but the personal AWS hosted zone persists. Only the cloud subdomain target needs to follow the recreated CloudFront distribution.</w:t>
            </w:r>
          </w:p>
        </w:tc>
      </w:tr>
      <w:tr>
        <w:trPr>
          <w:cantSplit/>
        </w:trPr>
        <w:tc>
          <w:tcPr>
            <w:tcW w:type="dxa" w:w="3240"/>
            <w:tcMar>
              <w:top w:w="80" w:type="dxa"/>
              <w:start w:w="90" w:type="dxa"/>
              <w:bottom w:w="80" w:type="dxa"/>
              <w:end w:w="90" w:type="dxa"/>
            </w:tcMar>
            <w:shd w:fill="F8FAFC"/>
          </w:tcPr>
          <w:p>
            <w:pPr>
              <w:spacing w:after="0"/>
            </w:pPr>
            <w:r>
              <w:rPr>
                <w:rFonts w:ascii="Arial" w:hAnsi="Arial"/>
                <w:sz w:val="16"/>
              </w:rPr>
              <w:t>Why ECS and RDS are private?</w:t>
            </w:r>
          </w:p>
        </w:tc>
        <w:tc>
          <w:tcPr>
            <w:tcW w:type="dxa" w:w="5976"/>
            <w:tcMar>
              <w:top w:w="80" w:type="dxa"/>
              <w:start w:w="90" w:type="dxa"/>
              <w:bottom w:w="80" w:type="dxa"/>
              <w:end w:w="90" w:type="dxa"/>
            </w:tcMar>
            <w:shd w:fill="F8FAFC"/>
          </w:tcPr>
          <w:p>
            <w:pPr>
              <w:spacing w:after="0"/>
            </w:pPr>
            <w:r>
              <w:rPr>
                <w:rFonts w:ascii="Arial" w:hAnsi="Arial"/>
                <w:sz w:val="16"/>
              </w:rPr>
              <w:t>They should not accept direct internet traffic. Users traverse CloudFront/WAF/ALB; MariaDB accepts 3306 only from ECS.</w:t>
            </w:r>
          </w:p>
        </w:tc>
      </w:tr>
      <w:tr>
        <w:trPr>
          <w:cantSplit/>
        </w:trPr>
        <w:tc>
          <w:tcPr>
            <w:tcW w:type="dxa" w:w="3240"/>
            <w:tcMar>
              <w:top w:w="80" w:type="dxa"/>
              <w:start w:w="90" w:type="dxa"/>
              <w:bottom w:w="80" w:type="dxa"/>
              <w:end w:w="90" w:type="dxa"/>
            </w:tcMar>
          </w:tcPr>
          <w:p>
            <w:pPr>
              <w:spacing w:after="0"/>
            </w:pPr>
            <w:r>
              <w:rPr>
                <w:rFonts w:ascii="Arial" w:hAnsi="Arial"/>
                <w:sz w:val="16"/>
              </w:rPr>
              <w:t>Why direct ALB access is blocked?</w:t>
            </w:r>
          </w:p>
        </w:tc>
        <w:tc>
          <w:tcPr>
            <w:tcW w:type="dxa" w:w="5976"/>
            <w:tcMar>
              <w:top w:w="80" w:type="dxa"/>
              <w:start w:w="90" w:type="dxa"/>
              <w:bottom w:w="80" w:type="dxa"/>
              <w:end w:w="90" w:type="dxa"/>
            </w:tcMar>
          </w:tcPr>
          <w:p>
            <w:pPr>
              <w:spacing w:after="0"/>
            </w:pPr>
            <w:r>
              <w:rPr>
                <w:rFonts w:ascii="Arial" w:hAnsi="Arial"/>
                <w:sz w:val="16"/>
              </w:rPr>
              <w:t>Otherwise users could bypass CloudFront and WAF. ALB ingress is restricted to the CloudFront origin-facing prefix list.</w:t>
            </w:r>
          </w:p>
        </w:tc>
      </w:tr>
      <w:tr>
        <w:trPr>
          <w:cantSplit/>
        </w:trPr>
        <w:tc>
          <w:tcPr>
            <w:tcW w:type="dxa" w:w="3240"/>
            <w:tcMar>
              <w:top w:w="80" w:type="dxa"/>
              <w:start w:w="90" w:type="dxa"/>
              <w:bottom w:w="80" w:type="dxa"/>
              <w:end w:w="90" w:type="dxa"/>
            </w:tcMar>
            <w:shd w:fill="F8FAFC"/>
          </w:tcPr>
          <w:p>
            <w:pPr>
              <w:spacing w:after="0"/>
            </w:pPr>
            <w:r>
              <w:rPr>
                <w:rFonts w:ascii="Arial" w:hAnsi="Arial"/>
                <w:sz w:val="16"/>
              </w:rPr>
              <w:t>Why GitHub OIDC instead of AWS keys?</w:t>
            </w:r>
          </w:p>
        </w:tc>
        <w:tc>
          <w:tcPr>
            <w:tcW w:type="dxa" w:w="5976"/>
            <w:tcMar>
              <w:top w:w="80" w:type="dxa"/>
              <w:start w:w="90" w:type="dxa"/>
              <w:bottom w:w="80" w:type="dxa"/>
              <w:end w:w="90" w:type="dxa"/>
            </w:tcMar>
            <w:shd w:fill="F8FAFC"/>
          </w:tcPr>
          <w:p>
            <w:pPr>
              <w:spacing w:after="0"/>
            </w:pPr>
            <w:r>
              <w:rPr>
                <w:rFonts w:ascii="Arial" w:hAnsi="Arial"/>
                <w:sz w:val="16"/>
              </w:rPr>
              <w:t>GitHub receives short-lived STS credentials only when a workflow runs; no long-lived deployment key is stored.</w:t>
            </w:r>
          </w:p>
        </w:tc>
      </w:tr>
      <w:tr>
        <w:trPr>
          <w:cantSplit/>
        </w:trPr>
        <w:tc>
          <w:tcPr>
            <w:tcW w:type="dxa" w:w="3240"/>
            <w:tcMar>
              <w:top w:w="80" w:type="dxa"/>
              <w:start w:w="90" w:type="dxa"/>
              <w:bottom w:w="80" w:type="dxa"/>
              <w:end w:w="90" w:type="dxa"/>
            </w:tcMar>
          </w:tcPr>
          <w:p>
            <w:pPr>
              <w:spacing w:after="0"/>
            </w:pPr>
            <w:r>
              <w:rPr>
                <w:rFonts w:ascii="Arial" w:hAnsi="Arial"/>
                <w:sz w:val="16"/>
              </w:rPr>
              <w:t>Why HCP Terraform?</w:t>
            </w:r>
          </w:p>
        </w:tc>
        <w:tc>
          <w:tcPr>
            <w:tcW w:type="dxa" w:w="5976"/>
            <w:tcMar>
              <w:top w:w="80" w:type="dxa"/>
              <w:start w:w="90" w:type="dxa"/>
              <w:bottom w:w="80" w:type="dxa"/>
              <w:end w:w="90" w:type="dxa"/>
            </w:tcMar>
          </w:tcPr>
          <w:p>
            <w:pPr>
              <w:spacing w:after="0"/>
            </w:pPr>
            <w:r>
              <w:rPr>
                <w:rFonts w:ascii="Arial" w:hAnsi="Arial"/>
                <w:sz w:val="16"/>
              </w:rPr>
              <w:t>The local state is not authoritative. HCP stores persistent remote state and is the trusted plan/apply/rebuild path.</w:t>
            </w:r>
          </w:p>
        </w:tc>
      </w:tr>
      <w:tr>
        <w:trPr>
          <w:cantSplit/>
        </w:trPr>
        <w:tc>
          <w:tcPr>
            <w:tcW w:type="dxa" w:w="3240"/>
            <w:tcMar>
              <w:top w:w="80" w:type="dxa"/>
              <w:start w:w="90" w:type="dxa"/>
              <w:bottom w:w="80" w:type="dxa"/>
              <w:end w:w="90" w:type="dxa"/>
            </w:tcMar>
            <w:shd w:fill="F8FAFC"/>
          </w:tcPr>
          <w:p>
            <w:pPr>
              <w:spacing w:after="0"/>
            </w:pPr>
            <w:r>
              <w:rPr>
                <w:rFonts w:ascii="Arial" w:hAnsi="Arial"/>
                <w:sz w:val="16"/>
              </w:rPr>
              <w:t>Why Git-SHA image tags?</w:t>
            </w:r>
          </w:p>
        </w:tc>
        <w:tc>
          <w:tcPr>
            <w:tcW w:type="dxa" w:w="5976"/>
            <w:tcMar>
              <w:top w:w="80" w:type="dxa"/>
              <w:start w:w="90" w:type="dxa"/>
              <w:bottom w:w="80" w:type="dxa"/>
              <w:end w:w="90" w:type="dxa"/>
            </w:tcMar>
            <w:shd w:fill="F8FAFC"/>
          </w:tcPr>
          <w:p>
            <w:pPr>
              <w:spacing w:after="0"/>
            </w:pPr>
            <w:r>
              <w:rPr>
                <w:rFonts w:ascii="Arial" w:hAnsi="Arial"/>
                <w:sz w:val="16"/>
              </w:rPr>
              <w:t>Running source commit, ECR image and ECS task revision can be traced exactly.</w:t>
            </w:r>
          </w:p>
        </w:tc>
      </w:tr>
      <w:tr>
        <w:trPr>
          <w:cantSplit/>
        </w:trPr>
        <w:tc>
          <w:tcPr>
            <w:tcW w:type="dxa" w:w="3240"/>
            <w:tcMar>
              <w:top w:w="80" w:type="dxa"/>
              <w:start w:w="90" w:type="dxa"/>
              <w:bottom w:w="80" w:type="dxa"/>
              <w:end w:w="90" w:type="dxa"/>
            </w:tcMar>
          </w:tcPr>
          <w:p>
            <w:pPr>
              <w:spacing w:after="0"/>
            </w:pPr>
            <w:r>
              <w:rPr>
                <w:rFonts w:ascii="Arial" w:hAnsi="Arial"/>
                <w:sz w:val="16"/>
              </w:rPr>
              <w:t>Why SQS between events and Lambda?</w:t>
            </w:r>
          </w:p>
        </w:tc>
        <w:tc>
          <w:tcPr>
            <w:tcW w:type="dxa" w:w="5976"/>
            <w:tcMar>
              <w:top w:w="80" w:type="dxa"/>
              <w:start w:w="90" w:type="dxa"/>
              <w:bottom w:w="80" w:type="dxa"/>
              <w:end w:w="90" w:type="dxa"/>
            </w:tcMar>
          </w:tcPr>
          <w:p>
            <w:pPr>
              <w:spacing w:after="0"/>
            </w:pPr>
            <w:r>
              <w:rPr>
                <w:rFonts w:ascii="Arial" w:hAnsi="Arial"/>
                <w:sz w:val="16"/>
              </w:rPr>
              <w:t>Buffering decouples producer/consumer and gives controlled retry/DLQ behavior.</w:t>
            </w:r>
          </w:p>
        </w:tc>
      </w:tr>
      <w:tr>
        <w:trPr>
          <w:cantSplit/>
        </w:trPr>
        <w:tc>
          <w:tcPr>
            <w:tcW w:type="dxa" w:w="3240"/>
            <w:tcMar>
              <w:top w:w="80" w:type="dxa"/>
              <w:start w:w="90" w:type="dxa"/>
              <w:bottom w:w="80" w:type="dxa"/>
              <w:end w:w="90" w:type="dxa"/>
            </w:tcMar>
            <w:shd w:fill="F8FAFC"/>
          </w:tcPr>
          <w:p>
            <w:pPr>
              <w:spacing w:after="0"/>
            </w:pPr>
            <w:r>
              <w:rPr>
                <w:rFonts w:ascii="Arial" w:hAnsi="Arial"/>
                <w:sz w:val="16"/>
              </w:rPr>
              <w:t>Why 200-word chunks with 40-word overlap?</w:t>
            </w:r>
          </w:p>
        </w:tc>
        <w:tc>
          <w:tcPr>
            <w:tcW w:type="dxa" w:w="5976"/>
            <w:tcMar>
              <w:top w:w="80" w:type="dxa"/>
              <w:start w:w="90" w:type="dxa"/>
              <w:bottom w:w="80" w:type="dxa"/>
              <w:end w:w="90" w:type="dxa"/>
            </w:tcMar>
            <w:shd w:fill="F8FAFC"/>
          </w:tcPr>
          <w:p>
            <w:pPr>
              <w:spacing w:after="0"/>
            </w:pPr>
            <w:r>
              <w:rPr>
                <w:rFonts w:ascii="Arial" w:hAnsi="Arial"/>
                <w:sz w:val="16"/>
              </w:rPr>
              <w:t>Simple explainable balance between context continuity and retrieval granularity.</w:t>
            </w:r>
          </w:p>
        </w:tc>
      </w:tr>
      <w:tr>
        <w:trPr>
          <w:cantSplit/>
        </w:trPr>
        <w:tc>
          <w:tcPr>
            <w:tcW w:type="dxa" w:w="3240"/>
            <w:tcMar>
              <w:top w:w="80" w:type="dxa"/>
              <w:start w:w="90" w:type="dxa"/>
              <w:bottom w:w="80" w:type="dxa"/>
              <w:end w:w="90" w:type="dxa"/>
            </w:tcMar>
          </w:tcPr>
          <w:p>
            <w:pPr>
              <w:spacing w:after="0"/>
            </w:pPr>
            <w:r>
              <w:rPr>
                <w:rFonts w:ascii="Arial" w:hAnsi="Arial"/>
                <w:sz w:val="16"/>
              </w:rPr>
              <w:t>Why the same Titan embedding model for ingestion and query?</w:t>
            </w:r>
          </w:p>
        </w:tc>
        <w:tc>
          <w:tcPr>
            <w:tcW w:type="dxa" w:w="5976"/>
            <w:tcMar>
              <w:top w:w="80" w:type="dxa"/>
              <w:start w:w="90" w:type="dxa"/>
              <w:bottom w:w="80" w:type="dxa"/>
              <w:end w:w="90" w:type="dxa"/>
            </w:tcMar>
          </w:tcPr>
          <w:p>
            <w:pPr>
              <w:spacing w:after="0"/>
            </w:pPr>
            <w:r>
              <w:rPr>
                <w:rFonts w:ascii="Arial" w:hAnsi="Arial"/>
                <w:sz w:val="16"/>
              </w:rPr>
              <w:t>Document and question vectors must exist in the same semantic space.</w:t>
            </w:r>
          </w:p>
        </w:tc>
      </w:tr>
      <w:tr>
        <w:trPr>
          <w:cantSplit/>
        </w:trPr>
        <w:tc>
          <w:tcPr>
            <w:tcW w:type="dxa" w:w="3240"/>
            <w:tcMar>
              <w:top w:w="80" w:type="dxa"/>
              <w:start w:w="90" w:type="dxa"/>
              <w:bottom w:w="80" w:type="dxa"/>
              <w:end w:w="90" w:type="dxa"/>
            </w:tcMar>
            <w:shd w:fill="F8FAFC"/>
          </w:tcPr>
          <w:p>
            <w:pPr>
              <w:spacing w:after="0"/>
            </w:pPr>
            <w:r>
              <w:rPr>
                <w:rFonts w:ascii="Arial" w:hAnsi="Arial"/>
                <w:sz w:val="16"/>
              </w:rPr>
              <w:t>Why verified RDS TLS?</w:t>
            </w:r>
          </w:p>
        </w:tc>
        <w:tc>
          <w:tcPr>
            <w:tcW w:type="dxa" w:w="5976"/>
            <w:tcMar>
              <w:top w:w="80" w:type="dxa"/>
              <w:start w:w="90" w:type="dxa"/>
              <w:bottom w:w="80" w:type="dxa"/>
              <w:end w:w="90" w:type="dxa"/>
            </w:tcMar>
            <w:shd w:fill="F8FAFC"/>
          </w:tcPr>
          <w:p>
            <w:pPr>
              <w:spacing w:after="0"/>
            </w:pPr>
            <w:r>
              <w:rPr>
                <w:rFonts w:ascii="Arial" w:hAnsi="Arial"/>
                <w:sz w:val="16"/>
              </w:rPr>
              <w:t>RDS secure transport is a security requirement; the application should adapt rather than weakening the DB.</w:t>
            </w:r>
          </w:p>
        </w:tc>
      </w:tr>
      <w:tr>
        <w:trPr>
          <w:cantSplit/>
        </w:trPr>
        <w:tc>
          <w:tcPr>
            <w:tcW w:type="dxa" w:w="3240"/>
            <w:tcMar>
              <w:top w:w="80" w:type="dxa"/>
              <w:start w:w="90" w:type="dxa"/>
              <w:bottom w:w="80" w:type="dxa"/>
              <w:end w:w="90" w:type="dxa"/>
            </w:tcMar>
          </w:tcPr>
          <w:p>
            <w:pPr>
              <w:spacing w:after="0"/>
            </w:pPr>
            <w:r>
              <w:rPr>
                <w:rFonts w:ascii="Arial" w:hAnsi="Arial"/>
                <w:sz w:val="16"/>
              </w:rPr>
              <w:t>Why quality gates before deployment?</w:t>
            </w:r>
          </w:p>
        </w:tc>
        <w:tc>
          <w:tcPr>
            <w:tcW w:type="dxa" w:w="5976"/>
            <w:tcMar>
              <w:top w:w="80" w:type="dxa"/>
              <w:start w:w="90" w:type="dxa"/>
              <w:bottom w:w="80" w:type="dxa"/>
              <w:end w:w="90" w:type="dxa"/>
            </w:tcMar>
          </w:tcPr>
          <w:p>
            <w:pPr>
              <w:spacing w:after="0"/>
            </w:pPr>
            <w:r>
              <w:rPr>
                <w:rFonts w:ascii="Arial" w:hAnsi="Arial"/>
                <w:sz w:val="16"/>
              </w:rPr>
              <w:t>Tests, Terraform validation, smoke test and vulnerability scanning should block release before ECS changes.</w:t>
            </w:r>
          </w:p>
        </w:tc>
      </w:tr>
      <w:tr>
        <w:trPr>
          <w:cantSplit/>
        </w:trPr>
        <w:tc>
          <w:tcPr>
            <w:tcW w:type="dxa" w:w="3240"/>
            <w:tcMar>
              <w:top w:w="80" w:type="dxa"/>
              <w:start w:w="90" w:type="dxa"/>
              <w:bottom w:w="80" w:type="dxa"/>
              <w:end w:w="90" w:type="dxa"/>
            </w:tcMar>
            <w:shd w:fill="F8FAFC"/>
          </w:tcPr>
          <w:p>
            <w:pPr>
              <w:spacing w:after="0"/>
            </w:pPr>
            <w:r>
              <w:rPr>
                <w:rFonts w:ascii="Arial" w:hAnsi="Arial"/>
                <w:sz w:val="16"/>
              </w:rPr>
              <w:t>Why keep two NAT Gateways and Multi-AZ RDS after cost review?</w:t>
            </w:r>
          </w:p>
        </w:tc>
        <w:tc>
          <w:tcPr>
            <w:tcW w:type="dxa" w:w="5976"/>
            <w:tcMar>
              <w:top w:w="80" w:type="dxa"/>
              <w:start w:w="90" w:type="dxa"/>
              <w:bottom w:w="80" w:type="dxa"/>
              <w:end w:w="90" w:type="dxa"/>
            </w:tcMar>
            <w:shd w:fill="F8FAFC"/>
          </w:tcPr>
          <w:p>
            <w:pPr>
              <w:spacing w:after="0"/>
            </w:pPr>
            <w:r>
              <w:rPr>
                <w:rFonts w:ascii="Arial" w:hAnsi="Arial"/>
                <w:sz w:val="16"/>
              </w:rPr>
              <w:t>They support the production-style availability story; lower-cost development options can be modeled separately.</w:t>
            </w:r>
          </w:p>
        </w:tc>
      </w:tr>
    </w:tbl>
    <w:p>
      <w:pPr>
        <w:spacing w:after="20"/>
      </w:pPr>
    </w:p>
    <w:p>
      <w:pPr>
        <w:pStyle w:val="Heading1"/>
      </w:pPr>
      <w:r>
        <w:t>11. Important Numbers and Final Values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456"/>
            <w:shd w:fill="173A61"/>
            <w:tcMar>
              <w:top w:w="80" w:type="dxa"/>
              <w:start w:w="90" w:type="dxa"/>
              <w:bottom w:w="80" w:type="dxa"/>
              <w:end w:w="90" w:type="dxa"/>
            </w:tcMar>
          </w:tcPr>
          <w:p>
            <w:pPr>
              <w:spacing w:after="0"/>
            </w:pPr>
            <w:r>
              <w:rPr>
                <w:rFonts w:ascii="Arial" w:hAnsi="Arial"/>
                <w:b/>
                <w:color w:val="FFFFFF"/>
                <w:sz w:val="16"/>
              </w:rPr>
              <w:t>Item</w:t>
            </w:r>
          </w:p>
        </w:tc>
        <w:tc>
          <w:tcPr>
            <w:tcW w:type="dxa" w:w="5760"/>
            <w:shd w:fill="173A61"/>
            <w:tcMar>
              <w:top w:w="80" w:type="dxa"/>
              <w:start w:w="90" w:type="dxa"/>
              <w:bottom w:w="80" w:type="dxa"/>
              <w:end w:w="90" w:type="dxa"/>
            </w:tcMar>
          </w:tcPr>
          <w:p>
            <w:pPr>
              <w:spacing w:after="0"/>
            </w:pPr>
            <w:r>
              <w:rPr>
                <w:rFonts w:ascii="Arial" w:hAnsi="Arial"/>
                <w:b/>
                <w:color w:val="FFFFFF"/>
                <w:sz w:val="16"/>
              </w:rPr>
              <w:t>Value</w:t>
            </w:r>
          </w:p>
        </w:tc>
      </w:tr>
      <w:tr>
        <w:trPr>
          <w:cantSplit/>
        </w:trPr>
        <w:tc>
          <w:tcPr>
            <w:tcW w:type="dxa" w:w="3456"/>
            <w:tcMar>
              <w:top w:w="80" w:type="dxa"/>
              <w:start w:w="90" w:type="dxa"/>
              <w:bottom w:w="80" w:type="dxa"/>
              <w:end w:w="90" w:type="dxa"/>
            </w:tcMar>
          </w:tcPr>
          <w:p>
            <w:pPr>
              <w:spacing w:after="0"/>
            </w:pPr>
            <w:r>
              <w:rPr>
                <w:rFonts w:ascii="Arial" w:hAnsi="Arial"/>
                <w:sz w:val="16"/>
              </w:rPr>
              <w:t>AWS Region</w:t>
            </w:r>
          </w:p>
        </w:tc>
        <w:tc>
          <w:tcPr>
            <w:tcW w:type="dxa" w:w="5760"/>
            <w:tcMar>
              <w:top w:w="80" w:type="dxa"/>
              <w:start w:w="90" w:type="dxa"/>
              <w:bottom w:w="80" w:type="dxa"/>
              <w:end w:w="90" w:type="dxa"/>
            </w:tcMar>
          </w:tcPr>
          <w:p>
            <w:pPr>
              <w:spacing w:after="0"/>
            </w:pPr>
            <w:r>
              <w:rPr>
                <w:rFonts w:ascii="Arial" w:hAnsi="Arial"/>
                <w:sz w:val="16"/>
              </w:rPr>
              <w:t>us-east-1</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VPC</w:t>
            </w:r>
          </w:p>
        </w:tc>
        <w:tc>
          <w:tcPr>
            <w:tcW w:type="dxa" w:w="5760"/>
            <w:tcMar>
              <w:top w:w="80" w:type="dxa"/>
              <w:start w:w="90" w:type="dxa"/>
              <w:bottom w:w="80" w:type="dxa"/>
              <w:end w:w="90" w:type="dxa"/>
            </w:tcMar>
            <w:shd w:fill="F8FAFC"/>
          </w:tcPr>
          <w:p>
            <w:pPr>
              <w:spacing w:after="0"/>
            </w:pPr>
            <w:r>
              <w:rPr>
                <w:rFonts w:ascii="Arial" w:hAnsi="Arial"/>
                <w:sz w:val="16"/>
              </w:rPr>
              <w:t>10.0.0.0/16</w:t>
            </w:r>
          </w:p>
        </w:tc>
      </w:tr>
      <w:tr>
        <w:trPr>
          <w:cantSplit/>
        </w:trPr>
        <w:tc>
          <w:tcPr>
            <w:tcW w:type="dxa" w:w="3456"/>
            <w:tcMar>
              <w:top w:w="80" w:type="dxa"/>
              <w:start w:w="90" w:type="dxa"/>
              <w:bottom w:w="80" w:type="dxa"/>
              <w:end w:w="90" w:type="dxa"/>
            </w:tcMar>
          </w:tcPr>
          <w:p>
            <w:pPr>
              <w:spacing w:after="0"/>
            </w:pPr>
            <w:r>
              <w:rPr>
                <w:rFonts w:ascii="Arial" w:hAnsi="Arial"/>
                <w:sz w:val="16"/>
              </w:rPr>
              <w:t>Public subnets</w:t>
            </w:r>
          </w:p>
        </w:tc>
        <w:tc>
          <w:tcPr>
            <w:tcW w:type="dxa" w:w="5760"/>
            <w:tcMar>
              <w:top w:w="80" w:type="dxa"/>
              <w:start w:w="90" w:type="dxa"/>
              <w:bottom w:w="80" w:type="dxa"/>
              <w:end w:w="90" w:type="dxa"/>
            </w:tcMar>
          </w:tcPr>
          <w:p>
            <w:pPr>
              <w:spacing w:after="0"/>
            </w:pPr>
            <w:r>
              <w:rPr>
                <w:rFonts w:ascii="Arial" w:hAnsi="Arial"/>
                <w:sz w:val="16"/>
              </w:rPr>
              <w:t>10.0.1.0/24, 10.0.2.0/24</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Private app subnets</w:t>
            </w:r>
          </w:p>
        </w:tc>
        <w:tc>
          <w:tcPr>
            <w:tcW w:type="dxa" w:w="5760"/>
            <w:tcMar>
              <w:top w:w="80" w:type="dxa"/>
              <w:start w:w="90" w:type="dxa"/>
              <w:bottom w:w="80" w:type="dxa"/>
              <w:end w:w="90" w:type="dxa"/>
            </w:tcMar>
            <w:shd w:fill="F8FAFC"/>
          </w:tcPr>
          <w:p>
            <w:pPr>
              <w:spacing w:after="0"/>
            </w:pPr>
            <w:r>
              <w:rPr>
                <w:rFonts w:ascii="Arial" w:hAnsi="Arial"/>
                <w:sz w:val="16"/>
              </w:rPr>
              <w:t>10.0.11.0/24, 10.0.12.0/24</w:t>
            </w:r>
          </w:p>
        </w:tc>
      </w:tr>
      <w:tr>
        <w:trPr>
          <w:cantSplit/>
        </w:trPr>
        <w:tc>
          <w:tcPr>
            <w:tcW w:type="dxa" w:w="3456"/>
            <w:tcMar>
              <w:top w:w="80" w:type="dxa"/>
              <w:start w:w="90" w:type="dxa"/>
              <w:bottom w:w="80" w:type="dxa"/>
              <w:end w:w="90" w:type="dxa"/>
            </w:tcMar>
          </w:tcPr>
          <w:p>
            <w:pPr>
              <w:spacing w:after="0"/>
            </w:pPr>
            <w:r>
              <w:rPr>
                <w:rFonts w:ascii="Arial" w:hAnsi="Arial"/>
                <w:sz w:val="16"/>
              </w:rPr>
              <w:t>Private DB subnets</w:t>
            </w:r>
          </w:p>
        </w:tc>
        <w:tc>
          <w:tcPr>
            <w:tcW w:type="dxa" w:w="5760"/>
            <w:tcMar>
              <w:top w:w="80" w:type="dxa"/>
              <w:start w:w="90" w:type="dxa"/>
              <w:bottom w:w="80" w:type="dxa"/>
              <w:end w:w="90" w:type="dxa"/>
            </w:tcMar>
          </w:tcPr>
          <w:p>
            <w:pPr>
              <w:spacing w:after="0"/>
            </w:pPr>
            <w:r>
              <w:rPr>
                <w:rFonts w:ascii="Arial" w:hAnsi="Arial"/>
                <w:sz w:val="16"/>
              </w:rPr>
              <w:t>10.0.21.0/24, 10.0.22.0/24</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ALB → ECS</w:t>
            </w:r>
          </w:p>
        </w:tc>
        <w:tc>
          <w:tcPr>
            <w:tcW w:type="dxa" w:w="5760"/>
            <w:tcMar>
              <w:top w:w="80" w:type="dxa"/>
              <w:start w:w="90" w:type="dxa"/>
              <w:bottom w:w="80" w:type="dxa"/>
              <w:end w:w="90" w:type="dxa"/>
            </w:tcMar>
            <w:shd w:fill="F8FAFC"/>
          </w:tcPr>
          <w:p>
            <w:pPr>
              <w:spacing w:after="0"/>
            </w:pPr>
            <w:r>
              <w:rPr>
                <w:rFonts w:ascii="Arial" w:hAnsi="Arial"/>
                <w:sz w:val="16"/>
              </w:rPr>
              <w:t>TCP 3000</w:t>
            </w:r>
          </w:p>
        </w:tc>
      </w:tr>
      <w:tr>
        <w:trPr>
          <w:cantSplit/>
        </w:trPr>
        <w:tc>
          <w:tcPr>
            <w:tcW w:type="dxa" w:w="3456"/>
            <w:tcMar>
              <w:top w:w="80" w:type="dxa"/>
              <w:start w:w="90" w:type="dxa"/>
              <w:bottom w:w="80" w:type="dxa"/>
              <w:end w:w="90" w:type="dxa"/>
            </w:tcMar>
          </w:tcPr>
          <w:p>
            <w:pPr>
              <w:spacing w:after="0"/>
            </w:pPr>
            <w:r>
              <w:rPr>
                <w:rFonts w:ascii="Arial" w:hAnsi="Arial"/>
                <w:sz w:val="16"/>
              </w:rPr>
              <w:t>ECS → MariaDB</w:t>
            </w:r>
          </w:p>
        </w:tc>
        <w:tc>
          <w:tcPr>
            <w:tcW w:type="dxa" w:w="5760"/>
            <w:tcMar>
              <w:top w:w="80" w:type="dxa"/>
              <w:start w:w="90" w:type="dxa"/>
              <w:bottom w:w="80" w:type="dxa"/>
              <w:end w:w="90" w:type="dxa"/>
            </w:tcMar>
          </w:tcPr>
          <w:p>
            <w:pPr>
              <w:spacing w:after="0"/>
            </w:pPr>
            <w:r>
              <w:rPr>
                <w:rFonts w:ascii="Arial" w:hAnsi="Arial"/>
                <w:sz w:val="16"/>
              </w:rPr>
              <w:t>TCP 3306</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ECS Auto Scaling</w:t>
            </w:r>
          </w:p>
        </w:tc>
        <w:tc>
          <w:tcPr>
            <w:tcW w:type="dxa" w:w="5760"/>
            <w:tcMar>
              <w:top w:w="80" w:type="dxa"/>
              <w:start w:w="90" w:type="dxa"/>
              <w:bottom w:w="80" w:type="dxa"/>
              <w:end w:w="90" w:type="dxa"/>
            </w:tcMar>
            <w:shd w:fill="F8FAFC"/>
          </w:tcPr>
          <w:p>
            <w:pPr>
              <w:spacing w:after="0"/>
            </w:pPr>
            <w:r>
              <w:rPr>
                <w:rFonts w:ascii="Arial" w:hAnsi="Arial"/>
                <w:sz w:val="16"/>
              </w:rPr>
              <w:t>min 2, max 4, target CPU 50%</w:t>
            </w:r>
          </w:p>
        </w:tc>
      </w:tr>
      <w:tr>
        <w:trPr>
          <w:cantSplit/>
        </w:trPr>
        <w:tc>
          <w:tcPr>
            <w:tcW w:type="dxa" w:w="3456"/>
            <w:tcMar>
              <w:top w:w="80" w:type="dxa"/>
              <w:start w:w="90" w:type="dxa"/>
              <w:bottom w:w="80" w:type="dxa"/>
              <w:end w:w="90" w:type="dxa"/>
            </w:tcMar>
          </w:tcPr>
          <w:p>
            <w:pPr>
              <w:spacing w:after="0"/>
            </w:pPr>
            <w:r>
              <w:rPr>
                <w:rFonts w:ascii="Arial" w:hAnsi="Arial"/>
                <w:sz w:val="16"/>
              </w:rPr>
              <w:t>MariaDB</w:t>
            </w:r>
          </w:p>
        </w:tc>
        <w:tc>
          <w:tcPr>
            <w:tcW w:type="dxa" w:w="5760"/>
            <w:tcMar>
              <w:top w:w="80" w:type="dxa"/>
              <w:start w:w="90" w:type="dxa"/>
              <w:bottom w:w="80" w:type="dxa"/>
              <w:end w:w="90" w:type="dxa"/>
            </w:tcMar>
          </w:tcPr>
          <w:p>
            <w:pPr>
              <w:spacing w:after="0"/>
            </w:pPr>
            <w:r>
              <w:rPr>
                <w:rFonts w:ascii="Arial" w:hAnsi="Arial"/>
                <w:sz w:val="16"/>
              </w:rPr>
              <w:t>11.8.9, db.t3.micro, Multi-AZ</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SQS visibility timeout</w:t>
            </w:r>
          </w:p>
        </w:tc>
        <w:tc>
          <w:tcPr>
            <w:tcW w:type="dxa" w:w="5760"/>
            <w:tcMar>
              <w:top w:w="80" w:type="dxa"/>
              <w:start w:w="90" w:type="dxa"/>
              <w:bottom w:w="80" w:type="dxa"/>
              <w:end w:w="90" w:type="dxa"/>
            </w:tcMar>
            <w:shd w:fill="F8FAFC"/>
          </w:tcPr>
          <w:p>
            <w:pPr>
              <w:spacing w:after="0"/>
            </w:pPr>
            <w:r>
              <w:rPr>
                <w:rFonts w:ascii="Arial" w:hAnsi="Arial"/>
                <w:sz w:val="16"/>
              </w:rPr>
              <w:t>180 seconds</w:t>
            </w:r>
          </w:p>
        </w:tc>
      </w:tr>
      <w:tr>
        <w:trPr>
          <w:cantSplit/>
        </w:trPr>
        <w:tc>
          <w:tcPr>
            <w:tcW w:type="dxa" w:w="3456"/>
            <w:tcMar>
              <w:top w:w="80" w:type="dxa"/>
              <w:start w:w="90" w:type="dxa"/>
              <w:bottom w:w="80" w:type="dxa"/>
              <w:end w:w="90" w:type="dxa"/>
            </w:tcMar>
          </w:tcPr>
          <w:p>
            <w:pPr>
              <w:spacing w:after="0"/>
            </w:pPr>
            <w:r>
              <w:rPr>
                <w:rFonts w:ascii="Arial" w:hAnsi="Arial"/>
                <w:sz w:val="16"/>
              </w:rPr>
              <w:t>SQS maxReceiveCount</w:t>
            </w:r>
          </w:p>
        </w:tc>
        <w:tc>
          <w:tcPr>
            <w:tcW w:type="dxa" w:w="5760"/>
            <w:tcMar>
              <w:top w:w="80" w:type="dxa"/>
              <w:start w:w="90" w:type="dxa"/>
              <w:bottom w:w="80" w:type="dxa"/>
              <w:end w:w="90" w:type="dxa"/>
            </w:tcMar>
          </w:tcPr>
          <w:p>
            <w:pPr>
              <w:spacing w:after="0"/>
            </w:pPr>
            <w:r>
              <w:rPr>
                <w:rFonts w:ascii="Arial" w:hAnsi="Arial"/>
                <w:sz w:val="16"/>
              </w:rPr>
              <w:t>3</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DLQ retention</w:t>
            </w:r>
          </w:p>
        </w:tc>
        <w:tc>
          <w:tcPr>
            <w:tcW w:type="dxa" w:w="5760"/>
            <w:tcMar>
              <w:top w:w="80" w:type="dxa"/>
              <w:start w:w="90" w:type="dxa"/>
              <w:bottom w:w="80" w:type="dxa"/>
              <w:end w:w="90" w:type="dxa"/>
            </w:tcMar>
            <w:shd w:fill="F8FAFC"/>
          </w:tcPr>
          <w:p>
            <w:pPr>
              <w:spacing w:after="0"/>
            </w:pPr>
            <w:r>
              <w:rPr>
                <w:rFonts w:ascii="Arial" w:hAnsi="Arial"/>
                <w:sz w:val="16"/>
              </w:rPr>
              <w:t>14 days</w:t>
            </w:r>
          </w:p>
        </w:tc>
      </w:tr>
      <w:tr>
        <w:trPr>
          <w:cantSplit/>
        </w:trPr>
        <w:tc>
          <w:tcPr>
            <w:tcW w:type="dxa" w:w="3456"/>
            <w:tcMar>
              <w:top w:w="80" w:type="dxa"/>
              <w:start w:w="90" w:type="dxa"/>
              <w:bottom w:w="80" w:type="dxa"/>
              <w:end w:w="90" w:type="dxa"/>
            </w:tcMar>
          </w:tcPr>
          <w:p>
            <w:pPr>
              <w:spacing w:after="0"/>
            </w:pPr>
            <w:r>
              <w:rPr>
                <w:rFonts w:ascii="Arial" w:hAnsi="Arial"/>
                <w:sz w:val="16"/>
              </w:rPr>
              <w:t>Embedding model</w:t>
            </w:r>
          </w:p>
        </w:tc>
        <w:tc>
          <w:tcPr>
            <w:tcW w:type="dxa" w:w="5760"/>
            <w:tcMar>
              <w:top w:w="80" w:type="dxa"/>
              <w:start w:w="90" w:type="dxa"/>
              <w:bottom w:w="80" w:type="dxa"/>
              <w:end w:w="90" w:type="dxa"/>
            </w:tcMar>
          </w:tcPr>
          <w:p>
            <w:pPr>
              <w:spacing w:after="0"/>
            </w:pPr>
            <w:r>
              <w:rPr>
                <w:rFonts w:ascii="Arial" w:hAnsi="Arial"/>
                <w:sz w:val="16"/>
              </w:rPr>
              <w:t>amazon.titan-embed-text-v2:0</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Embedding dimensions</w:t>
            </w:r>
          </w:p>
        </w:tc>
        <w:tc>
          <w:tcPr>
            <w:tcW w:type="dxa" w:w="5760"/>
            <w:tcMar>
              <w:top w:w="80" w:type="dxa"/>
              <w:start w:w="90" w:type="dxa"/>
              <w:bottom w:w="80" w:type="dxa"/>
              <w:end w:w="90" w:type="dxa"/>
            </w:tcMar>
            <w:shd w:fill="F8FAFC"/>
          </w:tcPr>
          <w:p>
            <w:pPr>
              <w:spacing w:after="0"/>
            </w:pPr>
            <w:r>
              <w:rPr>
                <w:rFonts w:ascii="Arial" w:hAnsi="Arial"/>
                <w:sz w:val="16"/>
              </w:rPr>
              <w:t>1024</w:t>
            </w:r>
          </w:p>
        </w:tc>
      </w:tr>
      <w:tr>
        <w:trPr>
          <w:cantSplit/>
        </w:trPr>
        <w:tc>
          <w:tcPr>
            <w:tcW w:type="dxa" w:w="3456"/>
            <w:tcMar>
              <w:top w:w="80" w:type="dxa"/>
              <w:start w:w="90" w:type="dxa"/>
              <w:bottom w:w="80" w:type="dxa"/>
              <w:end w:w="90" w:type="dxa"/>
            </w:tcMar>
          </w:tcPr>
          <w:p>
            <w:pPr>
              <w:spacing w:after="0"/>
            </w:pPr>
            <w:r>
              <w:rPr>
                <w:rFonts w:ascii="Arial" w:hAnsi="Arial"/>
                <w:sz w:val="16"/>
              </w:rPr>
              <w:t>Chunking</w:t>
            </w:r>
          </w:p>
        </w:tc>
        <w:tc>
          <w:tcPr>
            <w:tcW w:type="dxa" w:w="5760"/>
            <w:tcMar>
              <w:top w:w="80" w:type="dxa"/>
              <w:start w:w="90" w:type="dxa"/>
              <w:bottom w:w="80" w:type="dxa"/>
              <w:end w:w="90" w:type="dxa"/>
            </w:tcMar>
          </w:tcPr>
          <w:p>
            <w:pPr>
              <w:spacing w:after="0"/>
            </w:pPr>
            <w:r>
              <w:rPr>
                <w:rFonts w:ascii="Arial" w:hAnsi="Arial"/>
                <w:sz w:val="16"/>
              </w:rPr>
              <w:t>200 words / 40-word overlap</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Public domain</w:t>
            </w:r>
          </w:p>
        </w:tc>
        <w:tc>
          <w:tcPr>
            <w:tcW w:type="dxa" w:w="5760"/>
            <w:tcMar>
              <w:top w:w="80" w:type="dxa"/>
              <w:start w:w="90" w:type="dxa"/>
              <w:bottom w:w="80" w:type="dxa"/>
              <w:end w:w="90" w:type="dxa"/>
            </w:tcMar>
            <w:shd w:fill="F8FAFC"/>
          </w:tcPr>
          <w:p>
            <w:pPr>
              <w:spacing w:after="0"/>
            </w:pPr>
            <w:r>
              <w:rPr>
                <w:rFonts w:ascii="Arial" w:hAnsi="Arial"/>
                <w:sz w:val="16"/>
              </w:rPr>
              <w:t>cloud.namienterprises.in</w:t>
            </w:r>
          </w:p>
        </w:tc>
      </w:tr>
      <w:tr>
        <w:trPr>
          <w:cantSplit/>
        </w:trPr>
        <w:tc>
          <w:tcPr>
            <w:tcW w:type="dxa" w:w="3456"/>
            <w:tcMar>
              <w:top w:w="80" w:type="dxa"/>
              <w:start w:w="90" w:type="dxa"/>
              <w:bottom w:w="80" w:type="dxa"/>
              <w:end w:w="90" w:type="dxa"/>
            </w:tcMar>
          </w:tcPr>
          <w:p>
            <w:pPr>
              <w:spacing w:after="0"/>
            </w:pPr>
            <w:r>
              <w:rPr>
                <w:rFonts w:ascii="Arial" w:hAnsi="Arial"/>
                <w:sz w:val="16"/>
              </w:rPr>
              <w:t>M12 recovery observation</w:t>
            </w:r>
          </w:p>
        </w:tc>
        <w:tc>
          <w:tcPr>
            <w:tcW w:type="dxa" w:w="5760"/>
            <w:tcMar>
              <w:top w:w="80" w:type="dxa"/>
              <w:start w:w="90" w:type="dxa"/>
              <w:bottom w:w="80" w:type="dxa"/>
              <w:end w:w="90" w:type="dxa"/>
            </w:tcMar>
          </w:tcPr>
          <w:p>
            <w:pPr>
              <w:spacing w:after="0"/>
            </w:pPr>
            <w:r>
              <w:rPr>
                <w:rFonts w:ascii="Arial" w:hAnsi="Arial"/>
                <w:sz w:val="16"/>
              </w:rPr>
              <w:t>~44 seconds from 2/1/1 back to 2/2/0</w:t>
            </w:r>
          </w:p>
        </w:tc>
      </w:tr>
      <w:tr>
        <w:trPr>
          <w:cantSplit/>
        </w:trPr>
        <w:tc>
          <w:tcPr>
            <w:tcW w:type="dxa" w:w="3456"/>
            <w:tcMar>
              <w:top w:w="80" w:type="dxa"/>
              <w:start w:w="90" w:type="dxa"/>
              <w:bottom w:w="80" w:type="dxa"/>
              <w:end w:w="90" w:type="dxa"/>
            </w:tcMar>
            <w:shd w:fill="F8FAFC"/>
          </w:tcPr>
          <w:p>
            <w:pPr>
              <w:spacing w:after="0"/>
            </w:pPr>
            <w:r>
              <w:rPr>
                <w:rFonts w:ascii="Arial" w:hAnsi="Arial"/>
                <w:sz w:val="16"/>
              </w:rPr>
              <w:t>October usage subtotal</w:t>
            </w:r>
          </w:p>
        </w:tc>
        <w:tc>
          <w:tcPr>
            <w:tcW w:type="dxa" w:w="5760"/>
            <w:tcMar>
              <w:top w:w="80" w:type="dxa"/>
              <w:start w:w="90" w:type="dxa"/>
              <w:bottom w:w="80" w:type="dxa"/>
              <w:end w:w="90" w:type="dxa"/>
            </w:tcMar>
            <w:shd w:fill="F8FAFC"/>
          </w:tcPr>
          <w:p>
            <w:pPr>
              <w:spacing w:after="0"/>
            </w:pPr>
            <w:r>
              <w:rPr>
                <w:rFonts w:ascii="Arial" w:hAnsi="Arial"/>
                <w:sz w:val="16"/>
              </w:rPr>
              <w:t>~$23.78 before tax</w:t>
            </w:r>
          </w:p>
        </w:tc>
      </w:tr>
      <w:tr>
        <w:trPr>
          <w:cantSplit/>
        </w:trPr>
        <w:tc>
          <w:tcPr>
            <w:tcW w:type="dxa" w:w="3456"/>
            <w:tcMar>
              <w:top w:w="80" w:type="dxa"/>
              <w:start w:w="90" w:type="dxa"/>
              <w:bottom w:w="80" w:type="dxa"/>
              <w:end w:w="90" w:type="dxa"/>
            </w:tcMar>
          </w:tcPr>
          <w:p>
            <w:pPr>
              <w:spacing w:after="0"/>
            </w:pPr>
            <w:r>
              <w:rPr>
                <w:rFonts w:ascii="Arial" w:hAnsi="Arial"/>
                <w:sz w:val="16"/>
              </w:rPr>
              <w:t>October shown total</w:t>
            </w:r>
          </w:p>
        </w:tc>
        <w:tc>
          <w:tcPr>
            <w:tcW w:type="dxa" w:w="5760"/>
            <w:tcMar>
              <w:top w:w="80" w:type="dxa"/>
              <w:start w:w="90" w:type="dxa"/>
              <w:bottom w:w="80" w:type="dxa"/>
              <w:end w:w="90" w:type="dxa"/>
            </w:tcMar>
          </w:tcPr>
          <w:p>
            <w:pPr>
              <w:spacing w:after="0"/>
            </w:pPr>
            <w:r>
              <w:rPr>
                <w:rFonts w:ascii="Arial" w:hAnsi="Arial"/>
                <w:sz w:val="16"/>
              </w:rPr>
              <w:t>~$28.07 including $4.29 tax</w:t>
            </w:r>
          </w:p>
        </w:tc>
      </w:tr>
    </w:tbl>
    <w:p>
      <w:pPr>
        <w:spacing w:after="20"/>
      </w:pPr>
    </w:p>
    <w:p>
      <w:pPr>
        <w:pStyle w:val="Heading1"/>
      </w:pPr>
      <w:r>
        <w:t>12. Flows You Should Be Able to Explain</w:t>
      </w:r>
    </w:p>
    <w:p>
      <w:pPr>
        <w:pStyle w:val="Heading3"/>
      </w:pPr>
      <w:r>
        <w:t>A. User request flow</w:t>
      </w:r>
    </w:p>
    <w:tbl>
      <w:tblPr>
        <w:tblW w:type="auto" w:w="0"/>
        <w:jc w:val="center"/>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pPr>
              <w:spacing w:after="0"/>
            </w:pPr>
            <w:r>
              <w:rPr>
                <w:rFonts w:ascii="Consolas" w:hAnsi="Consolas"/>
                <w:color w:val="1F2937"/>
                <w:sz w:val="17"/>
              </w:rPr>
              <w:t>User → Route 53 → CloudFront/ACM → WAF → ALB → Target Group → private ECS Fargate → real LangNation app.</w:t>
            </w:r>
          </w:p>
        </w:tc>
      </w:tr>
    </w:tbl>
    <w:p>
      <w:pPr>
        <w:spacing w:after="20"/>
      </w:pPr>
    </w:p>
    <w:p>
      <w:pPr>
        <w:pStyle w:val="Heading3"/>
      </w:pPr>
      <w:r>
        <w:t>B. Deployment flow</w:t>
      </w:r>
    </w:p>
    <w:tbl>
      <w:tblPr>
        <w:tblW w:type="auto" w:w="0"/>
        <w:jc w:val="center"/>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pPr>
              <w:spacing w:after="0"/>
            </w:pPr>
            <w:r>
              <w:rPr>
                <w:rFonts w:ascii="Consolas" w:hAnsi="Consolas"/>
                <w:color w:val="1F2937"/>
                <w:sz w:val="17"/>
              </w:rPr>
              <w:t>Developer → git push → quality gates → GitHub OIDC/STS → Docker build → ECR → ECS revision → rolling deploy → final verification.</w:t>
            </w:r>
          </w:p>
        </w:tc>
      </w:tr>
    </w:tbl>
    <w:p>
      <w:pPr>
        <w:spacing w:after="20"/>
      </w:pPr>
    </w:p>
    <w:p>
      <w:pPr>
        <w:pStyle w:val="Heading3"/>
      </w:pPr>
      <w:r>
        <w:t>C. Knowledge ingestion flow</w:t>
      </w:r>
    </w:p>
    <w:tbl>
      <w:tblPr>
        <w:tblW w:type="auto" w:w="0"/>
        <w:jc w:val="center"/>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pPr>
              <w:spacing w:after="0"/>
            </w:pPr>
            <w:r>
              <w:rPr>
                <w:rFonts w:ascii="Consolas" w:hAnsi="Consolas"/>
                <w:color w:val="1F2937"/>
                <w:sz w:val="17"/>
              </w:rPr>
              <w:t>S3 upload → EventBridge → SQS → Lambda → S3 GetObject → chunk → Titan embedding → S3 Vectors.</w:t>
            </w:r>
          </w:p>
        </w:tc>
      </w:tr>
    </w:tbl>
    <w:p>
      <w:pPr>
        <w:spacing w:after="20"/>
      </w:pPr>
    </w:p>
    <w:p>
      <w:pPr>
        <w:pStyle w:val="Heading3"/>
      </w:pPr>
      <w:r>
        <w:t>D. Lina RAG flow</w:t>
      </w:r>
    </w:p>
    <w:tbl>
      <w:tblPr>
        <w:tblW w:type="auto" w:w="0"/>
        <w:jc w:val="center"/>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pPr>
              <w:spacing w:after="0"/>
            </w:pPr>
            <w:r>
              <w:rPr>
                <w:rFonts w:ascii="Consolas" w:hAnsi="Consolas"/>
                <w:color w:val="1F2937"/>
                <w:sz w:val="17"/>
              </w:rPr>
              <w:t>Question → Titan query embedding → S3 Vectors search → source_text → Claude Haiku → grounded answer.</w:t>
            </w:r>
          </w:p>
        </w:tc>
      </w:tr>
    </w:tbl>
    <w:p>
      <w:pPr>
        <w:spacing w:after="20"/>
      </w:pPr>
    </w:p>
    <w:p>
      <w:pPr>
        <w:pStyle w:val="Heading3"/>
      </w:pPr>
      <w:r>
        <w:t>E. Monitoring/audit flow</w:t>
      </w:r>
    </w:p>
    <w:tbl>
      <w:tblPr>
        <w:tblW w:type="auto" w:w="0"/>
        <w:jc w:val="center"/>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pPr>
              <w:spacing w:after="0"/>
            </w:pPr>
            <w:r>
              <w:rPr>
                <w:rFonts w:ascii="Consolas" w:hAnsi="Consolas"/>
                <w:color w:val="1F2937"/>
                <w:sz w:val="17"/>
              </w:rPr>
              <w:t>Runtime metrics/logs → CloudWatch dashboard/alarms; AWS management actions → CloudTrail → private audit S3.</w:t>
            </w:r>
          </w:p>
        </w:tc>
      </w:tr>
    </w:tbl>
    <w:p>
      <w:pPr>
        <w:spacing w:after="20"/>
      </w:pPr>
    </w:p>
    <w:p>
      <w:pPr>
        <w:pStyle w:val="Heading3"/>
      </w:pPr>
      <w:r>
        <w:t>F. Morning recovery flow</w:t>
      </w:r>
    </w:p>
    <w:tbl>
      <w:tblPr>
        <w:tblW w:type="auto" w:w="0"/>
        <w:jc w:val="center"/>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pPr>
              <w:spacing w:after="0"/>
            </w:pPr>
            <w:r>
              <w:rPr>
                <w:rFonts w:ascii="Consolas" w:hAnsi="Consolas"/>
                <w:color w:val="1F2937"/>
                <w:sz w:val="17"/>
              </w:rPr>
              <w:t>Manual sandbox activation → HCP rebuild → DB restore/58-table validation → app deploy → CloudFront output → Route 53 UPSERT/INSYNC → public /health.</w:t>
            </w:r>
          </w:p>
        </w:tc>
      </w:tr>
    </w:tbl>
    <w:p>
      <w:pPr>
        <w:spacing w:after="20"/>
      </w:pPr>
    </w:p>
    <w:p>
      <w:pPr>
        <w:pStyle w:val="Heading3"/>
      </w:pPr>
      <w:r>
        <w:t>G. Resilience flow</w:t>
      </w:r>
    </w:p>
    <w:tbl>
      <w:tblPr>
        <w:tblW w:type="auto" w:w="0"/>
        <w:jc w:val="center"/>
        <w:tblLook w:firstColumn="1" w:firstRow="1" w:lastColumn="0" w:lastRow="0" w:noHBand="0" w:noVBand="1" w:val="04A0"/>
      </w:tblPr>
      <w:tblGrid>
        <w:gridCol w:w="10224"/>
      </w:tblGrid>
      <w:tr>
        <w:tc>
          <w:tcPr>
            <w:tcW w:type="dxa" w:w="10224"/>
            <w:shd w:fill="F3F4F6"/>
            <w:tcMar>
              <w:top w:w="120" w:type="dxa"/>
              <w:start w:w="150" w:type="dxa"/>
              <w:bottom w:w="120" w:type="dxa"/>
              <w:end w:w="150" w:type="dxa"/>
            </w:tcMar>
          </w:tcPr>
          <w:p>
            <w:pPr>
              <w:spacing w:after="0"/>
            </w:pPr>
            <w:r>
              <w:rPr>
                <w:rFonts w:ascii="Consolas" w:hAnsi="Consolas"/>
                <w:color w:val="1F2937"/>
                <w:sz w:val="17"/>
              </w:rPr>
              <w:t>2/2/0 baseline → stop one ECS task → 2/1/1 while HTTP 200 → automatic replacement → ~44 s → 2/2/0.</w:t>
            </w:r>
          </w:p>
        </w:tc>
      </w:tr>
    </w:tbl>
    <w:p>
      <w:pPr>
        <w:spacing w:after="20"/>
      </w:pPr>
    </w:p>
    <w:p>
      <w:pPr>
        <w:pStyle w:val="Heading1"/>
      </w:pPr>
      <w:r>
        <w:t>13. Very Short Memory Trick</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73A61"/>
            <w:tcMar>
              <w:top w:w="80" w:type="dxa"/>
              <w:start w:w="90" w:type="dxa"/>
              <w:bottom w:w="80" w:type="dxa"/>
              <w:end w:w="90" w:type="dxa"/>
            </w:tcMar>
          </w:tcPr>
          <w:p>
            <w:pPr>
              <w:spacing w:after="0"/>
            </w:pPr>
            <w:r>
              <w:rPr>
                <w:rFonts w:ascii="Arial" w:hAnsi="Arial"/>
                <w:b/>
                <w:color w:val="FFFFFF"/>
                <w:sz w:val="16"/>
              </w:rPr>
              <w:t>Memory word</w:t>
            </w:r>
          </w:p>
        </w:tc>
        <w:tc>
          <w:tcPr>
            <w:tcW w:type="dxa" w:w="6768"/>
            <w:shd w:fill="173A61"/>
            <w:tcMar>
              <w:top w:w="80" w:type="dxa"/>
              <w:start w:w="90" w:type="dxa"/>
              <w:bottom w:w="80" w:type="dxa"/>
              <w:end w:w="90" w:type="dxa"/>
            </w:tcMar>
          </w:tcPr>
          <w:p>
            <w:pPr>
              <w:spacing w:after="0"/>
            </w:pPr>
            <w:r>
              <w:rPr>
                <w:rFonts w:ascii="Arial" w:hAnsi="Arial"/>
                <w:b/>
                <w:color w:val="FFFFFF"/>
                <w:sz w:val="16"/>
              </w:rPr>
              <w:t>Services / concept</w:t>
            </w:r>
          </w:p>
        </w:tc>
      </w:tr>
      <w:tr>
        <w:trPr>
          <w:cantSplit/>
        </w:trPr>
        <w:tc>
          <w:tcPr>
            <w:tcW w:type="dxa" w:w="2448"/>
            <w:tcMar>
              <w:top w:w="80" w:type="dxa"/>
              <w:start w:w="90" w:type="dxa"/>
              <w:bottom w:w="80" w:type="dxa"/>
              <w:end w:w="90" w:type="dxa"/>
            </w:tcMar>
          </w:tcPr>
          <w:p>
            <w:pPr>
              <w:spacing w:after="0"/>
            </w:pPr>
            <w:r>
              <w:rPr>
                <w:rFonts w:ascii="Arial" w:hAnsi="Arial"/>
                <w:sz w:val="16"/>
              </w:rPr>
              <w:t>NETWORK</w:t>
            </w:r>
          </w:p>
        </w:tc>
        <w:tc>
          <w:tcPr>
            <w:tcW w:type="dxa" w:w="6768"/>
            <w:tcMar>
              <w:top w:w="80" w:type="dxa"/>
              <w:start w:w="90" w:type="dxa"/>
              <w:bottom w:w="80" w:type="dxa"/>
              <w:end w:w="90" w:type="dxa"/>
            </w:tcMar>
          </w:tcPr>
          <w:p>
            <w:pPr>
              <w:spacing w:after="0"/>
            </w:pPr>
            <w:r>
              <w:rPr>
                <w:rFonts w:ascii="Arial" w:hAnsi="Arial"/>
                <w:sz w:val="16"/>
              </w:rPr>
              <w:t>VPC, subnets, routes, NAT, security groups</w:t>
            </w:r>
          </w:p>
        </w:tc>
      </w:tr>
      <w:tr>
        <w:trPr>
          <w:cantSplit/>
        </w:trPr>
        <w:tc>
          <w:tcPr>
            <w:tcW w:type="dxa" w:w="2448"/>
            <w:tcMar>
              <w:top w:w="80" w:type="dxa"/>
              <w:start w:w="90" w:type="dxa"/>
              <w:bottom w:w="80" w:type="dxa"/>
              <w:end w:w="90" w:type="dxa"/>
            </w:tcMar>
            <w:shd w:fill="F8FAFC"/>
          </w:tcPr>
          <w:p>
            <w:pPr>
              <w:spacing w:after="0"/>
            </w:pPr>
            <w:r>
              <w:rPr>
                <w:rFonts w:ascii="Arial" w:hAnsi="Arial"/>
                <w:sz w:val="16"/>
              </w:rPr>
              <w:t>CONTAINER</w:t>
            </w:r>
          </w:p>
        </w:tc>
        <w:tc>
          <w:tcPr>
            <w:tcW w:type="dxa" w:w="6768"/>
            <w:tcMar>
              <w:top w:w="80" w:type="dxa"/>
              <w:start w:w="90" w:type="dxa"/>
              <w:bottom w:w="80" w:type="dxa"/>
              <w:end w:w="90" w:type="dxa"/>
            </w:tcMar>
            <w:shd w:fill="F8FAFC"/>
          </w:tcPr>
          <w:p>
            <w:pPr>
              <w:spacing w:after="0"/>
            </w:pPr>
            <w:r>
              <w:rPr>
                <w:rFonts w:ascii="Arial" w:hAnsi="Arial"/>
                <w:sz w:val="16"/>
              </w:rPr>
              <w:t>Docker → ECR → ECS Fargate</w:t>
            </w:r>
          </w:p>
        </w:tc>
      </w:tr>
      <w:tr>
        <w:trPr>
          <w:cantSplit/>
        </w:trPr>
        <w:tc>
          <w:tcPr>
            <w:tcW w:type="dxa" w:w="2448"/>
            <w:tcMar>
              <w:top w:w="80" w:type="dxa"/>
              <w:start w:w="90" w:type="dxa"/>
              <w:bottom w:w="80" w:type="dxa"/>
              <w:end w:w="90" w:type="dxa"/>
            </w:tcMar>
          </w:tcPr>
          <w:p>
            <w:pPr>
              <w:spacing w:after="0"/>
            </w:pPr>
            <w:r>
              <w:rPr>
                <w:rFonts w:ascii="Arial" w:hAnsi="Arial"/>
                <w:sz w:val="16"/>
              </w:rPr>
              <w:t>TRAFFIC</w:t>
            </w:r>
          </w:p>
        </w:tc>
        <w:tc>
          <w:tcPr>
            <w:tcW w:type="dxa" w:w="6768"/>
            <w:tcMar>
              <w:top w:w="80" w:type="dxa"/>
              <w:start w:w="90" w:type="dxa"/>
              <w:bottom w:w="80" w:type="dxa"/>
              <w:end w:w="90" w:type="dxa"/>
            </w:tcMar>
          </w:tcPr>
          <w:p>
            <w:pPr>
              <w:spacing w:after="0"/>
            </w:pPr>
            <w:r>
              <w:rPr>
                <w:rFonts w:ascii="Arial" w:hAnsi="Arial"/>
                <w:sz w:val="16"/>
              </w:rPr>
              <w:t>Route 53 → CloudFront/WAF → ALB → target group</w:t>
            </w:r>
          </w:p>
        </w:tc>
      </w:tr>
      <w:tr>
        <w:trPr>
          <w:cantSplit/>
        </w:trPr>
        <w:tc>
          <w:tcPr>
            <w:tcW w:type="dxa" w:w="2448"/>
            <w:tcMar>
              <w:top w:w="80" w:type="dxa"/>
              <w:start w:w="90" w:type="dxa"/>
              <w:bottom w:w="80" w:type="dxa"/>
              <w:end w:w="90" w:type="dxa"/>
            </w:tcMar>
            <w:shd w:fill="F8FAFC"/>
          </w:tcPr>
          <w:p>
            <w:pPr>
              <w:spacing w:after="0"/>
            </w:pPr>
            <w:r>
              <w:rPr>
                <w:rFonts w:ascii="Arial" w:hAnsi="Arial"/>
                <w:sz w:val="16"/>
              </w:rPr>
              <w:t>DATA</w:t>
            </w:r>
          </w:p>
        </w:tc>
        <w:tc>
          <w:tcPr>
            <w:tcW w:type="dxa" w:w="6768"/>
            <w:tcMar>
              <w:top w:w="80" w:type="dxa"/>
              <w:start w:w="90" w:type="dxa"/>
              <w:bottom w:w="80" w:type="dxa"/>
              <w:end w:w="90" w:type="dxa"/>
            </w:tcMar>
            <w:shd w:fill="F8FAFC"/>
          </w:tcPr>
          <w:p>
            <w:pPr>
              <w:spacing w:after="0"/>
            </w:pPr>
            <w:r>
              <w:rPr>
                <w:rFonts w:ascii="Arial" w:hAnsi="Arial"/>
                <w:sz w:val="16"/>
              </w:rPr>
              <w:t>MariaDB + S3 + Secrets Manager</w:t>
            </w:r>
          </w:p>
        </w:tc>
      </w:tr>
      <w:tr>
        <w:trPr>
          <w:cantSplit/>
        </w:trPr>
        <w:tc>
          <w:tcPr>
            <w:tcW w:type="dxa" w:w="2448"/>
            <w:tcMar>
              <w:top w:w="80" w:type="dxa"/>
              <w:start w:w="90" w:type="dxa"/>
              <w:bottom w:w="80" w:type="dxa"/>
              <w:end w:w="90" w:type="dxa"/>
            </w:tcMar>
          </w:tcPr>
          <w:p>
            <w:pPr>
              <w:spacing w:after="0"/>
            </w:pPr>
            <w:r>
              <w:rPr>
                <w:rFonts w:ascii="Arial" w:hAnsi="Arial"/>
                <w:sz w:val="16"/>
              </w:rPr>
              <w:t>EVENTS</w:t>
            </w:r>
          </w:p>
        </w:tc>
        <w:tc>
          <w:tcPr>
            <w:tcW w:type="dxa" w:w="6768"/>
            <w:tcMar>
              <w:top w:w="80" w:type="dxa"/>
              <w:start w:w="90" w:type="dxa"/>
              <w:bottom w:w="80" w:type="dxa"/>
              <w:end w:w="90" w:type="dxa"/>
            </w:tcMar>
          </w:tcPr>
          <w:p>
            <w:pPr>
              <w:spacing w:after="0"/>
            </w:pPr>
            <w:r>
              <w:rPr>
                <w:rFonts w:ascii="Arial" w:hAnsi="Arial"/>
                <w:sz w:val="16"/>
              </w:rPr>
              <w:t>S3 → EventBridge → SQS → Lambda → DLQ</w:t>
            </w:r>
          </w:p>
        </w:tc>
      </w:tr>
      <w:tr>
        <w:trPr>
          <w:cantSplit/>
        </w:trPr>
        <w:tc>
          <w:tcPr>
            <w:tcW w:type="dxa" w:w="2448"/>
            <w:tcMar>
              <w:top w:w="80" w:type="dxa"/>
              <w:start w:w="90" w:type="dxa"/>
              <w:bottom w:w="80" w:type="dxa"/>
              <w:end w:w="90" w:type="dxa"/>
            </w:tcMar>
            <w:shd w:fill="F8FAFC"/>
          </w:tcPr>
          <w:p>
            <w:pPr>
              <w:spacing w:after="0"/>
            </w:pPr>
            <w:r>
              <w:rPr>
                <w:rFonts w:ascii="Arial" w:hAnsi="Arial"/>
                <w:sz w:val="16"/>
              </w:rPr>
              <w:t>AI/RAG</w:t>
            </w:r>
          </w:p>
        </w:tc>
        <w:tc>
          <w:tcPr>
            <w:tcW w:type="dxa" w:w="6768"/>
            <w:tcMar>
              <w:top w:w="80" w:type="dxa"/>
              <w:start w:w="90" w:type="dxa"/>
              <w:bottom w:w="80" w:type="dxa"/>
              <w:end w:w="90" w:type="dxa"/>
            </w:tcMar>
            <w:shd w:fill="F8FAFC"/>
          </w:tcPr>
          <w:p>
            <w:pPr>
              <w:spacing w:after="0"/>
            </w:pPr>
            <w:r>
              <w:rPr>
                <w:rFonts w:ascii="Arial" w:hAnsi="Arial"/>
                <w:sz w:val="16"/>
              </w:rPr>
              <w:t>Titan → S3 Vectors → Claude Haiku</w:t>
            </w:r>
          </w:p>
        </w:tc>
      </w:tr>
      <w:tr>
        <w:trPr>
          <w:cantSplit/>
        </w:trPr>
        <w:tc>
          <w:tcPr>
            <w:tcW w:type="dxa" w:w="2448"/>
            <w:tcMar>
              <w:top w:w="80" w:type="dxa"/>
              <w:start w:w="90" w:type="dxa"/>
              <w:bottom w:w="80" w:type="dxa"/>
              <w:end w:w="90" w:type="dxa"/>
            </w:tcMar>
          </w:tcPr>
          <w:p>
            <w:pPr>
              <w:spacing w:after="0"/>
            </w:pPr>
            <w:r>
              <w:rPr>
                <w:rFonts w:ascii="Arial" w:hAnsi="Arial"/>
                <w:sz w:val="16"/>
              </w:rPr>
              <w:t>IDENTITY</w:t>
            </w:r>
          </w:p>
        </w:tc>
        <w:tc>
          <w:tcPr>
            <w:tcW w:type="dxa" w:w="6768"/>
            <w:tcMar>
              <w:top w:w="80" w:type="dxa"/>
              <w:start w:w="90" w:type="dxa"/>
              <w:bottom w:w="80" w:type="dxa"/>
              <w:end w:w="90" w:type="dxa"/>
            </w:tcMar>
          </w:tcPr>
          <w:p>
            <w:pPr>
              <w:spacing w:after="0"/>
            </w:pPr>
            <w:r>
              <w:rPr>
                <w:rFonts w:ascii="Arial" w:hAnsi="Arial"/>
                <w:sz w:val="16"/>
              </w:rPr>
              <w:t>IAM/OIDC for automation; Cognito/JWT for users</w:t>
            </w:r>
          </w:p>
        </w:tc>
      </w:tr>
      <w:tr>
        <w:trPr>
          <w:cantSplit/>
        </w:trPr>
        <w:tc>
          <w:tcPr>
            <w:tcW w:type="dxa" w:w="2448"/>
            <w:tcMar>
              <w:top w:w="80" w:type="dxa"/>
              <w:start w:w="90" w:type="dxa"/>
              <w:bottom w:w="80" w:type="dxa"/>
              <w:end w:w="90" w:type="dxa"/>
            </w:tcMar>
            <w:shd w:fill="F8FAFC"/>
          </w:tcPr>
          <w:p>
            <w:pPr>
              <w:spacing w:after="0"/>
            </w:pPr>
            <w:r>
              <w:rPr>
                <w:rFonts w:ascii="Arial" w:hAnsi="Arial"/>
                <w:sz w:val="16"/>
              </w:rPr>
              <w:t>AUTOMATION</w:t>
            </w:r>
          </w:p>
        </w:tc>
        <w:tc>
          <w:tcPr>
            <w:tcW w:type="dxa" w:w="6768"/>
            <w:tcMar>
              <w:top w:w="80" w:type="dxa"/>
              <w:start w:w="90" w:type="dxa"/>
              <w:bottom w:w="80" w:type="dxa"/>
              <w:end w:w="90" w:type="dxa"/>
            </w:tcMar>
            <w:shd w:fill="F8FAFC"/>
          </w:tcPr>
          <w:p>
            <w:pPr>
              <w:spacing w:after="0"/>
            </w:pPr>
            <w:r>
              <w:rPr>
                <w:rFonts w:ascii="Arial" w:hAnsi="Arial"/>
                <w:sz w:val="16"/>
              </w:rPr>
              <w:t>Terraform/HCP + GitHub Actions</w:t>
            </w:r>
          </w:p>
        </w:tc>
      </w:tr>
      <w:tr>
        <w:trPr>
          <w:cantSplit/>
        </w:trPr>
        <w:tc>
          <w:tcPr>
            <w:tcW w:type="dxa" w:w="2448"/>
            <w:tcMar>
              <w:top w:w="80" w:type="dxa"/>
              <w:start w:w="90" w:type="dxa"/>
              <w:bottom w:w="80" w:type="dxa"/>
              <w:end w:w="90" w:type="dxa"/>
            </w:tcMar>
          </w:tcPr>
          <w:p>
            <w:pPr>
              <w:spacing w:after="0"/>
            </w:pPr>
            <w:r>
              <w:rPr>
                <w:rFonts w:ascii="Arial" w:hAnsi="Arial"/>
                <w:sz w:val="16"/>
              </w:rPr>
              <w:t>OBSERVABILITY</w:t>
            </w:r>
          </w:p>
        </w:tc>
        <w:tc>
          <w:tcPr>
            <w:tcW w:type="dxa" w:w="6768"/>
            <w:tcMar>
              <w:top w:w="80" w:type="dxa"/>
              <w:start w:w="90" w:type="dxa"/>
              <w:bottom w:w="80" w:type="dxa"/>
              <w:end w:w="90" w:type="dxa"/>
            </w:tcMar>
          </w:tcPr>
          <w:p>
            <w:pPr>
              <w:spacing w:after="0"/>
            </w:pPr>
            <w:r>
              <w:rPr>
                <w:rFonts w:ascii="Arial" w:hAnsi="Arial"/>
                <w:sz w:val="16"/>
              </w:rPr>
              <w:t>CloudWatch dashboard + alarms</w:t>
            </w:r>
          </w:p>
        </w:tc>
      </w:tr>
      <w:tr>
        <w:trPr>
          <w:cantSplit/>
        </w:trPr>
        <w:tc>
          <w:tcPr>
            <w:tcW w:type="dxa" w:w="2448"/>
            <w:tcMar>
              <w:top w:w="80" w:type="dxa"/>
              <w:start w:w="90" w:type="dxa"/>
              <w:bottom w:w="80" w:type="dxa"/>
              <w:end w:w="90" w:type="dxa"/>
            </w:tcMar>
            <w:shd w:fill="F8FAFC"/>
          </w:tcPr>
          <w:p>
            <w:pPr>
              <w:spacing w:after="0"/>
            </w:pPr>
            <w:r>
              <w:rPr>
                <w:rFonts w:ascii="Arial" w:hAnsi="Arial"/>
                <w:sz w:val="16"/>
              </w:rPr>
              <w:t>GOVERNANCE</w:t>
            </w:r>
          </w:p>
        </w:tc>
        <w:tc>
          <w:tcPr>
            <w:tcW w:type="dxa" w:w="6768"/>
            <w:tcMar>
              <w:top w:w="80" w:type="dxa"/>
              <w:start w:w="90" w:type="dxa"/>
              <w:bottom w:w="80" w:type="dxa"/>
              <w:end w:w="90" w:type="dxa"/>
            </w:tcMar>
            <w:shd w:fill="F8FAFC"/>
          </w:tcPr>
          <w:p>
            <w:pPr>
              <w:spacing w:after="0"/>
            </w:pPr>
            <w:r>
              <w:rPr>
                <w:rFonts w:ascii="Arial" w:hAnsi="Arial"/>
                <w:sz w:val="16"/>
              </w:rPr>
              <w:t>CloudTrail → audit S3</w:t>
            </w:r>
          </w:p>
        </w:tc>
      </w:tr>
      <w:tr>
        <w:trPr>
          <w:cantSplit/>
        </w:trPr>
        <w:tc>
          <w:tcPr>
            <w:tcW w:type="dxa" w:w="2448"/>
            <w:tcMar>
              <w:top w:w="80" w:type="dxa"/>
              <w:start w:w="90" w:type="dxa"/>
              <w:bottom w:w="80" w:type="dxa"/>
              <w:end w:w="90" w:type="dxa"/>
            </w:tcMar>
          </w:tcPr>
          <w:p>
            <w:pPr>
              <w:spacing w:after="0"/>
            </w:pPr>
            <w:r>
              <w:rPr>
                <w:rFonts w:ascii="Arial" w:hAnsi="Arial"/>
                <w:sz w:val="16"/>
              </w:rPr>
              <w:t>QUALITY</w:t>
            </w:r>
          </w:p>
        </w:tc>
        <w:tc>
          <w:tcPr>
            <w:tcW w:type="dxa" w:w="6768"/>
            <w:tcMar>
              <w:top w:w="80" w:type="dxa"/>
              <w:start w:w="90" w:type="dxa"/>
              <w:bottom w:w="80" w:type="dxa"/>
              <w:end w:w="90" w:type="dxa"/>
            </w:tcMar>
          </w:tcPr>
          <w:p>
            <w:pPr>
              <w:spacing w:after="0"/>
            </w:pPr>
            <w:r>
              <w:rPr>
                <w:rFonts w:ascii="Arial" w:hAnsi="Arial"/>
                <w:sz w:val="16"/>
              </w:rPr>
              <w:t>Tests + Terraform validation + smoke test + Trivy</w:t>
            </w:r>
          </w:p>
        </w:tc>
      </w:tr>
      <w:tr>
        <w:trPr>
          <w:cantSplit/>
        </w:trPr>
        <w:tc>
          <w:tcPr>
            <w:tcW w:type="dxa" w:w="2448"/>
            <w:tcMar>
              <w:top w:w="80" w:type="dxa"/>
              <w:start w:w="90" w:type="dxa"/>
              <w:bottom w:w="80" w:type="dxa"/>
              <w:end w:w="90" w:type="dxa"/>
            </w:tcMar>
            <w:shd w:fill="F8FAFC"/>
          </w:tcPr>
          <w:p>
            <w:pPr>
              <w:spacing w:after="0"/>
            </w:pPr>
            <w:r>
              <w:rPr>
                <w:rFonts w:ascii="Arial" w:hAnsi="Arial"/>
                <w:sz w:val="16"/>
              </w:rPr>
              <w:t>RESILIENCE/COST</w:t>
            </w:r>
          </w:p>
        </w:tc>
        <w:tc>
          <w:tcPr>
            <w:tcW w:type="dxa" w:w="6768"/>
            <w:tcMar>
              <w:top w:w="80" w:type="dxa"/>
              <w:start w:w="90" w:type="dxa"/>
              <w:bottom w:w="80" w:type="dxa"/>
              <w:end w:w="90" w:type="dxa"/>
            </w:tcMar>
            <w:shd w:fill="F8FAFC"/>
          </w:tcPr>
          <w:p>
            <w:pPr>
              <w:spacing w:after="0"/>
            </w:pPr>
            <w:r>
              <w:rPr>
                <w:rFonts w:ascii="Arial" w:hAnsi="Arial"/>
                <w:sz w:val="16"/>
              </w:rPr>
              <w:t>ECS self-healing + Cost Explorer</w:t>
            </w:r>
          </w:p>
        </w:tc>
      </w:tr>
    </w:tbl>
    <w:p>
      <w:pPr>
        <w:spacing w:after="20"/>
      </w:pPr>
    </w:p>
    <w:p>
      <w:pPr>
        <w:pStyle w:val="Heading1"/>
      </w:pPr>
      <w:r>
        <w:t>14. One-Minute Explanation</w:t>
      </w:r>
    </w:p>
    <w:p>
      <w:r>
        <w:t>LangNation runs inside a private AWS VPC across two Availability Zones. Users enter through persistent Route 53 and CloudFront over HTTPS, with ACM providing the certificate and AWS WAF filtering web traffic. CloudFront is the only allowed origin source to the Application Load Balancer, which distributes requests to private ECS Fargate tasks. The real application uses a private Multi-AZ MariaDB database over verified TLS, private S3 storage and Cognito authentication. The RAG ingestion pipeline uses S3, EventBridge, SQS and Lambda; Titan creates embeddings, S3 Vectors performs semantic retrieval, and Claude Haiku generates Lina's grounded answers. Terraform and HCP Terraform manage infrastructure, while GitHub Actions uses OIDC, application/Terraform/container quality gates and immutable Git-SHA images for deployment. CloudWatch provides operational monitoring, CloudTrail provides audit history, and OP01 can restore the infrastructure, sanitized 58-table database, application and Route 53 endpoint after the training sandbox is manually activated. The final resilience test proved the public endpoint remained healthy while ECS automatically replaced a stopped task.</w:t>
      </w:r>
    </w:p>
    <w:tbl>
      <w:tblPr>
        <w:tblW w:type="auto" w:w="0"/>
        <w:tblLook w:firstColumn="1" w:firstRow="1" w:lastColumn="0" w:lastRow="0" w:noHBand="0" w:noVBand="1" w:val="04A0"/>
      </w:tblPr>
      <w:tblGrid>
        <w:gridCol w:w="10224"/>
      </w:tblGrid>
      <w:tr>
        <w:tc>
          <w:tcPr>
            <w:tcW w:type="dxa" w:w="10224"/>
            <w:shd w:fill="EAF7EF"/>
            <w:tcMar>
              <w:top w:w="110" w:type="dxa"/>
              <w:start w:w="130" w:type="dxa"/>
              <w:bottom w:w="110" w:type="dxa"/>
              <w:end w:w="130" w:type="dxa"/>
            </w:tcMar>
          </w:tcPr>
          <w:p>
            <w:pPr>
              <w:spacing w:after="0"/>
            </w:pPr>
            <w:r>
              <w:rPr>
                <w:b/>
                <w:color w:val="1B7F4A"/>
                <w:sz w:val="18"/>
              </w:rPr>
              <w:t xml:space="preserve">Best way to study AWS: </w:t>
            </w:r>
            <w:r>
              <w:rPr>
                <w:color w:val="1B7F4A"/>
                <w:sz w:val="18"/>
              </w:rPr>
              <w:t>Do not memorize definitions word-for-word. For each service remember: (1) what problem it solves, (2) where it sits in our architecture, and (3) what would break if we removed it.</w:t>
            </w:r>
          </w:p>
        </w:tc>
      </w:tr>
    </w:tbl>
    <w:sectPr w:rsidR="0099483A"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3D905" w14:textId="77777777" w:rsidR="00072188" w:rsidRDefault="00072188">
      <w:pPr>
        <w:spacing w:after="0" w:line="240" w:lineRule="auto"/>
      </w:pPr>
      <w:r>
        <w:separator/>
      </w:r>
    </w:p>
  </w:endnote>
  <w:endnote w:type="continuationSeparator" w:id="0">
    <w:p w14:paraId="3135DD09" w14:textId="77777777" w:rsidR="00072188" w:rsidRDefault="00072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67FAF" w14:textId="77777777" w:rsidR="0099483A" w:rsidRDefault="00D02565">
    <w:pPr>
      <w:pStyle w:val="Footer"/>
      <w:jc w:val="center"/>
    </w:pPr>
    <w:r>
      <w:rPr>
        <w:color w:val="6B7280"/>
        <w:sz w:val="16"/>
      </w:rPr>
      <w:t xml:space="preserve">Seraj Ahmad Siddiqui  •  AWS Cloud Computing with AI Bootcamp  •  </w:t>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6255C" w14:textId="77777777" w:rsidR="00072188" w:rsidRDefault="00072188">
      <w:pPr>
        <w:spacing w:after="0" w:line="240" w:lineRule="auto"/>
      </w:pPr>
      <w:r>
        <w:separator/>
      </w:r>
    </w:p>
  </w:footnote>
  <w:footnote w:type="continuationSeparator" w:id="0">
    <w:p w14:paraId="4829B430" w14:textId="77777777" w:rsidR="00072188" w:rsidRDefault="00072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FB943" w14:textId="77777777" w:rsidR="0099483A" w:rsidRDefault="00D02565">
    <w:pPr>
      <w:jc w:val="right"/>
    </w:pPr>
    <w:r>
      <w:rPr>
        <w:rFonts w:ascii="Arial" w:hAnsi="Arial"/>
        <w:color w:val="6B7280"/>
        <w:sz w:val="16"/>
      </w:rPr>
      <w:t>LangNation AWS Cloud Platform | Simple Tools Guide | Milestones 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E2"/>
    <w:rsid w:val="00072188"/>
    <w:rsid w:val="001323EE"/>
    <w:rsid w:val="0015074B"/>
    <w:rsid w:val="0029639D"/>
    <w:rsid w:val="00326F90"/>
    <w:rsid w:val="0099483A"/>
    <w:rsid w:val="009F7CF2"/>
    <w:rsid w:val="00AA1D8D"/>
    <w:rsid w:val="00B47730"/>
    <w:rsid w:val="00CB0664"/>
    <w:rsid w:val="00D02565"/>
    <w:rsid w:val="00DB6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50447"/>
  <w14:defaultImageDpi w14:val="300"/>
  <w15:docId w15:val="{2A5A5210-C843-4E39-815C-FAA7729E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ptos" w:hAnsi="Arial"/>
      <w:color w:val="1F2937"/>
      <w:sz w:val="19"/>
    </w:rPr>
  </w:style>
  <w:style w:type="paragraph" w:styleId="Heading1">
    <w:name w:val="heading 1"/>
    <w:basedOn w:val="Normal"/>
    <w:next w:val="Normal"/>
    <w:link w:val="Heading1Char"/>
    <w:uiPriority w:val="9"/>
    <w:qFormat/>
    <w:rsid w:val="00FC693F"/>
    <w:pPr>
      <w:keepNext/>
      <w:keepLines/>
      <w:pageBreakBefore w:val="0"/>
      <w:spacing w:before="200" w:after="100"/>
      <w:outlineLvl w:val="0"/>
    </w:pPr>
    <w:rPr>
      <w:rFonts w:asciiTheme="majorHAnsi" w:eastAsiaTheme="majorEastAsia" w:hAnsiTheme="majorHAnsi" w:cstheme="majorBidi" w:ascii="Arial" w:hAnsi="Arial"/>
      <w:b/>
      <w:bCs/>
      <w:color w:val="173A61"/>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68A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73A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73A6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3801</Words>
  <Characters>21671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Sheikh</cp:lastModifiedBy>
  <cp:revision>5</cp:revision>
  <cp:lastPrinted>2026-10-19T16:20:00Z</cp:lastPrinted>
  <dcterms:created xsi:type="dcterms:W3CDTF">2013-12-23T23:15:00Z</dcterms:created>
  <dcterms:modified xsi:type="dcterms:W3CDTF">2026-10-19T16:23:00Z</dcterms:modified>
  <cp:category/>
</cp:coreProperties>
</file>