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Reflection Report</w:t>
      </w:r>
    </w:p>
    <w:p>
      <w:pPr>
        <w:spacing w:after="40"/>
      </w:pPr>
      <w:r>
        <w:rPr>
          <w:i/>
          <w:iCs/>
          <w:color w:val="555555"/>
          <w:sz w:val="22"/>
          <w:szCs w:val="22"/>
        </w:rPr>
        <w:t xml:space="preserve">AI Engineering &amp; Generative AI Internship — Week 2</w:t>
      </w:r>
    </w:p>
    <w:p>
      <w:pPr>
        <w:spacing w:after="300"/>
      </w:pPr>
      <w:r>
        <w:rPr>
          <w:color w:val="555555"/>
          <w:sz w:val="20"/>
          <w:szCs w:val="20"/>
        </w:rPr>
        <w:t xml:space="preserve">Project: Smart-Apply — AI Resume &amp; Cover Letter Assistant  |  Prepared by: Sheila Kimani  |  AnalystLab Africa</w:t>
      </w:r>
    </w:p>
    <w:p>
      <w:pPr>
        <w:pStyle w:val="Heading1"/>
        <w:spacing w:after="120" w:before="240"/>
      </w:pPr>
      <w:r>
        <w:t xml:space="preserve">What I Learned</w:t>
      </w:r>
    </w:p>
    <w:p>
      <w:pPr>
        <w:spacing w:after="160"/>
      </w:pPr>
      <w:r>
        <w:rPr>
          <w:sz w:val="22"/>
          <w:szCs w:val="22"/>
        </w:rPr>
        <w:t xml:space="preserve">Building Smart-Apply taught me that connecting an application to an LLM API is the easy part; the harder and more valuable skill is designing the system around it responsibly. Writing a system prompt that explicitly forbids fabricating experience was not an afterthought — it was the single most important design decision in the whole project, directly shaping whether the tool would help a job seeker or quietly mislead them. I also learned, very concretely, how much of real engineering work is diagnosing failures rather than writing new code: across this project I debugged a broken IDE integration, a wrong-format API credential, a port conflict from a stray running process, and a syntax error I introduced myself while editing — none of which were 'AI problems,' but all of which blocked progress until isolated and fixed one at a time.</w:t>
      </w:r>
    </w:p>
    <w:p>
      <w:pPr>
        <w:pStyle w:val="Heading1"/>
        <w:spacing w:after="120" w:before="240"/>
      </w:pPr>
      <w:r>
        <w:t xml:space="preserve">Challenges Encountered</w:t>
      </w:r>
    </w:p>
    <w:p>
      <w:pPr>
        <w:spacing w:after="160"/>
      </w:pPr>
      <w:r>
        <w:rPr>
          <w:sz w:val="22"/>
          <w:szCs w:val="22"/>
        </w:rPr>
        <w:t xml:space="preserve">The most persistent challenge was a string of 'invalid API key' and 'fetch failed' errors that turned out to have three separate root causes layered on top of each other: first, a Google credential that was not actually a Gemini API key; then a leftover server process still occupying the port my new server needed; and finally a syntax error introduced when I manually edited the code to add debug logging. Each error looked similar on the surface but required a different fix, which reinforced the importance of reading the exact error message and terminal output rather than assuming the most recent change caused the problem.</w:t>
      </w:r>
    </w:p>
    <w:p>
      <w:pPr>
        <w:spacing w:after="160"/>
      </w:pPr>
      <w:r>
        <w:rPr>
          <w:sz w:val="22"/>
          <w:szCs w:val="22"/>
        </w:rPr>
        <w:t xml:space="preserve">A secondary challenge was working across a mixed Windows/WSL development environment, where files created on one filesystem were not automatically visible from the other, and where a broken PATH configuration silently caused the wrong version of a command-line tool to run. Resolving this required understanding the distinction between the two filesystems, not just retrying the same command.</w:t>
      </w:r>
    </w:p>
    <w:p>
      <w:pPr>
        <w:pStyle w:val="Heading1"/>
        <w:spacing w:after="120" w:before="240"/>
      </w:pPr>
      <w:r>
        <w:t xml:space="preserve">How Prompt Design Influenced Results</w:t>
      </w:r>
    </w:p>
    <w:p>
      <w:pPr>
        <w:spacing w:after="160"/>
      </w:pPr>
      <w:r>
        <w:rPr>
          <w:sz w:val="22"/>
          <w:szCs w:val="22"/>
        </w:rPr>
        <w:t xml:space="preserve">Prompt design had a direct, measurable effect on output quality. Without an explicit instruction to avoid fabrication, there was real risk of the model inventing experience to better match a job description — a risk that mattered enough to be named as a specific mitigation in the Problem Definition Report before any code was written. Similarly, the very first successful generation produced content that was accurate but not directly usable, because the prompt did not forbid Markdown formatting; adding a single explicit constraint ('write plain text only... no asterisks') fully resolved this on the next test. This showed me that prompt quality is not just about getting a relevant answer, but about specifying the exact constraints — honesty, format, tone — that make the answer usable in the real context it's meant for.</w:t>
      </w:r>
    </w:p>
    <w:p>
      <w:pPr>
        <w:pStyle w:val="Heading1"/>
        <w:spacing w:after="120" w:before="240"/>
      </w:pPr>
      <w:r>
        <w:t xml:space="preserve">Future Enhancements</w:t>
      </w:r>
    </w:p>
    <w:p>
      <w:pPr>
        <w:pStyle w:val="ListParagraph"/>
        <w:numPr>
          <w:ilvl w:val="0"/>
          <w:numId w:val="1"/>
        </w:numPr>
        <w:spacing w:after="80"/>
      </w:pPr>
      <w:r>
        <w:rPr>
          <w:sz w:val="22"/>
          <w:szCs w:val="22"/>
        </w:rPr>
        <w:t xml:space="preserve">Agentic Job Scouting: automatically search the web for new postings matching the user's field and notify them, rather than requiring the user to manually find and paste each job description — the original vision for this project before scoping it down to fit the assignment timeline.</w:t>
      </w:r>
    </w:p>
    <w:p>
      <w:pPr>
        <w:pStyle w:val="ListParagraph"/>
        <w:numPr>
          <w:ilvl w:val="0"/>
          <w:numId w:val="1"/>
        </w:numPr>
        <w:spacing w:after="80"/>
      </w:pPr>
      <w:r>
        <w:rPr>
          <w:sz w:val="22"/>
          <w:szCs w:val="22"/>
        </w:rPr>
        <w:t xml:space="preserve">Provider Abstraction: build a single internal interface for calling any LLM provider, so switching between Anthropic, Gemini, or Mistral (as this project needed to, due to credit and credential issues) does not require rewriting backend code each time.</w:t>
      </w:r>
    </w:p>
    <w:p>
      <w:pPr>
        <w:pStyle w:val="ListParagraph"/>
        <w:numPr>
          <w:ilvl w:val="0"/>
          <w:numId w:val="1"/>
        </w:numPr>
        <w:spacing w:after="80"/>
      </w:pPr>
      <w:r>
        <w:rPr>
          <w:sz w:val="22"/>
          <w:szCs w:val="22"/>
        </w:rPr>
        <w:t xml:space="preserve">Downloadable Output: export the generated resume and cover letter directly as formatted PDF or Word documents instead of plain text requiring manual formatting.</w:t>
      </w:r>
    </w:p>
    <w:p>
      <w:pPr>
        <w:pStyle w:val="ListParagraph"/>
        <w:numPr>
          <w:ilvl w:val="0"/>
          <w:numId w:val="1"/>
        </w:numPr>
        <w:spacing w:after="80"/>
      </w:pPr>
      <w:r>
        <w:rPr>
          <w:sz w:val="22"/>
          <w:szCs w:val="22"/>
        </w:rPr>
        <w:t xml:space="preserve">Cloud Deployment: move the backend off localhost to a hosted platform (e.g. Vercel or AWS) with the API key stored as a secure environment variable, so the application is usable from any device, not just the developer's machine.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2026-08-16T11:52:11.895Z</dcterms:created>
  <dcterms:modified xsi:type="dcterms:W3CDTF">2026-08-16T11:52:11.895Z</dcterms:modified>
</cp:coreProperties>
</file>

<file path=docProps/custom.xml><?xml version="1.0" encoding="utf-8"?>
<Properties xmlns="http://schemas.openxmlformats.org/officeDocument/2006/custom-properties" xmlns:vt="http://schemas.openxmlformats.org/officeDocument/2006/docPropsVTypes"/>
</file>