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Conversation Flow Design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AI Engineering &amp; Generative AI Internship — Week 3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Project: USSD AI Study Assistant  |  Prepared by: Sheila Kimani  |  AnalystLab Africa</w:t>
      </w:r>
    </w:p>
    <w:p>
      <w:pPr>
        <w:spacing w:after="160"/>
      </w:pPr>
      <w:r>
        <w:rPr>
          <w:sz w:val="22"/>
          <w:szCs w:val="22"/>
        </w:rPr>
        <w:t xml:space="preserve">Each flow below is presented as a linear step sequence reflecting how the conversation actually branches on a USSD channel, where every screen is a discrete exchange rather than a continuous chat.</w:t>
      </w:r>
    </w:p>
    <w:p>
      <w:pPr>
        <w:pStyle w:val="Heading1"/>
        <w:spacing w:after="120" w:before="240"/>
      </w:pPr>
      <w:r>
        <w:t xml:space="preserve">Flow 1: Greeting</w:t>
      </w:r>
    </w:p>
    <w:p>
      <w:pPr>
        <w:spacing w:after="160"/>
      </w:pPr>
      <w:r>
        <w:rPr>
          <w:sz w:val="22"/>
          <w:szCs w:val="22"/>
        </w:rPr>
        <w:t xml:space="preserve">The entry point when a student first dials the USSD code.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1"/>
          <w:szCs w:val="21"/>
        </w:rPr>
        <w:t xml:space="preserve">→ Student dials *XXX#</w:t>
      </w:r>
    </w:p>
    <w:p>
      <w:pPr>
        <w:spacing w:after="40"/>
        <w:ind w:left="600"/>
      </w:pPr>
      <w:r>
        <w:rPr>
          <w:rFonts w:ascii="Courier New" w:cs="Courier New" w:eastAsia="Courier New" w:hAnsi="Courier New"/>
          <w:sz w:val="21"/>
          <w:szCs w:val="21"/>
        </w:rPr>
        <w:t xml:space="preserve">→ Assistant: 'Welcome to Msaidizi! Reply: 1) Ask a Question 2) Practice Quiz 3) Study Plan'</w:t>
      </w:r>
    </w:p>
    <w:p>
      <w:pPr>
        <w:spacing w:after="40"/>
        <w:ind w:left="900"/>
      </w:pPr>
      <w:r>
        <w:rPr>
          <w:rFonts w:ascii="Courier New" w:cs="Courier New" w:eastAsia="Courier New" w:hAnsi="Courier New"/>
          <w:sz w:val="21"/>
          <w:szCs w:val="21"/>
        </w:rPr>
        <w:t xml:space="preserve">→ Student selects an option (e.g. '1')</w:t>
      </w:r>
    </w:p>
    <w:p>
      <w:pPr>
        <w:spacing w:after="40"/>
        <w:ind w:left="1200"/>
      </w:pPr>
      <w:r>
        <w:rPr>
          <w:rFonts w:ascii="Courier New" w:cs="Courier New" w:eastAsia="Courier New" w:hAnsi="Courier New"/>
          <w:sz w:val="21"/>
          <w:szCs w:val="21"/>
        </w:rPr>
        <w:t xml:space="preserve">→ Assistant routes to the corresponding flow (e.g. Flow 2: User Request)</w:t>
      </w:r>
    </w:p>
    <w:p>
      <w:pPr>
        <w:pStyle w:val="Heading1"/>
        <w:spacing w:after="120" w:before="240"/>
      </w:pPr>
      <w:r>
        <w:t xml:space="preserve">Flow 2: User Request (Ask a Question)</w:t>
      </w:r>
    </w:p>
    <w:p>
      <w:pPr>
        <w:spacing w:after="160"/>
      </w:pPr>
      <w:r>
        <w:rPr>
          <w:sz w:val="22"/>
          <w:szCs w:val="22"/>
        </w:rPr>
        <w:t xml:space="preserve">The core flow where a student asks a real academic question.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1"/>
          <w:szCs w:val="21"/>
        </w:rPr>
        <w:t xml:space="preserve">→ Assistant: 'Type your subject and question, e.g. Biology: why do cells divide?'</w:t>
      </w:r>
    </w:p>
    <w:p>
      <w:pPr>
        <w:spacing w:after="40"/>
        <w:ind w:left="600"/>
      </w:pPr>
      <w:r>
        <w:rPr>
          <w:rFonts w:ascii="Courier New" w:cs="Courier New" w:eastAsia="Courier New" w:hAnsi="Courier New"/>
          <w:sz w:val="21"/>
          <w:szCs w:val="21"/>
        </w:rPr>
        <w:t xml:space="preserve">→ Student types their question</w:t>
      </w:r>
    </w:p>
    <w:p>
      <w:pPr>
        <w:spacing w:after="40"/>
        <w:ind w:left="900"/>
      </w:pPr>
      <w:r>
        <w:rPr>
          <w:rFonts w:ascii="Courier New" w:cs="Courier New" w:eastAsia="Courier New" w:hAnsi="Courier New"/>
          <w:sz w:val="21"/>
          <w:szCs w:val="21"/>
        </w:rPr>
        <w:t xml:space="preserve">→ Assistant checks: is this in scope (curriculum-related)?</w:t>
      </w:r>
    </w:p>
    <w:p>
      <w:pPr>
        <w:spacing w:after="40"/>
        <w:ind w:left="1200"/>
      </w:pPr>
      <w:r>
        <w:rPr>
          <w:rFonts w:ascii="Courier New" w:cs="Courier New" w:eastAsia="Courier New" w:hAnsi="Courier New"/>
          <w:sz w:val="21"/>
          <w:szCs w:val="21"/>
        </w:rPr>
        <w:t xml:space="preserve">→ If yes → Assistant generates a short, plain-language answer, ending with 'Reply 1 for more, 0 for menu'</w:t>
      </w:r>
    </w:p>
    <w:p>
      <w:pPr>
        <w:spacing w:after="40"/>
        <w:ind w:left="1500"/>
      </w:pPr>
      <w:r>
        <w:rPr>
          <w:rFonts w:ascii="Courier New" w:cs="Courier New" w:eastAsia="Courier New" w:hAnsi="Courier New"/>
          <w:sz w:val="21"/>
          <w:szCs w:val="21"/>
        </w:rPr>
        <w:t xml:space="preserve">→ If no → routes to Flow 3: Clarification / redirect</w:t>
      </w:r>
    </w:p>
    <w:p>
      <w:pPr>
        <w:pStyle w:val="Heading1"/>
        <w:spacing w:after="120" w:before="240"/>
      </w:pPr>
      <w:r>
        <w:t xml:space="preserve">Flow 3: Clarification</w:t>
      </w:r>
    </w:p>
    <w:p>
      <w:pPr>
        <w:spacing w:after="160"/>
      </w:pPr>
      <w:r>
        <w:rPr>
          <w:sz w:val="22"/>
          <w:szCs w:val="22"/>
        </w:rPr>
        <w:t xml:space="preserve">Triggered when a request is too vague, ambiguous, or off-topic to answer directly.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1"/>
          <w:szCs w:val="21"/>
        </w:rPr>
        <w:t xml:space="preserve">→ Assistant detects an ambiguous or out-of-scope message</w:t>
      </w:r>
    </w:p>
    <w:p>
      <w:pPr>
        <w:spacing w:after="40"/>
        <w:ind w:left="600"/>
      </w:pPr>
      <w:r>
        <w:rPr>
          <w:rFonts w:ascii="Courier New" w:cs="Courier New" w:eastAsia="Courier New" w:hAnsi="Courier New"/>
          <w:sz w:val="21"/>
          <w:szCs w:val="21"/>
        </w:rPr>
        <w:t xml:space="preserve">→ Assistant: asks a specific clarifying question (e.g. 'Math has many topics — which one?') OR gently redirects if fully off-topic</w:t>
      </w:r>
    </w:p>
    <w:p>
      <w:pPr>
        <w:spacing w:after="40"/>
        <w:ind w:left="900"/>
      </w:pPr>
      <w:r>
        <w:rPr>
          <w:rFonts w:ascii="Courier New" w:cs="Courier New" w:eastAsia="Courier New" w:hAnsi="Courier New"/>
          <w:sz w:val="21"/>
          <w:szCs w:val="21"/>
        </w:rPr>
        <w:t xml:space="preserve">→ Student responds with a clarified request</w:t>
      </w:r>
    </w:p>
    <w:p>
      <w:pPr>
        <w:spacing w:after="40"/>
        <w:ind w:left="1200"/>
      </w:pPr>
      <w:r>
        <w:rPr>
          <w:rFonts w:ascii="Courier New" w:cs="Courier New" w:eastAsia="Courier New" w:hAnsi="Courier New"/>
          <w:sz w:val="21"/>
          <w:szCs w:val="21"/>
        </w:rPr>
        <w:t xml:space="preserve">→ Assistant re-evaluates: routes back to Flow 2 if now answerable, or repeats clarification once more before offering the main menu</w:t>
      </w:r>
    </w:p>
    <w:p>
      <w:pPr>
        <w:pStyle w:val="Heading1"/>
        <w:spacing w:after="120" w:before="240"/>
      </w:pPr>
      <w:r>
        <w:t xml:space="preserve">Flow 4: Error Handling</w:t>
      </w:r>
    </w:p>
    <w:p>
      <w:pPr>
        <w:spacing w:after="160"/>
      </w:pPr>
      <w:r>
        <w:rPr>
          <w:sz w:val="22"/>
          <w:szCs w:val="22"/>
        </w:rPr>
        <w:t xml:space="preserve">Triggered by blank input, unsupported requests, or attempts to misuse the assistant (e.g. live exam cheating).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1"/>
          <w:szCs w:val="21"/>
        </w:rPr>
        <w:t xml:space="preserve">→ Assistant detects blank input, unsupported request type, or a safety-flagged request (e.g. live exam answers)</w:t>
      </w:r>
    </w:p>
    <w:p>
      <w:pPr>
        <w:spacing w:after="40"/>
        <w:ind w:left="600"/>
      </w:pPr>
      <w:r>
        <w:rPr>
          <w:rFonts w:ascii="Courier New" w:cs="Courier New" w:eastAsia="Courier New" w:hAnsi="Courier New"/>
          <w:sz w:val="21"/>
          <w:szCs w:val="21"/>
        </w:rPr>
        <w:t xml:space="preserve">→ Assistant responds with a specific, non-generic message explaining what happened and what to do instead</w:t>
      </w:r>
    </w:p>
    <w:p>
      <w:pPr>
        <w:spacing w:after="40"/>
        <w:ind w:left="900"/>
      </w:pPr>
      <w:r>
        <w:rPr>
          <w:rFonts w:ascii="Courier New" w:cs="Courier New" w:eastAsia="Courier New" w:hAnsi="Courier New"/>
          <w:sz w:val="21"/>
          <w:szCs w:val="21"/>
        </w:rPr>
        <w:t xml:space="preserve">→ For safety-flagged requests specifically: Assistant firmly declines and states the reason briefly, without lecturing</w:t>
      </w:r>
    </w:p>
    <w:p>
      <w:pPr>
        <w:spacing w:after="40"/>
        <w:ind w:left="1200"/>
      </w:pPr>
      <w:r>
        <w:rPr>
          <w:rFonts w:ascii="Courier New" w:cs="Courier New" w:eastAsia="Courier New" w:hAnsi="Courier New"/>
          <w:sz w:val="21"/>
          <w:szCs w:val="21"/>
        </w:rPr>
        <w:t xml:space="preserve">→ Student is offered a way back: 'Reply 0 for menu' or a suggested valid example</w:t>
      </w:r>
    </w:p>
    <w:p>
      <w:pPr>
        <w:pStyle w:val="Heading1"/>
        <w:spacing w:after="120" w:before="240"/>
      </w:pPr>
      <w:r>
        <w:t xml:space="preserve">Flow 5: Closing Conversation</w:t>
      </w:r>
    </w:p>
    <w:p>
      <w:pPr>
        <w:spacing w:after="160"/>
      </w:pPr>
      <w:r>
        <w:rPr>
          <w:sz w:val="22"/>
          <w:szCs w:val="22"/>
        </w:rPr>
        <w:t xml:space="preserve">Triggered when the student ends the session, either explicitly or by session timeout.</w:t>
      </w:r>
    </w:p>
    <w:p>
      <w:pPr>
        <w:spacing w:after="40"/>
        <w:ind w:left="300"/>
      </w:pPr>
      <w:r>
        <w:rPr>
          <w:rFonts w:ascii="Courier New" w:cs="Courier New" w:eastAsia="Courier New" w:hAnsi="Courier New"/>
          <w:sz w:val="21"/>
          <w:szCs w:val="21"/>
        </w:rPr>
        <w:t xml:space="preserve">→ Student replies '0' or types 'exit', OR the USSD session times out from inactivity</w:t>
      </w:r>
    </w:p>
    <w:p>
      <w:pPr>
        <w:spacing w:after="40"/>
        <w:ind w:left="600"/>
      </w:pPr>
      <w:r>
        <w:rPr>
          <w:rFonts w:ascii="Courier New" w:cs="Courier New" w:eastAsia="Courier New" w:hAnsi="Courier New"/>
          <w:sz w:val="21"/>
          <w:szCs w:val="21"/>
        </w:rPr>
        <w:t xml:space="preserve">→ If explicit exit: Assistant: 'Thanks for studying with Msaidizi! Dial *XXX# anytime to continue.'</w:t>
      </w:r>
    </w:p>
    <w:p>
      <w:pPr>
        <w:spacing w:after="40"/>
        <w:ind w:left="900"/>
      </w:pPr>
      <w:r>
        <w:rPr>
          <w:rFonts w:ascii="Courier New" w:cs="Courier New" w:eastAsia="Courier New" w:hAnsi="Courier New"/>
          <w:sz w:val="21"/>
          <w:szCs w:val="21"/>
        </w:rPr>
        <w:t xml:space="preserve">→ If timeout: no message is sent (USSD sessions simply close); on next dial-in, Assistant greets fresh rather than assuming prior context, since USSD does not reliably persist mid-session state across a timeout</w:t>
      </w:r>
    </w:p>
    <w:p>
      <w:pPr>
        <w:spacing w:after="40"/>
        <w:ind w:left="1200"/>
      </w:pPr>
      <w:r>
        <w:rPr>
          <w:rFonts w:ascii="Courier New" w:cs="Courier New" w:eastAsia="Courier New" w:hAnsi="Courier New"/>
          <w:sz w:val="21"/>
          <w:szCs w:val="21"/>
        </w:rPr>
        <w:t xml:space="preserve">→ Session ends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2026-08-22T06:46:06.558Z</dcterms:created>
  <dcterms:modified xsi:type="dcterms:W3CDTF">2026-08-22T06:46:06.558Z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