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BB0AB" w14:textId="199663CB" w:rsidR="00222AD5" w:rsidRDefault="00927A4E" w:rsidP="00927A4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Content Defined Chunking </w:t>
      </w:r>
    </w:p>
    <w:p w14:paraId="397F2762" w14:textId="77777777" w:rsidR="00927A4E" w:rsidRPr="00927A4E" w:rsidRDefault="00927A4E" w:rsidP="00927A4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tbl>
      <w:tblPr>
        <w:tblStyle w:val="a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0"/>
        <w:gridCol w:w="6445"/>
      </w:tblGrid>
      <w:tr w:rsidR="00927A4E" w:rsidRPr="00A54FC7" w14:paraId="1C0002AD" w14:textId="77777777" w:rsidTr="001518E8">
        <w:trPr>
          <w:trHeight w:val="20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09BA" w14:textId="77777777" w:rsidR="00927A4E" w:rsidRPr="00A54FC7" w:rsidRDefault="00927A4E" w:rsidP="001518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Axis</w:t>
            </w:r>
          </w:p>
        </w:tc>
        <w:tc>
          <w:tcPr>
            <w:tcW w:w="64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2D78" w14:textId="30EA23DD" w:rsidR="00927A4E" w:rsidRPr="00A54FC7" w:rsidRDefault="00435C86" w:rsidP="001518E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Max chunk size </w:t>
            </w:r>
          </w:p>
        </w:tc>
      </w:tr>
      <w:tr w:rsidR="00927A4E" w:rsidRPr="00A54FC7" w14:paraId="79DAE559" w14:textId="77777777" w:rsidTr="001518E8">
        <w:trPr>
          <w:trHeight w:val="20"/>
        </w:trPr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7586" w14:textId="77777777" w:rsidR="00927A4E" w:rsidRPr="00A54FC7" w:rsidRDefault="00927A4E" w:rsidP="001518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Challenge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64E1" w14:textId="179FC9A4" w:rsidR="00927A4E" w:rsidRPr="00A54FC7" w:rsidRDefault="00FF255F" w:rsidP="001518E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Tradeoff between varying chunk and window sizes and throughput of CDC</w:t>
            </w:r>
          </w:p>
        </w:tc>
      </w:tr>
      <w:tr w:rsidR="00927A4E" w:rsidRPr="00A54FC7" w14:paraId="59E946C0" w14:textId="77777777" w:rsidTr="001518E8">
        <w:trPr>
          <w:trHeight w:val="20"/>
        </w:trPr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90D3" w14:textId="77777777" w:rsidR="00927A4E" w:rsidRPr="00A54FC7" w:rsidRDefault="00927A4E" w:rsidP="001518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Opportunity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D47C" w14:textId="57735BE8" w:rsidR="00927A4E" w:rsidRPr="00A54FC7" w:rsidRDefault="00FF255F" w:rsidP="001518E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smaller the max chunk size, the les number of bits that need to be </w:t>
            </w:r>
            <w:r w:rsidR="003156B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used in the rolling hash computation. The time required per hash computation </w:t>
            </w:r>
            <w:r w:rsidR="002206A7">
              <w:rPr>
                <w:rFonts w:ascii="Times New Roman" w:eastAsia="Times New Roman" w:hAnsi="Times New Roman" w:cs="Times New Roman"/>
                <w:sz w:val="20"/>
                <w:szCs w:val="20"/>
              </w:rPr>
              <w:t>is independent of the rolling window size, since we use a rolling hash function.</w:t>
            </w:r>
          </w:p>
        </w:tc>
      </w:tr>
      <w:tr w:rsidR="00927A4E" w:rsidRPr="00A54FC7" w14:paraId="39BA16D1" w14:textId="77777777" w:rsidTr="001518E8">
        <w:trPr>
          <w:trHeight w:val="20"/>
        </w:trPr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2C4F" w14:textId="77777777" w:rsidR="00927A4E" w:rsidRPr="00A54FC7" w:rsidRDefault="00927A4E" w:rsidP="001518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Continuum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C1F8" w14:textId="72601DD5" w:rsidR="00927A4E" w:rsidRPr="00A54FC7" w:rsidRDefault="002206A7" w:rsidP="001518E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Reducing max chunk size allows the creation of more chunks</w:t>
            </w:r>
            <w:r w:rsidR="004E7B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increases the number of SHA and LZW computations </w:t>
            </w:r>
          </w:p>
        </w:tc>
      </w:tr>
      <w:tr w:rsidR="00927A4E" w:rsidRPr="00A54FC7" w14:paraId="7C494CE4" w14:textId="77777777" w:rsidTr="001518E8">
        <w:trPr>
          <w:trHeight w:val="20"/>
        </w:trPr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33F5" w14:textId="77777777" w:rsidR="00927A4E" w:rsidRPr="00A54FC7" w:rsidRDefault="00927A4E" w:rsidP="001518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Equation for Benefit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6FD0" w14:textId="7DBEC4F8" w:rsidR="00944921" w:rsidRDefault="004E7B41" w:rsidP="001518E8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Chunk Size </w:t>
            </w:r>
            <w:r w:rsidR="000E08C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= c1 * (1 / SHA comparisons)</w:t>
            </w:r>
          </w:p>
          <w:p w14:paraId="0C0525D4" w14:textId="49A62EFA" w:rsidR="00944921" w:rsidRDefault="00944921" w:rsidP="00944921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Chunk Size = c</w:t>
            </w:r>
            <w:r w:rsidR="00E02D9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* (1 /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LZW </w:t>
            </w:r>
            <w:r w:rsidR="00B554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codes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)</w:t>
            </w:r>
          </w:p>
          <w:p w14:paraId="2978044A" w14:textId="6453C37E" w:rsidR="000E08C0" w:rsidRPr="00A54FC7" w:rsidRDefault="000E08C0" w:rsidP="001518E8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Chunk Size = c</w:t>
            </w:r>
            <w:r w:rsidR="00E02D9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* (# of chunks</w:t>
            </w:r>
            <w:r w:rsidR="00944921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</w:tbl>
    <w:p w14:paraId="7A96895F" w14:textId="77777777" w:rsidR="00927A4E" w:rsidRPr="00A54FC7" w:rsidRDefault="00927A4E" w:rsidP="00A54F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0"/>
        <w:gridCol w:w="6445"/>
      </w:tblGrid>
      <w:tr w:rsidR="00222AD5" w:rsidRPr="00A54FC7" w14:paraId="254BB0AF" w14:textId="77777777" w:rsidTr="0063600D">
        <w:trPr>
          <w:trHeight w:val="20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AD" w14:textId="364D620F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Axis</w:t>
            </w:r>
          </w:p>
        </w:tc>
        <w:tc>
          <w:tcPr>
            <w:tcW w:w="64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AE" w14:textId="392AE26C" w:rsidR="00222AD5" w:rsidRPr="00A54FC7" w:rsidRDefault="00637C7A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Multiple CDC </w:t>
            </w:r>
            <w:r w:rsidR="00B65755">
              <w:rPr>
                <w:rFonts w:ascii="Times New Roman" w:eastAsia="Times New Roman" w:hAnsi="Times New Roman" w:cs="Times New Roman"/>
                <w:sz w:val="20"/>
                <w:szCs w:val="20"/>
              </w:rPr>
              <w:t>compute units</w:t>
            </w:r>
          </w:p>
        </w:tc>
      </w:tr>
      <w:tr w:rsidR="00222AD5" w:rsidRPr="00A54FC7" w14:paraId="254BB0B3" w14:textId="77777777" w:rsidTr="0063600D">
        <w:trPr>
          <w:trHeight w:val="20"/>
        </w:trPr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B1" w14:textId="6CEBF518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Challenge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B2" w14:textId="64101E18" w:rsidR="00222AD5" w:rsidRPr="00A54FC7" w:rsidRDefault="00B65755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Improving throughputs of chunks created from input stream. Ideally linear </w:t>
            </w:r>
            <w:r w:rsidR="00E53A3B">
              <w:rPr>
                <w:rFonts w:ascii="Times New Roman" w:eastAsia="Times New Roman" w:hAnsi="Times New Roman" w:cs="Times New Roman"/>
                <w:sz w:val="20"/>
                <w:szCs w:val="20"/>
              </w:rPr>
              <w:t>increase in through</w:t>
            </w:r>
            <w:r w:rsidR="0007661B">
              <w:rPr>
                <w:rFonts w:ascii="Times New Roman" w:eastAsia="Times New Roman" w:hAnsi="Times New Roman" w:cs="Times New Roman"/>
                <w:sz w:val="20"/>
                <w:szCs w:val="20"/>
              </w:rPr>
              <w:t>put</w:t>
            </w:r>
            <w:r w:rsidR="00DC61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as we add more CDC units.</w:t>
            </w:r>
          </w:p>
        </w:tc>
      </w:tr>
      <w:tr w:rsidR="00222AD5" w:rsidRPr="00A54FC7" w14:paraId="254BB0B7" w14:textId="77777777" w:rsidTr="0063600D">
        <w:trPr>
          <w:trHeight w:val="20"/>
        </w:trPr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B5" w14:textId="73F70634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Opportunity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B6" w14:textId="6E3F974A" w:rsidR="00222AD5" w:rsidRPr="00A54FC7" w:rsidRDefault="00C053FC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chunks generated from the split stages can only be utilized by further stages of the pipeline in a FIFO manner of the c</w:t>
            </w:r>
            <w:r w:rsidR="00DE761F">
              <w:rPr>
                <w:rFonts w:ascii="Times New Roman" w:eastAsia="Times New Roman" w:hAnsi="Times New Roman" w:cs="Times New Roman"/>
                <w:sz w:val="20"/>
                <w:szCs w:val="20"/>
              </w:rPr>
              <w:t>hunks</w:t>
            </w:r>
          </w:p>
        </w:tc>
      </w:tr>
      <w:tr w:rsidR="00222AD5" w:rsidRPr="00A54FC7" w14:paraId="254BB0BB" w14:textId="77777777" w:rsidTr="0063600D">
        <w:trPr>
          <w:trHeight w:val="20"/>
        </w:trPr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B9" w14:textId="3672EA5D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Continuum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BA" w14:textId="2936D77C" w:rsidR="00222AD5" w:rsidRPr="00A54FC7" w:rsidRDefault="003A2298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chunkable </w:t>
            </w:r>
            <w:r w:rsidR="008C1605">
              <w:rPr>
                <w:rFonts w:ascii="Times New Roman" w:eastAsia="Times New Roman" w:hAnsi="Times New Roman" w:cs="Times New Roman"/>
                <w:sz w:val="20"/>
                <w:szCs w:val="20"/>
              </w:rPr>
              <w:t>data stream would reduce thus creating more overhead in LZW compression.</w:t>
            </w:r>
          </w:p>
        </w:tc>
      </w:tr>
      <w:tr w:rsidR="00222AD5" w:rsidRPr="00A54FC7" w14:paraId="254BB0BF" w14:textId="77777777" w:rsidTr="0063600D">
        <w:trPr>
          <w:trHeight w:val="20"/>
        </w:trPr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BD" w14:textId="1679CD5B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Equation for Benefit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BE" w14:textId="5FF3E154" w:rsidR="00222AD5" w:rsidRPr="00A54FC7" w:rsidRDefault="001F6C3A" w:rsidP="00A54F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Total throughput = (# of CDC Modules) * (Throughput of Individual CDC modules)</w:t>
            </w:r>
          </w:p>
        </w:tc>
      </w:tr>
    </w:tbl>
    <w:p w14:paraId="0D9164A3" w14:textId="7D852A76" w:rsidR="00433C9B" w:rsidRDefault="00433C9B" w:rsidP="00A54F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0"/>
        <w:gridCol w:w="6445"/>
      </w:tblGrid>
      <w:tr w:rsidR="0063600D" w:rsidRPr="00A54FC7" w14:paraId="1B5C9C2B" w14:textId="77777777" w:rsidTr="0063600D">
        <w:trPr>
          <w:trHeight w:val="20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FD32" w14:textId="77777777" w:rsidR="0063600D" w:rsidRPr="00A54FC7" w:rsidRDefault="0063600D" w:rsidP="001518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Axis</w:t>
            </w:r>
          </w:p>
        </w:tc>
        <w:tc>
          <w:tcPr>
            <w:tcW w:w="64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17CB" w14:textId="1AC83DC2" w:rsidR="0063600D" w:rsidRPr="00A54FC7" w:rsidRDefault="005571B1" w:rsidP="001518E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Using vectors to reduce Initialization Interval of the pipeline </w:t>
            </w:r>
          </w:p>
        </w:tc>
      </w:tr>
      <w:tr w:rsidR="0063600D" w:rsidRPr="00A54FC7" w14:paraId="5D7D1291" w14:textId="77777777" w:rsidTr="0063600D">
        <w:trPr>
          <w:trHeight w:val="20"/>
        </w:trPr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D3CB" w14:textId="77777777" w:rsidR="0063600D" w:rsidRPr="00A54FC7" w:rsidRDefault="0063600D" w:rsidP="001518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Challenge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F91A" w14:textId="452EC0CE" w:rsidR="0063600D" w:rsidRPr="00A54FC7" w:rsidRDefault="00B15E0A" w:rsidP="001518E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Improving throughput by leveraging data level parallelism</w:t>
            </w:r>
          </w:p>
        </w:tc>
      </w:tr>
      <w:tr w:rsidR="0063600D" w:rsidRPr="00A54FC7" w14:paraId="327E4DC8" w14:textId="77777777" w:rsidTr="0063600D">
        <w:trPr>
          <w:trHeight w:val="20"/>
        </w:trPr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2064" w14:textId="77777777" w:rsidR="0063600D" w:rsidRPr="00A54FC7" w:rsidRDefault="0063600D" w:rsidP="001518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Opportunity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5C64" w14:textId="43590CFC" w:rsidR="0063600D" w:rsidRPr="00A54FC7" w:rsidRDefault="00B15E0A" w:rsidP="001518E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inside the CDC is processed in a bitwise manner, and there is no data independent operation</w:t>
            </w:r>
            <w:r w:rsidR="0099176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="00E121EA">
              <w:rPr>
                <w:rFonts w:ascii="Times New Roman" w:eastAsia="Times New Roman" w:hAnsi="Times New Roman" w:cs="Times New Roman"/>
                <w:sz w:val="20"/>
                <w:szCs w:val="20"/>
              </w:rPr>
              <w:t>The start of one chunk depends on the end of the previous chunk.</w:t>
            </w:r>
          </w:p>
        </w:tc>
      </w:tr>
    </w:tbl>
    <w:p w14:paraId="78BAF5A3" w14:textId="108AFC60" w:rsidR="0063600D" w:rsidRDefault="0063600D" w:rsidP="00A54F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0"/>
        <w:gridCol w:w="6445"/>
      </w:tblGrid>
      <w:tr w:rsidR="00AA50AA" w:rsidRPr="00A54FC7" w14:paraId="1E2D1FDC" w14:textId="77777777" w:rsidTr="001518E8">
        <w:trPr>
          <w:trHeight w:val="20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CD28" w14:textId="77777777" w:rsidR="00AA50AA" w:rsidRPr="00A54FC7" w:rsidRDefault="00AA50AA" w:rsidP="001518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Axis</w:t>
            </w:r>
          </w:p>
        </w:tc>
        <w:tc>
          <w:tcPr>
            <w:tcW w:w="64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2996" w14:textId="1920720B" w:rsidR="00AA50AA" w:rsidRPr="00A54FC7" w:rsidRDefault="001B07D6" w:rsidP="001518E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Optimizing memory accesses</w:t>
            </w:r>
          </w:p>
        </w:tc>
      </w:tr>
      <w:tr w:rsidR="00AA50AA" w:rsidRPr="00A54FC7" w14:paraId="1D8E3D52" w14:textId="77777777" w:rsidTr="001518E8">
        <w:trPr>
          <w:trHeight w:val="20"/>
        </w:trPr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EF86" w14:textId="77777777" w:rsidR="00AA50AA" w:rsidRPr="00A54FC7" w:rsidRDefault="00AA50AA" w:rsidP="001518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Challenge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AEC9" w14:textId="01FC8B1B" w:rsidR="00AA50AA" w:rsidRPr="00A54FC7" w:rsidRDefault="001B07D6" w:rsidP="001518E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Alleviating duplicate DRAM accesses which can bottleneck the FPGA. Use caches to prevent DRAM access penalties.</w:t>
            </w:r>
          </w:p>
        </w:tc>
      </w:tr>
      <w:tr w:rsidR="00AA50AA" w:rsidRPr="00A54FC7" w14:paraId="6A6C7D2E" w14:textId="77777777" w:rsidTr="001518E8">
        <w:trPr>
          <w:trHeight w:val="20"/>
        </w:trPr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46A2" w14:textId="77777777" w:rsidR="00AA50AA" w:rsidRPr="00A54FC7" w:rsidRDefault="00AA50AA" w:rsidP="001518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Opportunity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9881" w14:textId="0F217339" w:rsidR="00AA50AA" w:rsidRPr="00A54FC7" w:rsidRDefault="00A00499" w:rsidP="001518E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 the same computation is repeated multiple times it can be efficient to cache the result of the computation</w:t>
            </w:r>
            <w:r w:rsidR="007925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As an example, the SHA computation requires arithmetic operations which can be reused across passes. </w:t>
            </w:r>
          </w:p>
        </w:tc>
      </w:tr>
      <w:tr w:rsidR="00AA50AA" w:rsidRPr="00A54FC7" w14:paraId="0E51D9F3" w14:textId="77777777" w:rsidTr="001518E8">
        <w:trPr>
          <w:trHeight w:val="20"/>
        </w:trPr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3243" w14:textId="77777777" w:rsidR="00AA50AA" w:rsidRPr="00A54FC7" w:rsidRDefault="00AA50AA" w:rsidP="001518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Continuum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2B67" w14:textId="5D8AEE62" w:rsidR="00AA50AA" w:rsidRPr="00A54FC7" w:rsidRDefault="008B35AA" w:rsidP="001518E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 local registers for intermediate storage of computations.</w:t>
            </w:r>
          </w:p>
        </w:tc>
      </w:tr>
      <w:tr w:rsidR="00AA50AA" w:rsidRPr="00A54FC7" w14:paraId="2BB07E50" w14:textId="77777777" w:rsidTr="001518E8">
        <w:trPr>
          <w:trHeight w:val="20"/>
        </w:trPr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F659" w14:textId="77777777" w:rsidR="00AA50AA" w:rsidRPr="00A54FC7" w:rsidRDefault="00AA50AA" w:rsidP="001518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Equation for Benefit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A194" w14:textId="72750BD5" w:rsidR="00AA50AA" w:rsidRPr="00A54FC7" w:rsidRDefault="0070178C" w:rsidP="001518E8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Eliminate clock cycles associated with redundant memory accesses.</w:t>
            </w:r>
          </w:p>
        </w:tc>
      </w:tr>
    </w:tbl>
    <w:p w14:paraId="3F009F94" w14:textId="05BB9891" w:rsidR="00AA50AA" w:rsidRDefault="00AA50AA" w:rsidP="00A54F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0"/>
        <w:gridCol w:w="6445"/>
      </w:tblGrid>
      <w:tr w:rsidR="00DD3B63" w:rsidRPr="00A54FC7" w14:paraId="6CD85959" w14:textId="77777777" w:rsidTr="001518E8">
        <w:trPr>
          <w:trHeight w:val="20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7217" w14:textId="77777777" w:rsidR="00DD3B63" w:rsidRPr="00A54FC7" w:rsidRDefault="00DD3B63" w:rsidP="001518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Axis</w:t>
            </w:r>
          </w:p>
        </w:tc>
        <w:tc>
          <w:tcPr>
            <w:tcW w:w="64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D4B2" w14:textId="42EA5551" w:rsidR="00DD3B63" w:rsidRPr="00A54FC7" w:rsidRDefault="00405A98" w:rsidP="001518E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Splitting up the computation between FPGA and CPU resources</w:t>
            </w:r>
          </w:p>
        </w:tc>
      </w:tr>
      <w:tr w:rsidR="00DD3B63" w:rsidRPr="00A54FC7" w14:paraId="66D78B45" w14:textId="77777777" w:rsidTr="001518E8">
        <w:trPr>
          <w:trHeight w:val="20"/>
        </w:trPr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9D60" w14:textId="77777777" w:rsidR="00DD3B63" w:rsidRPr="00A54FC7" w:rsidRDefault="00DD3B63" w:rsidP="001518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Challenge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47F6" w14:textId="422490A2" w:rsidR="00DD3B63" w:rsidRPr="00A54FC7" w:rsidRDefault="00405A98" w:rsidP="001518E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Splitting up the CDC functionality between the FPGA and CPU resources</w:t>
            </w:r>
          </w:p>
        </w:tc>
      </w:tr>
      <w:tr w:rsidR="00DD3B63" w:rsidRPr="00A54FC7" w14:paraId="12DD1753" w14:textId="77777777" w:rsidTr="001518E8">
        <w:trPr>
          <w:trHeight w:val="20"/>
        </w:trPr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CD46" w14:textId="77777777" w:rsidR="00DD3B63" w:rsidRPr="00A54FC7" w:rsidRDefault="00DD3B63" w:rsidP="001518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Opportunity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F641" w14:textId="1E71C6CF" w:rsidR="00DD3B63" w:rsidRPr="00A54FC7" w:rsidRDefault="0043297D" w:rsidP="001518E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Exploiting data level parallelism using the CPU vector engine</w:t>
            </w:r>
            <w:r w:rsidR="00A176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CPU computations can benefit from caches and higher clock speeds, whereas FPGA </w:t>
            </w:r>
            <w:r w:rsidR="00333FF9">
              <w:rPr>
                <w:rFonts w:ascii="Times New Roman" w:eastAsia="Times New Roman" w:hAnsi="Times New Roman" w:cs="Times New Roman"/>
                <w:sz w:val="20"/>
                <w:szCs w:val="20"/>
              </w:rPr>
              <w:t>computations offer application specific hardware based on their configuration.</w:t>
            </w:r>
          </w:p>
        </w:tc>
      </w:tr>
      <w:tr w:rsidR="00DD3B63" w:rsidRPr="00A54FC7" w14:paraId="53E0AC68" w14:textId="77777777" w:rsidTr="001518E8">
        <w:trPr>
          <w:trHeight w:val="20"/>
        </w:trPr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7A6F" w14:textId="77777777" w:rsidR="00DD3B63" w:rsidRPr="00A54FC7" w:rsidRDefault="00DD3B63" w:rsidP="001518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Continuum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BF67" w14:textId="0C50F0AD" w:rsidR="00DD3B63" w:rsidRPr="00A54FC7" w:rsidRDefault="00384EB0" w:rsidP="001518E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Which stages of the CDC computation will get split between CPU cores, and FPGA hardware.</w:t>
            </w:r>
          </w:p>
        </w:tc>
      </w:tr>
    </w:tbl>
    <w:p w14:paraId="08D896F2" w14:textId="33F2F627" w:rsidR="00DD3B63" w:rsidRDefault="00DD3B63" w:rsidP="00A54F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DA0C30" w14:textId="77777777" w:rsidR="00757938" w:rsidRPr="00757938" w:rsidRDefault="00757938" w:rsidP="00A54FC7">
      <w:pPr>
        <w:spacing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p w14:paraId="254BB0C7" w14:textId="35D87A6E" w:rsidR="00222AD5" w:rsidRDefault="00563441" w:rsidP="007579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7938">
        <w:rPr>
          <w:rFonts w:ascii="Times New Roman" w:eastAsia="Times New Roman" w:hAnsi="Times New Roman" w:cs="Times New Roman"/>
          <w:b/>
          <w:bCs/>
          <w:sz w:val="32"/>
          <w:szCs w:val="32"/>
        </w:rPr>
        <w:t>SHA</w:t>
      </w:r>
      <w:r w:rsidR="00962F3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Hash</w:t>
      </w:r>
    </w:p>
    <w:p w14:paraId="12BA1073" w14:textId="7F687305" w:rsidR="00757938" w:rsidRDefault="00757938" w:rsidP="007579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tbl>
      <w:tblPr>
        <w:tblStyle w:val="a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0"/>
        <w:gridCol w:w="6445"/>
      </w:tblGrid>
      <w:tr w:rsidR="00757938" w:rsidRPr="00A54FC7" w14:paraId="37F355C9" w14:textId="77777777" w:rsidTr="001518E8">
        <w:trPr>
          <w:trHeight w:val="20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0211" w14:textId="77777777" w:rsidR="00757938" w:rsidRPr="00A54FC7" w:rsidRDefault="00757938" w:rsidP="001518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Axis</w:t>
            </w:r>
          </w:p>
        </w:tc>
        <w:tc>
          <w:tcPr>
            <w:tcW w:w="64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2C62" w14:textId="0B7F7D5E" w:rsidR="00757938" w:rsidRPr="00A54FC7" w:rsidRDefault="00757938" w:rsidP="001518E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938" w:rsidRPr="00A54FC7" w14:paraId="44BADDD9" w14:textId="77777777" w:rsidTr="001518E8">
        <w:trPr>
          <w:trHeight w:val="20"/>
        </w:trPr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EE3FA" w14:textId="77777777" w:rsidR="00757938" w:rsidRPr="00A54FC7" w:rsidRDefault="00757938" w:rsidP="001518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Challenge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AD22" w14:textId="34F9340C" w:rsidR="00757938" w:rsidRPr="00A54FC7" w:rsidRDefault="00757938" w:rsidP="001518E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938" w:rsidRPr="00A54FC7" w14:paraId="172E7E0C" w14:textId="77777777" w:rsidTr="001518E8">
        <w:trPr>
          <w:trHeight w:val="20"/>
        </w:trPr>
        <w:tc>
          <w:tcPr>
            <w:tcW w:w="2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A845" w14:textId="77777777" w:rsidR="00757938" w:rsidRPr="00A54FC7" w:rsidRDefault="00757938" w:rsidP="001518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Opportunity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4220" w14:textId="574E9357" w:rsidR="00757938" w:rsidRPr="00A54FC7" w:rsidRDefault="00757938" w:rsidP="001518E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938" w:rsidRPr="00A54FC7" w14:paraId="7ACC9690" w14:textId="77777777" w:rsidTr="00570F74">
        <w:trPr>
          <w:trHeight w:val="20"/>
        </w:trPr>
        <w:tc>
          <w:tcPr>
            <w:tcW w:w="233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6394" w14:textId="77777777" w:rsidR="00757938" w:rsidRPr="00A54FC7" w:rsidRDefault="00757938" w:rsidP="001518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Continuum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2113" w14:textId="7C77486B" w:rsidR="00757938" w:rsidRPr="00A54FC7" w:rsidRDefault="00757938" w:rsidP="001518E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74" w:rsidRPr="00A54FC7" w14:paraId="72AE07CA" w14:textId="77777777" w:rsidTr="00570F74">
        <w:trPr>
          <w:trHeight w:val="20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216F" w14:textId="42271D3D" w:rsidR="00570F74" w:rsidRPr="00A54FC7" w:rsidRDefault="00570F74" w:rsidP="00570F7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Equation for Resources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91A9" w14:textId="77777777" w:rsidR="00570F74" w:rsidRDefault="00570F74" w:rsidP="00570F7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11714A" w14:textId="7BB11C82" w:rsidR="00757938" w:rsidRDefault="00757938" w:rsidP="007579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549FA4BB" w14:textId="77777777" w:rsidR="00570F74" w:rsidRPr="00757938" w:rsidRDefault="00570F74" w:rsidP="007579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tbl>
      <w:tblPr>
        <w:tblStyle w:val="a0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135"/>
      </w:tblGrid>
      <w:tr w:rsidR="00222AD5" w:rsidRPr="00A54FC7" w14:paraId="254BB0CB" w14:textId="77777777" w:rsidTr="00433C9B">
        <w:trPr>
          <w:trHeight w:val="2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C9" w14:textId="7946AEC2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Axis</w:t>
            </w:r>
          </w:p>
        </w:tc>
        <w:tc>
          <w:tcPr>
            <w:tcW w:w="6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CA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Throughput; chunk size; number of chunks; input size; II; memory</w:t>
            </w:r>
          </w:p>
        </w:tc>
      </w:tr>
      <w:tr w:rsidR="00222AD5" w:rsidRPr="00A54FC7" w14:paraId="254BB0CF" w14:textId="77777777" w:rsidTr="00433C9B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CD" w14:textId="4620DBFF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Challenge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CE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Improving the throughput; optimizing the II</w:t>
            </w:r>
          </w:p>
        </w:tc>
      </w:tr>
      <w:tr w:rsidR="00222AD5" w:rsidRPr="00A54FC7" w14:paraId="254BB0D3" w14:textId="77777777" w:rsidTr="00433C9B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D1" w14:textId="0F801362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Opportunity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D2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Parallelism with LZW; pipelining; multiple-threads parallelism</w:t>
            </w:r>
          </w:p>
        </w:tc>
      </w:tr>
      <w:tr w:rsidR="00222AD5" w:rsidRPr="00A54FC7" w14:paraId="254BB0D7" w14:textId="77777777" w:rsidTr="00433C9B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D5" w14:textId="5CEA0995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Continuum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D6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Range from 1 to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number_of_chunks </w:t>
            </w: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hashes</w:t>
            </w:r>
          </w:p>
        </w:tc>
      </w:tr>
      <w:tr w:rsidR="00222AD5" w:rsidRPr="00A54FC7" w14:paraId="254BB0DC" w14:textId="77777777" w:rsidTr="00433C9B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D9" w14:textId="3D11A56E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Equation for Benefit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DA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</w:t>
            </w: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threads parallelism: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T(N)=T(1)/N;</w:t>
            </w:r>
          </w:p>
          <w:p w14:paraId="254BB0DB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Parallelism with LZW: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T=max(T_SHA, T_LZW)</w:t>
            </w:r>
          </w:p>
        </w:tc>
      </w:tr>
      <w:tr w:rsidR="00222AD5" w:rsidRPr="00A54FC7" w14:paraId="254BB0E1" w14:textId="77777777" w:rsidTr="00433C9B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DE" w14:textId="53C55772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Equation for Resources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DF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Resource(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)=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R*single_threshold_resource</w:t>
            </w:r>
          </w:p>
          <w:p w14:paraId="254BB0E0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1C5BE89D" w14:textId="77777777" w:rsidR="00665206" w:rsidRDefault="00665206" w:rsidP="00A54F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4BB0E9" w14:textId="65AC418F" w:rsidR="00222AD5" w:rsidRPr="00A54FC7" w:rsidRDefault="00563441" w:rsidP="00A54F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4FC7">
        <w:rPr>
          <w:rFonts w:ascii="Times New Roman" w:eastAsia="Times New Roman" w:hAnsi="Times New Roman" w:cs="Times New Roman"/>
          <w:sz w:val="20"/>
          <w:szCs w:val="20"/>
        </w:rPr>
        <w:t>Deduplication:</w:t>
      </w:r>
    </w:p>
    <w:tbl>
      <w:tblPr>
        <w:tblStyle w:val="a1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135"/>
      </w:tblGrid>
      <w:tr w:rsidR="00222AD5" w:rsidRPr="00A54FC7" w14:paraId="254BB0ED" w14:textId="77777777" w:rsidTr="00665206">
        <w:trPr>
          <w:trHeight w:val="2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EB" w14:textId="00B2456F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Axis</w:t>
            </w:r>
          </w:p>
        </w:tc>
        <w:tc>
          <w:tcPr>
            <w:tcW w:w="6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EC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Throughput; input size; memory; chunk size; hashmap; hashes</w:t>
            </w:r>
          </w:p>
        </w:tc>
      </w:tr>
      <w:tr w:rsidR="00222AD5" w:rsidRPr="00A54FC7" w14:paraId="254BB0F1" w14:textId="77777777" w:rsidTr="00665206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EF" w14:textId="2953AB5E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Challenge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F0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Improving the throughput; dependency on SHA256;</w:t>
            </w:r>
          </w:p>
        </w:tc>
      </w:tr>
      <w:tr w:rsidR="00222AD5" w:rsidRPr="00A54FC7" w14:paraId="254BB0F5" w14:textId="77777777" w:rsidTr="00665206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F3" w14:textId="0508D0B3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Opportunity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F4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Parallelism</w:t>
            </w:r>
          </w:p>
        </w:tc>
      </w:tr>
      <w:tr w:rsidR="00222AD5" w:rsidRPr="00A54FC7" w14:paraId="254BB0F9" w14:textId="77777777" w:rsidTr="00665206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F7" w14:textId="36E5D2E3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Continuum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F8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Range from 1 to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number_of_chunks </w:t>
            </w: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hashes</w:t>
            </w:r>
          </w:p>
        </w:tc>
      </w:tr>
      <w:tr w:rsidR="00222AD5" w:rsidRPr="00A54FC7" w14:paraId="254BB0FD" w14:textId="77777777" w:rsidTr="00665206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FB" w14:textId="2E066A8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Equation for Benefit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FC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Running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N </w:t>
            </w: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storing in parallel: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T(N)=T(1)/N</w:t>
            </w:r>
          </w:p>
        </w:tc>
      </w:tr>
      <w:tr w:rsidR="00222AD5" w:rsidRPr="00A54FC7" w14:paraId="254BB101" w14:textId="77777777" w:rsidTr="00665206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0FF" w14:textId="6569570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Equation for Resources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00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Resources(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)=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R*single_storage_resource</w:t>
            </w:r>
          </w:p>
        </w:tc>
      </w:tr>
    </w:tbl>
    <w:p w14:paraId="4D507D5E" w14:textId="77777777" w:rsidR="00665206" w:rsidRDefault="00665206" w:rsidP="00A54F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4BB109" w14:textId="153C81E9" w:rsidR="00222AD5" w:rsidRPr="00A54FC7" w:rsidRDefault="00563441" w:rsidP="00A54F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4FC7">
        <w:rPr>
          <w:rFonts w:ascii="Times New Roman" w:eastAsia="Times New Roman" w:hAnsi="Times New Roman" w:cs="Times New Roman"/>
          <w:sz w:val="20"/>
          <w:szCs w:val="20"/>
        </w:rPr>
        <w:t>LZW:</w:t>
      </w:r>
    </w:p>
    <w:tbl>
      <w:tblPr>
        <w:tblStyle w:val="a2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135"/>
      </w:tblGrid>
      <w:tr w:rsidR="00222AD5" w:rsidRPr="00A54FC7" w14:paraId="254BB10D" w14:textId="77777777" w:rsidTr="0020494D">
        <w:trPr>
          <w:trHeight w:val="2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0B" w14:textId="46443A5B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Axis</w:t>
            </w:r>
          </w:p>
        </w:tc>
        <w:tc>
          <w:tcPr>
            <w:tcW w:w="6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0C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Throughput; input size; memory; pointers; encoding; II</w:t>
            </w:r>
          </w:p>
        </w:tc>
      </w:tr>
      <w:tr w:rsidR="00222AD5" w:rsidRPr="00A54FC7" w14:paraId="254BB111" w14:textId="77777777" w:rsidTr="0020494D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0F" w14:textId="51676DF6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Challenge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10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Improving the throughput; optimizing the II</w:t>
            </w:r>
          </w:p>
        </w:tc>
      </w:tr>
      <w:tr w:rsidR="00222AD5" w:rsidRPr="00A54FC7" w14:paraId="254BB115" w14:textId="77777777" w:rsidTr="0020494D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13" w14:textId="10367E94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Opportunity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14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Parallelism with SHA; apply parallelism in LZW; pipelining</w:t>
            </w:r>
          </w:p>
        </w:tc>
      </w:tr>
      <w:tr w:rsidR="00222AD5" w:rsidRPr="00A54FC7" w14:paraId="254BB119" w14:textId="77777777" w:rsidTr="0020494D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17" w14:textId="7CC64E93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Continuum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18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Range from 1 to input_size comparisons and memory lookup</w:t>
            </w:r>
          </w:p>
        </w:tc>
      </w:tr>
      <w:tr w:rsidR="00222AD5" w:rsidRPr="00A54FC7" w14:paraId="254BB11D" w14:textId="77777777" w:rsidTr="0020494D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1B" w14:textId="4F3C70CF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Equation for Benefit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1C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Running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N </w:t>
            </w: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comparison and lookup in parallel: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T(N)=T(1)/N</w:t>
            </w:r>
          </w:p>
        </w:tc>
      </w:tr>
      <w:tr w:rsidR="00222AD5" w:rsidRPr="00A54FC7" w14:paraId="254BB121" w14:textId="77777777" w:rsidTr="0020494D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1F" w14:textId="25A6F9A8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Equation for Resources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20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Resources(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)=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R*(single_comparison_resource+single_lookup_resource)</w:t>
            </w:r>
          </w:p>
        </w:tc>
      </w:tr>
    </w:tbl>
    <w:p w14:paraId="584C83EF" w14:textId="77777777" w:rsidR="00665206" w:rsidRDefault="00665206" w:rsidP="00A54F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4BB129" w14:textId="23E6620E" w:rsidR="00222AD5" w:rsidRPr="00A54FC7" w:rsidRDefault="00563441" w:rsidP="00A54F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4FC7">
        <w:rPr>
          <w:rFonts w:ascii="Times New Roman" w:eastAsia="Times New Roman" w:hAnsi="Times New Roman" w:cs="Times New Roman"/>
          <w:sz w:val="20"/>
          <w:szCs w:val="20"/>
        </w:rPr>
        <w:t>Communication/integration:</w:t>
      </w:r>
    </w:p>
    <w:tbl>
      <w:tblPr>
        <w:tblStyle w:val="a3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135"/>
      </w:tblGrid>
      <w:tr w:rsidR="00222AD5" w:rsidRPr="00A54FC7" w14:paraId="254BB12D" w14:textId="77777777" w:rsidTr="0020494D">
        <w:trPr>
          <w:trHeight w:val="2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2B" w14:textId="4591D113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Axis</w:t>
            </w:r>
          </w:p>
        </w:tc>
        <w:tc>
          <w:tcPr>
            <w:tcW w:w="6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2C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Data rate among operations; input size; memory; hashmap; chunk size; pipeline</w:t>
            </w:r>
          </w:p>
        </w:tc>
      </w:tr>
      <w:tr w:rsidR="00222AD5" w:rsidRPr="00A54FC7" w14:paraId="254BB131" w14:textId="77777777" w:rsidTr="0020494D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2F" w14:textId="566E6873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Challenge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30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Improving the data rate; data dependency</w:t>
            </w:r>
          </w:p>
        </w:tc>
      </w:tr>
      <w:tr w:rsidR="00222AD5" w:rsidRPr="00A54FC7" w14:paraId="254BB135" w14:textId="77777777" w:rsidTr="0020494D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33" w14:textId="59FF7DB2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Opportunity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34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SHA and LZW may run in parallel</w:t>
            </w:r>
          </w:p>
        </w:tc>
      </w:tr>
      <w:tr w:rsidR="00222AD5" w:rsidRPr="00A54FC7" w14:paraId="254BB139" w14:textId="77777777" w:rsidTr="0020494D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37" w14:textId="196BF1EF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Continuum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38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All the data transmission processes</w:t>
            </w:r>
          </w:p>
        </w:tc>
      </w:tr>
      <w:tr w:rsidR="00222AD5" w:rsidRPr="00A54FC7" w14:paraId="254BB13D" w14:textId="77777777" w:rsidTr="0020494D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3B" w14:textId="7C9455AD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Equation for Benefit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3C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Parallelism with LZW: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T=max(T_SHA, T_LZW)</w:t>
            </w:r>
          </w:p>
        </w:tc>
      </w:tr>
      <w:tr w:rsidR="00222AD5" w:rsidRPr="00A54FC7" w14:paraId="254BB141" w14:textId="77777777" w:rsidTr="0020494D">
        <w:trPr>
          <w:trHeight w:val="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3F" w14:textId="3113A34E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Equation for Resources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40" w14:textId="77777777" w:rsidR="00222AD5" w:rsidRPr="00A54FC7" w:rsidRDefault="00563441" w:rsidP="00A54F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Resource = 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Resource_SHA</w:t>
            </w:r>
            <w:r w:rsidRPr="00A54FC7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  <w:r w:rsidRPr="00A54FC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Resource_LZW</w:t>
            </w:r>
          </w:p>
        </w:tc>
      </w:tr>
    </w:tbl>
    <w:p w14:paraId="254BB164" w14:textId="77777777" w:rsidR="00222AD5" w:rsidRPr="00A54FC7" w:rsidRDefault="00222AD5" w:rsidP="00A54FC7">
      <w:pPr>
        <w:spacing w:line="240" w:lineRule="auto"/>
        <w:rPr>
          <w:sz w:val="20"/>
          <w:szCs w:val="20"/>
        </w:rPr>
      </w:pPr>
    </w:p>
    <w:sectPr w:rsidR="00222AD5" w:rsidRPr="00A54FC7" w:rsidSect="00757938">
      <w:pgSz w:w="12240" w:h="15840"/>
      <w:pgMar w:top="5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10930"/>
    <w:multiLevelType w:val="multilevel"/>
    <w:tmpl w:val="577E06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C411B6"/>
    <w:multiLevelType w:val="multilevel"/>
    <w:tmpl w:val="33FCC68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D5"/>
    <w:rsid w:val="00047B1C"/>
    <w:rsid w:val="0007661B"/>
    <w:rsid w:val="000D7230"/>
    <w:rsid w:val="000E08C0"/>
    <w:rsid w:val="00102834"/>
    <w:rsid w:val="001B07D6"/>
    <w:rsid w:val="001C3DEA"/>
    <w:rsid w:val="001F6C3A"/>
    <w:rsid w:val="0020494D"/>
    <w:rsid w:val="002206A7"/>
    <w:rsid w:val="00222AD5"/>
    <w:rsid w:val="003156B0"/>
    <w:rsid w:val="00333FF9"/>
    <w:rsid w:val="00384EB0"/>
    <w:rsid w:val="003A2298"/>
    <w:rsid w:val="00405A98"/>
    <w:rsid w:val="0043297D"/>
    <w:rsid w:val="00433C9B"/>
    <w:rsid w:val="00435C86"/>
    <w:rsid w:val="004E7B41"/>
    <w:rsid w:val="005571B1"/>
    <w:rsid w:val="00563441"/>
    <w:rsid w:val="00570F74"/>
    <w:rsid w:val="0063600D"/>
    <w:rsid w:val="00637C7A"/>
    <w:rsid w:val="00665206"/>
    <w:rsid w:val="0070178C"/>
    <w:rsid w:val="00757938"/>
    <w:rsid w:val="0079254E"/>
    <w:rsid w:val="008911C7"/>
    <w:rsid w:val="00895CDB"/>
    <w:rsid w:val="008B35AA"/>
    <w:rsid w:val="008C1605"/>
    <w:rsid w:val="00927A4E"/>
    <w:rsid w:val="00944921"/>
    <w:rsid w:val="00962F3B"/>
    <w:rsid w:val="0099176E"/>
    <w:rsid w:val="00A00499"/>
    <w:rsid w:val="00A176A4"/>
    <w:rsid w:val="00A54FC7"/>
    <w:rsid w:val="00AA50AA"/>
    <w:rsid w:val="00AD2841"/>
    <w:rsid w:val="00B15E0A"/>
    <w:rsid w:val="00B554B3"/>
    <w:rsid w:val="00B65755"/>
    <w:rsid w:val="00C053FC"/>
    <w:rsid w:val="00DC61BA"/>
    <w:rsid w:val="00DD3B63"/>
    <w:rsid w:val="00DE761F"/>
    <w:rsid w:val="00E02D92"/>
    <w:rsid w:val="00E121EA"/>
    <w:rsid w:val="00E53A3B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B0A8"/>
  <w15:docId w15:val="{53473189-66B9-4E82-9270-CDCEB520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 Sarda</dc:creator>
  <cp:lastModifiedBy>Sheil Sarda</cp:lastModifiedBy>
  <cp:revision>53</cp:revision>
  <dcterms:created xsi:type="dcterms:W3CDTF">2020-11-29T19:03:00Z</dcterms:created>
  <dcterms:modified xsi:type="dcterms:W3CDTF">2020-11-29T22:25:00Z</dcterms:modified>
</cp:coreProperties>
</file>