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7B38" w:rsidRPr="00097B38" w:rsidRDefault="00097B38" w:rsidP="00097B38">
      <w:pPr>
        <w:spacing w:after="120" w:line="240" w:lineRule="auto"/>
        <w:outlineLvl w:val="1"/>
        <w:rPr>
          <w:rFonts w:ascii="Arial" w:eastAsia="Times New Roman" w:hAnsi="Arial" w:cs="Arial"/>
          <w:b/>
          <w:bCs/>
          <w:color w:val="1F1F1F"/>
          <w:kern w:val="0"/>
          <w:sz w:val="36"/>
          <w:szCs w:val="36"/>
          <w14:ligatures w14:val="none"/>
        </w:rPr>
      </w:pPr>
      <w:r w:rsidRPr="00097B38">
        <w:rPr>
          <w:rFonts w:ascii="Arial" w:eastAsia="Times New Roman" w:hAnsi="Arial" w:cs="Arial"/>
          <w:b/>
          <w:bCs/>
          <w:color w:val="1F1F1F"/>
          <w:kern w:val="0"/>
          <w:sz w:val="36"/>
          <w:szCs w:val="36"/>
          <w14:ligatures w14:val="none"/>
        </w:rPr>
        <w:t>1. Brand Identity &amp; Strategy</w:t>
      </w:r>
    </w:p>
    <w:p w:rsidR="00097B38" w:rsidRPr="00097B38" w:rsidRDefault="00097B38" w:rsidP="00097B38">
      <w:pPr>
        <w:spacing w:after="120" w:line="240" w:lineRule="auto"/>
        <w:rPr>
          <w:rFonts w:ascii="Arial" w:eastAsia="Times New Roman" w:hAnsi="Arial" w:cs="Arial"/>
          <w:color w:val="1F1F1F"/>
          <w:kern w:val="0"/>
          <w14:ligatures w14:val="none"/>
        </w:rPr>
      </w:pPr>
      <w:r w:rsidRPr="00097B38">
        <w:rPr>
          <w:rFonts w:ascii="Arial" w:eastAsia="Times New Roman" w:hAnsi="Arial" w:cs="Arial"/>
          <w:color w:val="1F1F1F"/>
          <w:kern w:val="0"/>
          <w14:ligatures w14:val="none"/>
        </w:rPr>
        <w:t>This section defines the "soul" of LPBA Consulting.</w:t>
      </w:r>
    </w:p>
    <w:p w:rsidR="00097B38" w:rsidRDefault="00097B38" w:rsidP="00097B38">
      <w:pPr>
        <w:numPr>
          <w:ilvl w:val="0"/>
          <w:numId w:val="1"/>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Brand Purpose:</w:t>
      </w:r>
      <w:r w:rsidRPr="00097B38">
        <w:rPr>
          <w:rFonts w:ascii="Arial" w:eastAsia="Times New Roman" w:hAnsi="Arial" w:cs="Arial"/>
          <w:color w:val="1F1F1F"/>
          <w:kern w:val="0"/>
          <w14:ligatures w14:val="none"/>
        </w:rPr>
        <w:t xml:space="preserve"> </w:t>
      </w:r>
    </w:p>
    <w:p w:rsidR="00097B38" w:rsidRDefault="00097B38" w:rsidP="00097B38">
      <w:pPr>
        <w:numPr>
          <w:ilvl w:val="0"/>
          <w:numId w:val="1"/>
        </w:numPr>
        <w:spacing w:before="240" w:after="120" w:line="276" w:lineRule="auto"/>
        <w:jc w:val="both"/>
        <w:rPr>
          <w:rFonts w:ascii="Arial" w:eastAsia="Times New Roman" w:hAnsi="Arial" w:cs="Arial"/>
          <w:color w:val="1F1F1F"/>
          <w:kern w:val="0"/>
          <w14:ligatures w14:val="none"/>
        </w:rPr>
      </w:pPr>
      <w:r>
        <w:rPr>
          <w:rFonts w:ascii="Arial" w:hAnsi="Arial" w:cs="Arial"/>
          <w:b/>
          <w:bCs/>
        </w:rPr>
        <w:t>Mission:</w:t>
      </w:r>
      <w:r>
        <w:rPr>
          <w:rFonts w:ascii="Arial" w:hAnsi="Arial" w:cs="Arial"/>
        </w:rPr>
        <w:t xml:space="preserve"> To empower you and your teams with practical, measurable skills and knowledge to 10x your results.</w:t>
      </w:r>
      <w:r w:rsidRPr="00097B38">
        <w:rPr>
          <w:rFonts w:ascii="Arial" w:eastAsia="Times New Roman" w:hAnsi="Arial" w:cs="Arial"/>
          <w:color w:val="1F1F1F"/>
          <w:kern w:val="0"/>
          <w14:ligatures w14:val="none"/>
        </w:rPr>
        <w:t xml:space="preserve"> </w:t>
      </w:r>
    </w:p>
    <w:p w:rsidR="00097B38" w:rsidRDefault="00097B38" w:rsidP="00097B38">
      <w:pPr>
        <w:numPr>
          <w:ilvl w:val="0"/>
          <w:numId w:val="1"/>
        </w:numPr>
        <w:spacing w:before="240" w:after="120" w:line="276" w:lineRule="auto"/>
        <w:jc w:val="both"/>
        <w:rPr>
          <w:rFonts w:ascii="Arial" w:hAnsi="Arial" w:cs="Arial"/>
        </w:rPr>
      </w:pPr>
      <w:r>
        <w:rPr>
          <w:rFonts w:ascii="Arial" w:hAnsi="Arial" w:cs="Arial"/>
          <w:b/>
          <w:bCs/>
        </w:rPr>
        <w:t>Vision:</w:t>
      </w:r>
      <w:r>
        <w:rPr>
          <w:rFonts w:ascii="Arial" w:hAnsi="Arial" w:cs="Arial"/>
        </w:rPr>
        <w:t xml:space="preserve"> To be amongst the foremost in the thought-leadership industry, transforming individuals and organizations; producing exceptional results.</w:t>
      </w:r>
    </w:p>
    <w:p w:rsidR="00097B38" w:rsidRDefault="00097B38" w:rsidP="00097B38">
      <w:pPr>
        <w:numPr>
          <w:ilvl w:val="0"/>
          <w:numId w:val="1"/>
        </w:numPr>
        <w:spacing w:before="240" w:after="120" w:line="276" w:lineRule="auto"/>
        <w:jc w:val="both"/>
        <w:rPr>
          <w:rFonts w:ascii="Arial" w:hAnsi="Arial" w:cs="Arial"/>
        </w:rPr>
      </w:pPr>
      <w:r>
        <w:rPr>
          <w:rFonts w:ascii="Arial" w:hAnsi="Arial" w:cs="Arial"/>
          <w:b/>
          <w:bCs/>
        </w:rPr>
        <w:t>Core Services:</w:t>
      </w:r>
      <w:r>
        <w:rPr>
          <w:rFonts w:ascii="Arial" w:hAnsi="Arial" w:cs="Arial"/>
        </w:rPr>
        <w:t xml:space="preserve"> Leadership Development, Soft Skills (Communication, Productivity), Marketing and Sales Strategies, Branding and Business Development.</w:t>
      </w:r>
    </w:p>
    <w:p w:rsidR="00097B38" w:rsidRDefault="00097B38" w:rsidP="00097B38">
      <w:pPr>
        <w:numPr>
          <w:ilvl w:val="0"/>
          <w:numId w:val="1"/>
        </w:numPr>
        <w:spacing w:before="240" w:after="120" w:line="276" w:lineRule="auto"/>
        <w:jc w:val="both"/>
        <w:rPr>
          <w:rFonts w:ascii="Arial" w:hAnsi="Arial" w:cs="Arial"/>
        </w:rPr>
      </w:pPr>
      <w:r>
        <w:rPr>
          <w:rFonts w:ascii="Arial" w:hAnsi="Arial" w:cs="Arial"/>
          <w:b/>
          <w:bCs/>
        </w:rPr>
        <w:t>Lead Consultant:</w:t>
      </w:r>
      <w:r>
        <w:rPr>
          <w:rFonts w:ascii="Arial" w:hAnsi="Arial" w:cs="Arial"/>
        </w:rPr>
        <w:t xml:space="preserve"> </w:t>
      </w:r>
      <w:r>
        <w:rPr>
          <w:rFonts w:ascii="Arial" w:hAnsi="Arial" w:cs="Arial"/>
          <w:b/>
          <w:bCs/>
        </w:rPr>
        <w:t>Isaac Atima</w:t>
      </w:r>
      <w:r>
        <w:rPr>
          <w:rFonts w:ascii="Arial" w:hAnsi="Arial" w:cs="Arial"/>
        </w:rPr>
        <w:t xml:space="preserve">, is a Leadership Expert with over </w:t>
      </w:r>
      <w:r>
        <w:rPr>
          <w:rFonts w:ascii="Arial" w:hAnsi="Arial" w:cs="Arial"/>
          <w:b/>
          <w:bCs/>
        </w:rPr>
        <w:t>15 years of experience, who ensures your organization grows. Uniquely passionate about transformation</w:t>
      </w:r>
      <w:r>
        <w:rPr>
          <w:rFonts w:ascii="Arial" w:hAnsi="Arial" w:cs="Arial"/>
        </w:rPr>
        <w:t xml:space="preserve"> he holds a Management Certification from the Institute of Strategic Management and (WESOM). </w:t>
      </w:r>
    </w:p>
    <w:p w:rsidR="00097B38" w:rsidRDefault="00097B38" w:rsidP="00097B38">
      <w:pPr>
        <w:spacing w:before="240" w:after="120" w:line="276" w:lineRule="auto"/>
        <w:ind w:left="720"/>
        <w:jc w:val="both"/>
        <w:rPr>
          <w:rFonts w:ascii="Arial" w:hAnsi="Arial" w:cs="Arial"/>
        </w:rPr>
      </w:pPr>
      <w:r>
        <w:rPr>
          <w:rFonts w:ascii="Arial" w:hAnsi="Arial" w:cs="Arial"/>
        </w:rPr>
        <w:t>He’s trained scores of leaders and spoken in 100s of events. He as an aggregate following of about 10,000 persons who listen to him regularly, physically and across several media platforms.</w:t>
      </w:r>
    </w:p>
    <w:p w:rsidR="00097B38" w:rsidRPr="00097B38" w:rsidRDefault="00097B38" w:rsidP="00097B38">
      <w:pPr>
        <w:spacing w:after="120" w:line="240" w:lineRule="auto"/>
        <w:outlineLvl w:val="1"/>
        <w:rPr>
          <w:rFonts w:ascii="Arial" w:eastAsia="Times New Roman" w:hAnsi="Arial" w:cs="Arial"/>
          <w:b/>
          <w:bCs/>
          <w:color w:val="1F1F1F"/>
          <w:kern w:val="0"/>
          <w:sz w:val="36"/>
          <w:szCs w:val="36"/>
          <w14:ligatures w14:val="none"/>
        </w:rPr>
      </w:pPr>
      <w:r w:rsidRPr="00097B38">
        <w:rPr>
          <w:rFonts w:ascii="Arial" w:eastAsia="Times New Roman" w:hAnsi="Arial" w:cs="Arial"/>
          <w:b/>
          <w:bCs/>
          <w:color w:val="1F1F1F"/>
          <w:kern w:val="0"/>
          <w:sz w:val="36"/>
          <w:szCs w:val="36"/>
          <w14:ligatures w14:val="none"/>
        </w:rPr>
        <w:t>2. Visual Identity</w:t>
      </w:r>
    </w:p>
    <w:p w:rsidR="00097B38" w:rsidRPr="00097B38" w:rsidRDefault="00097B38" w:rsidP="00097B38">
      <w:pPr>
        <w:spacing w:after="240" w:line="240" w:lineRule="auto"/>
        <w:rPr>
          <w:rFonts w:ascii="Arial" w:eastAsia="Times New Roman" w:hAnsi="Arial" w:cs="Arial"/>
          <w:color w:val="1F1F1F"/>
          <w:kern w:val="0"/>
          <w14:ligatures w14:val="none"/>
        </w:rPr>
      </w:pPr>
      <w:r w:rsidRPr="00097B38">
        <w:rPr>
          <w:rFonts w:ascii="Arial" w:eastAsia="Times New Roman" w:hAnsi="Arial" w:cs="Arial"/>
          <w:color w:val="1F1F1F"/>
          <w:kern w:val="0"/>
          <w14:ligatures w14:val="none"/>
        </w:rPr>
        <w:t>Your website's visuals should feel clean and "high-end."</w:t>
      </w:r>
    </w:p>
    <w:p w:rsidR="00097B38" w:rsidRPr="00097B38" w:rsidRDefault="00097B38" w:rsidP="00097B38">
      <w:pPr>
        <w:spacing w:after="0" w:line="240" w:lineRule="auto"/>
        <w:outlineLvl w:val="2"/>
        <w:rPr>
          <w:rFonts w:ascii="Arial" w:eastAsia="Times New Roman" w:hAnsi="Arial" w:cs="Arial"/>
          <w:b/>
          <w:bCs/>
          <w:color w:val="1F1F1F"/>
          <w:kern w:val="0"/>
          <w:sz w:val="27"/>
          <w:szCs w:val="27"/>
          <w14:ligatures w14:val="none"/>
        </w:rPr>
      </w:pPr>
      <w:r w:rsidRPr="00097B38">
        <w:rPr>
          <w:rFonts w:ascii="Arial" w:eastAsia="Times New Roman" w:hAnsi="Arial" w:cs="Arial"/>
          <w:b/>
          <w:bCs/>
          <w:color w:val="1F1F1F"/>
          <w:kern w:val="0"/>
          <w:sz w:val="27"/>
          <w:szCs w:val="27"/>
          <w:bdr w:val="none" w:sz="0" w:space="0" w:color="auto" w:frame="1"/>
          <w14:ligatures w14:val="none"/>
        </w:rPr>
        <w:t>Color Palette</w:t>
      </w:r>
    </w:p>
    <w:tbl>
      <w:tblPr>
        <w:tblW w:w="0" w:type="auto"/>
        <w:tblCellSpacing w:w="15" w:type="dxa"/>
        <w:tblCellMar>
          <w:left w:w="0" w:type="dxa"/>
          <w:right w:w="0" w:type="dxa"/>
        </w:tblCellMar>
        <w:tblLook w:val="04A0" w:firstRow="1" w:lastRow="0" w:firstColumn="1" w:lastColumn="0" w:noHBand="0" w:noVBand="1"/>
      </w:tblPr>
      <w:tblGrid>
        <w:gridCol w:w="1862"/>
        <w:gridCol w:w="1527"/>
        <w:gridCol w:w="5438"/>
      </w:tblGrid>
      <w:tr w:rsidR="00097B38" w:rsidRPr="00097B3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Color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Hex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Psychology</w:t>
            </w:r>
          </w:p>
        </w:tc>
      </w:tr>
      <w:tr w:rsidR="00097B38" w:rsidRPr="0009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Navy Blue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color w:val="444746"/>
                <w:kern w:val="0"/>
                <w:sz w:val="20"/>
                <w:szCs w:val="20"/>
                <w:bdr w:val="none" w:sz="0" w:space="0" w:color="auto" w:frame="1"/>
                <w14:ligatures w14:val="none"/>
              </w:rPr>
              <w:t>#1B263B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color w:val="1F1F1F"/>
                <w:kern w:val="0"/>
                <w:bdr w:val="none" w:sz="0" w:space="0" w:color="auto" w:frame="1"/>
                <w14:ligatures w14:val="none"/>
              </w:rPr>
              <w:t>Stability, trust, and professionalism.</w:t>
            </w:r>
          </w:p>
        </w:tc>
      </w:tr>
      <w:tr w:rsidR="00097B38" w:rsidRPr="0009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Slate Gray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color w:val="444746"/>
                <w:kern w:val="0"/>
                <w:sz w:val="20"/>
                <w:szCs w:val="20"/>
                <w:bdr w:val="none" w:sz="0" w:space="0" w:color="auto" w:frame="1"/>
                <w14:ligatures w14:val="none"/>
              </w:rPr>
              <w:t>#415A77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color w:val="1F1F1F"/>
                <w:kern w:val="0"/>
                <w:bdr w:val="none" w:sz="0" w:space="0" w:color="auto" w:frame="1"/>
                <w14:ligatures w14:val="none"/>
              </w:rPr>
              <w:t>Modernity and logic.</w:t>
            </w:r>
          </w:p>
        </w:tc>
      </w:tr>
      <w:tr w:rsidR="00097B38" w:rsidRPr="0009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Gold/Bronze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color w:val="444746"/>
                <w:kern w:val="0"/>
                <w:sz w:val="20"/>
                <w:szCs w:val="20"/>
                <w:bdr w:val="none" w:sz="0" w:space="0" w:color="auto" w:frame="1"/>
                <w14:ligatures w14:val="none"/>
              </w:rPr>
              <w:t>#C2956E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color w:val="1F1F1F"/>
                <w:kern w:val="0"/>
                <w:bdr w:val="none" w:sz="0" w:space="0" w:color="auto" w:frame="1"/>
                <w14:ligatures w14:val="none"/>
              </w:rPr>
              <w:t>Success, premium quality, and achievement.</w:t>
            </w:r>
          </w:p>
        </w:tc>
      </w:tr>
      <w:tr w:rsidR="00097B38" w:rsidRPr="00097B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Soft White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color w:val="444746"/>
                <w:kern w:val="0"/>
                <w:sz w:val="20"/>
                <w:szCs w:val="20"/>
                <w:bdr w:val="none" w:sz="0" w:space="0" w:color="auto" w:frame="1"/>
                <w14:ligatures w14:val="none"/>
              </w:rPr>
              <w:t>#F8F9FA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color w:val="1F1F1F"/>
                <w:kern w:val="0"/>
                <w:bdr w:val="none" w:sz="0" w:space="0" w:color="auto" w:frame="1"/>
                <w14:ligatures w14:val="none"/>
              </w:rPr>
              <w:t>Cleanliness and clarity (used for backgrounds).</w:t>
            </w:r>
          </w:p>
        </w:tc>
      </w:tr>
    </w:tbl>
    <w:p w:rsidR="00097B38" w:rsidRPr="00097B38" w:rsidRDefault="00097B38" w:rsidP="00097B38">
      <w:pPr>
        <w:spacing w:after="0" w:line="240" w:lineRule="auto"/>
        <w:outlineLvl w:val="2"/>
        <w:rPr>
          <w:rFonts w:ascii="Arial" w:eastAsia="Times New Roman" w:hAnsi="Arial" w:cs="Arial"/>
          <w:b/>
          <w:bCs/>
          <w:color w:val="1F1F1F"/>
          <w:kern w:val="0"/>
          <w:sz w:val="27"/>
          <w:szCs w:val="27"/>
          <w14:ligatures w14:val="none"/>
        </w:rPr>
      </w:pPr>
      <w:r w:rsidRPr="00097B38">
        <w:rPr>
          <w:rFonts w:ascii="Arial" w:eastAsia="Times New Roman" w:hAnsi="Arial" w:cs="Arial"/>
          <w:b/>
          <w:bCs/>
          <w:color w:val="1F1F1F"/>
          <w:kern w:val="0"/>
          <w:sz w:val="27"/>
          <w:szCs w:val="27"/>
          <w:bdr w:val="none" w:sz="0" w:space="0" w:color="auto" w:frame="1"/>
          <w14:ligatures w14:val="none"/>
        </w:rPr>
        <w:t>Typography</w:t>
      </w:r>
    </w:p>
    <w:p w:rsidR="00097B38" w:rsidRPr="00097B38" w:rsidRDefault="00097B38" w:rsidP="00097B38">
      <w:pPr>
        <w:numPr>
          <w:ilvl w:val="0"/>
          <w:numId w:val="2"/>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Primary Heading (Serif):</w:t>
      </w:r>
      <w:r w:rsidRPr="00097B38">
        <w:rPr>
          <w:rFonts w:ascii="Arial" w:eastAsia="Times New Roman" w:hAnsi="Arial" w:cs="Arial"/>
          <w:color w:val="1F1F1F"/>
          <w:kern w:val="0"/>
          <w14:ligatures w14:val="none"/>
        </w:rPr>
        <w:t xml:space="preserve"> </w:t>
      </w:r>
      <w:r w:rsidRPr="00097B38">
        <w:rPr>
          <w:rFonts w:ascii="Arial" w:eastAsia="Times New Roman" w:hAnsi="Arial" w:cs="Arial"/>
          <w:i/>
          <w:iCs/>
          <w:color w:val="1F1F1F"/>
          <w:kern w:val="0"/>
          <w:bdr w:val="none" w:sz="0" w:space="0" w:color="auto" w:frame="1"/>
          <w14:ligatures w14:val="none"/>
        </w:rPr>
        <w:t>Playfair Display</w:t>
      </w:r>
      <w:r w:rsidRPr="00097B38">
        <w:rPr>
          <w:rFonts w:ascii="Arial" w:eastAsia="Times New Roman" w:hAnsi="Arial" w:cs="Arial"/>
          <w:color w:val="1F1F1F"/>
          <w:kern w:val="0"/>
          <w14:ligatures w14:val="none"/>
        </w:rPr>
        <w:t xml:space="preserve"> or </w:t>
      </w:r>
      <w:r w:rsidRPr="00097B38">
        <w:rPr>
          <w:rFonts w:ascii="Arial" w:eastAsia="Times New Roman" w:hAnsi="Arial" w:cs="Arial"/>
          <w:i/>
          <w:iCs/>
          <w:color w:val="1F1F1F"/>
          <w:kern w:val="0"/>
          <w:bdr w:val="none" w:sz="0" w:space="0" w:color="auto" w:frame="1"/>
          <w14:ligatures w14:val="none"/>
        </w:rPr>
        <w:t>Lora</w:t>
      </w:r>
      <w:r w:rsidRPr="00097B38">
        <w:rPr>
          <w:rFonts w:ascii="Arial" w:eastAsia="Times New Roman" w:hAnsi="Arial" w:cs="Arial"/>
          <w:color w:val="1F1F1F"/>
          <w:kern w:val="0"/>
          <w14:ligatures w14:val="none"/>
        </w:rPr>
        <w:t>. These fonts suggest tradition, wisdom, and prestige.</w:t>
      </w:r>
    </w:p>
    <w:p w:rsidR="00097B38" w:rsidRPr="00097B38" w:rsidRDefault="00097B38" w:rsidP="00097B38">
      <w:pPr>
        <w:numPr>
          <w:ilvl w:val="0"/>
          <w:numId w:val="2"/>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Secondary Heading/Body (Sans-Serif):</w:t>
      </w:r>
      <w:r w:rsidRPr="00097B38">
        <w:rPr>
          <w:rFonts w:ascii="Arial" w:eastAsia="Times New Roman" w:hAnsi="Arial" w:cs="Arial"/>
          <w:color w:val="1F1F1F"/>
          <w:kern w:val="0"/>
          <w14:ligatures w14:val="none"/>
        </w:rPr>
        <w:t xml:space="preserve"> </w:t>
      </w:r>
      <w:r w:rsidRPr="00097B38">
        <w:rPr>
          <w:rFonts w:ascii="Arial" w:eastAsia="Times New Roman" w:hAnsi="Arial" w:cs="Arial"/>
          <w:i/>
          <w:iCs/>
          <w:color w:val="1F1F1F"/>
          <w:kern w:val="0"/>
          <w:bdr w:val="none" w:sz="0" w:space="0" w:color="auto" w:frame="1"/>
          <w14:ligatures w14:val="none"/>
        </w:rPr>
        <w:t>Inter</w:t>
      </w:r>
      <w:r w:rsidRPr="00097B38">
        <w:rPr>
          <w:rFonts w:ascii="Arial" w:eastAsia="Times New Roman" w:hAnsi="Arial" w:cs="Arial"/>
          <w:color w:val="1F1F1F"/>
          <w:kern w:val="0"/>
          <w14:ligatures w14:val="none"/>
        </w:rPr>
        <w:t xml:space="preserve"> or </w:t>
      </w:r>
      <w:r w:rsidRPr="00097B38">
        <w:rPr>
          <w:rFonts w:ascii="Arial" w:eastAsia="Times New Roman" w:hAnsi="Arial" w:cs="Arial"/>
          <w:i/>
          <w:iCs/>
          <w:color w:val="1F1F1F"/>
          <w:kern w:val="0"/>
          <w:bdr w:val="none" w:sz="0" w:space="0" w:color="auto" w:frame="1"/>
          <w14:ligatures w14:val="none"/>
        </w:rPr>
        <w:t>Montserrat</w:t>
      </w:r>
      <w:r w:rsidRPr="00097B38">
        <w:rPr>
          <w:rFonts w:ascii="Arial" w:eastAsia="Times New Roman" w:hAnsi="Arial" w:cs="Arial"/>
          <w:color w:val="1F1F1F"/>
          <w:kern w:val="0"/>
          <w14:ligatures w14:val="none"/>
        </w:rPr>
        <w:t>. These are highly readable and feel contemporary.</w:t>
      </w:r>
    </w:p>
    <w:p w:rsidR="00097B38" w:rsidRPr="00097B38" w:rsidRDefault="00097B38" w:rsidP="00097B38">
      <w:pPr>
        <w:spacing w:after="120" w:line="240" w:lineRule="auto"/>
        <w:outlineLvl w:val="1"/>
        <w:rPr>
          <w:rFonts w:ascii="Arial" w:eastAsia="Times New Roman" w:hAnsi="Arial" w:cs="Arial"/>
          <w:b/>
          <w:bCs/>
          <w:color w:val="1F1F1F"/>
          <w:kern w:val="0"/>
          <w:sz w:val="36"/>
          <w:szCs w:val="36"/>
          <w14:ligatures w14:val="none"/>
        </w:rPr>
      </w:pPr>
      <w:r w:rsidRPr="00097B38">
        <w:rPr>
          <w:rFonts w:ascii="Arial" w:eastAsia="Times New Roman" w:hAnsi="Arial" w:cs="Arial"/>
          <w:b/>
          <w:bCs/>
          <w:color w:val="1F1F1F"/>
          <w:kern w:val="0"/>
          <w:sz w:val="36"/>
          <w:szCs w:val="36"/>
          <w14:ligatures w14:val="none"/>
        </w:rPr>
        <w:lastRenderedPageBreak/>
        <w:t>3. Logo Usage</w:t>
      </w:r>
    </w:p>
    <w:p w:rsidR="00097B38" w:rsidRPr="00097B38" w:rsidRDefault="00097B38" w:rsidP="00097B38">
      <w:pPr>
        <w:numPr>
          <w:ilvl w:val="0"/>
          <w:numId w:val="3"/>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The Mark:</w:t>
      </w:r>
      <w:r w:rsidRPr="00097B38">
        <w:rPr>
          <w:rFonts w:ascii="Arial" w:eastAsia="Times New Roman" w:hAnsi="Arial" w:cs="Arial"/>
          <w:color w:val="1F1F1F"/>
          <w:kern w:val="0"/>
          <w14:ligatures w14:val="none"/>
        </w:rPr>
        <w:t xml:space="preserve"> A minimalist monogram of "LPBA" or a geometric icon representing growth/alignment.</w:t>
      </w:r>
    </w:p>
    <w:p w:rsidR="00097B38" w:rsidRPr="00097B38" w:rsidRDefault="00097B38" w:rsidP="00097B38">
      <w:pPr>
        <w:numPr>
          <w:ilvl w:val="0"/>
          <w:numId w:val="3"/>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Clear Space:</w:t>
      </w:r>
      <w:r w:rsidRPr="00097B38">
        <w:rPr>
          <w:rFonts w:ascii="Arial" w:eastAsia="Times New Roman" w:hAnsi="Arial" w:cs="Arial"/>
          <w:color w:val="1F1F1F"/>
          <w:kern w:val="0"/>
          <w14:ligatures w14:val="none"/>
        </w:rPr>
        <w:t xml:space="preserve"> Always maintain a "padding" around the logo equal to the height of the letter "L" to prevent clutter.</w:t>
      </w:r>
    </w:p>
    <w:p w:rsidR="00097B38" w:rsidRPr="00097B38" w:rsidRDefault="00097B38" w:rsidP="00097B38">
      <w:pPr>
        <w:numPr>
          <w:ilvl w:val="0"/>
          <w:numId w:val="3"/>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Placement:</w:t>
      </w:r>
      <w:r w:rsidRPr="00097B38">
        <w:rPr>
          <w:rFonts w:ascii="Arial" w:eastAsia="Times New Roman" w:hAnsi="Arial" w:cs="Arial"/>
          <w:color w:val="1F1F1F"/>
          <w:kern w:val="0"/>
          <w14:ligatures w14:val="none"/>
        </w:rPr>
        <w:t xml:space="preserve"> Top-left for standard navigation or centered for a bold, boutique feel.</w:t>
      </w:r>
    </w:p>
    <w:p w:rsidR="00097B38" w:rsidRPr="00097B38" w:rsidRDefault="00097B38" w:rsidP="00097B38">
      <w:pPr>
        <w:spacing w:after="120" w:line="240" w:lineRule="auto"/>
        <w:outlineLvl w:val="1"/>
        <w:rPr>
          <w:rFonts w:ascii="Arial" w:eastAsia="Times New Roman" w:hAnsi="Arial" w:cs="Arial"/>
          <w:b/>
          <w:bCs/>
          <w:color w:val="1F1F1F"/>
          <w:kern w:val="0"/>
          <w:sz w:val="36"/>
          <w:szCs w:val="36"/>
          <w14:ligatures w14:val="none"/>
        </w:rPr>
      </w:pPr>
      <w:r w:rsidRPr="00097B38">
        <w:rPr>
          <w:rFonts w:ascii="Arial" w:eastAsia="Times New Roman" w:hAnsi="Arial" w:cs="Arial"/>
          <w:b/>
          <w:bCs/>
          <w:color w:val="1F1F1F"/>
          <w:kern w:val="0"/>
          <w:sz w:val="36"/>
          <w:szCs w:val="36"/>
          <w14:ligatures w14:val="none"/>
        </w:rPr>
        <w:t>4. Tone of Voice &amp; Copywriting</w:t>
      </w:r>
    </w:p>
    <w:p w:rsidR="00097B38" w:rsidRPr="00097B38" w:rsidRDefault="00097B38" w:rsidP="00097B38">
      <w:pPr>
        <w:spacing w:after="120" w:line="240" w:lineRule="auto"/>
        <w:rPr>
          <w:rFonts w:ascii="Arial" w:eastAsia="Times New Roman" w:hAnsi="Arial" w:cs="Arial"/>
          <w:color w:val="1F1F1F"/>
          <w:kern w:val="0"/>
          <w14:ligatures w14:val="none"/>
        </w:rPr>
      </w:pPr>
      <w:r w:rsidRPr="00097B38">
        <w:rPr>
          <w:rFonts w:ascii="Arial" w:eastAsia="Times New Roman" w:hAnsi="Arial" w:cs="Arial"/>
          <w:color w:val="1F1F1F"/>
          <w:kern w:val="0"/>
          <w14:ligatures w14:val="none"/>
        </w:rPr>
        <w:t>How LPBA Consulting "speaks" on the website:</w:t>
      </w:r>
    </w:p>
    <w:p w:rsidR="00097B38" w:rsidRPr="00097B38" w:rsidRDefault="00097B38" w:rsidP="00097B38">
      <w:pPr>
        <w:numPr>
          <w:ilvl w:val="0"/>
          <w:numId w:val="4"/>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Do:</w:t>
      </w:r>
      <w:r w:rsidRPr="00097B38">
        <w:rPr>
          <w:rFonts w:ascii="Arial" w:eastAsia="Times New Roman" w:hAnsi="Arial" w:cs="Arial"/>
          <w:color w:val="1F1F1F"/>
          <w:kern w:val="0"/>
          <w14:ligatures w14:val="none"/>
        </w:rPr>
        <w:t xml:space="preserve"> Use active verbs (e.g., "Transform your operations," "Maximize your ROI").</w:t>
      </w:r>
    </w:p>
    <w:p w:rsidR="00097B38" w:rsidRPr="00097B38" w:rsidRDefault="00097B38" w:rsidP="00097B38">
      <w:pPr>
        <w:numPr>
          <w:ilvl w:val="0"/>
          <w:numId w:val="4"/>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Do:</w:t>
      </w:r>
      <w:r w:rsidRPr="00097B38">
        <w:rPr>
          <w:rFonts w:ascii="Arial" w:eastAsia="Times New Roman" w:hAnsi="Arial" w:cs="Arial"/>
          <w:color w:val="1F1F1F"/>
          <w:kern w:val="0"/>
          <w14:ligatures w14:val="none"/>
        </w:rPr>
        <w:t xml:space="preserve"> Use "We" and "You" to create a partnership dynamic.</w:t>
      </w:r>
    </w:p>
    <w:p w:rsidR="00097B38" w:rsidRPr="00097B38" w:rsidRDefault="00097B38" w:rsidP="00097B38">
      <w:pPr>
        <w:numPr>
          <w:ilvl w:val="0"/>
          <w:numId w:val="4"/>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Don't:</w:t>
      </w:r>
      <w:r w:rsidRPr="00097B38">
        <w:rPr>
          <w:rFonts w:ascii="Arial" w:eastAsia="Times New Roman" w:hAnsi="Arial" w:cs="Arial"/>
          <w:color w:val="1F1F1F"/>
          <w:kern w:val="0"/>
          <w14:ligatures w14:val="none"/>
        </w:rPr>
        <w:t xml:space="preserve"> Use overly dense corporate jargon that confuses the reader.</w:t>
      </w:r>
    </w:p>
    <w:p w:rsidR="00097B38" w:rsidRPr="00097B38" w:rsidRDefault="00097B38" w:rsidP="00097B38">
      <w:pPr>
        <w:numPr>
          <w:ilvl w:val="0"/>
          <w:numId w:val="4"/>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Don't:</w:t>
      </w:r>
      <w:r w:rsidRPr="00097B38">
        <w:rPr>
          <w:rFonts w:ascii="Arial" w:eastAsia="Times New Roman" w:hAnsi="Arial" w:cs="Arial"/>
          <w:color w:val="1F1F1F"/>
          <w:kern w:val="0"/>
          <w14:ligatures w14:val="none"/>
        </w:rPr>
        <w:t xml:space="preserve"> Use "fluff." Keep sentences punchy and value-driven.</w:t>
      </w:r>
    </w:p>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Example Headline:</w:t>
      </w:r>
      <w:r w:rsidRPr="00097B38">
        <w:rPr>
          <w:rFonts w:ascii="Arial" w:eastAsia="Times New Roman" w:hAnsi="Arial" w:cs="Arial"/>
          <w:color w:val="1F1F1F"/>
          <w:kern w:val="0"/>
          <w14:ligatures w14:val="none"/>
        </w:rPr>
        <w:t xml:space="preserve"> </w:t>
      </w:r>
      <w:r w:rsidRPr="00097B38">
        <w:rPr>
          <w:rFonts w:ascii="Arial" w:eastAsia="Times New Roman" w:hAnsi="Arial" w:cs="Arial"/>
          <w:i/>
          <w:iCs/>
          <w:color w:val="1F1F1F"/>
          <w:kern w:val="0"/>
          <w:bdr w:val="none" w:sz="0" w:space="0" w:color="auto" w:frame="1"/>
          <w14:ligatures w14:val="none"/>
        </w:rPr>
        <w:t>Strategic Clarity for Complex Ambitions.</w:t>
      </w:r>
    </w:p>
    <w:p w:rsidR="00097B38" w:rsidRPr="00097B38" w:rsidRDefault="00000000" w:rsidP="00097B38">
      <w:pPr>
        <w:spacing w:after="12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pict>
          <v:rect id="_x0000_i1025" style="width:0;height:1.5pt" o:hralign="center" o:hrstd="t" o:hrnoshade="t" o:hr="t" fillcolor="gray" stroked="f"/>
        </w:pict>
      </w:r>
    </w:p>
    <w:p w:rsidR="00097B38" w:rsidRPr="00097B38" w:rsidRDefault="00097B38" w:rsidP="00097B38">
      <w:pPr>
        <w:spacing w:after="120" w:line="240" w:lineRule="auto"/>
        <w:outlineLvl w:val="1"/>
        <w:rPr>
          <w:rFonts w:ascii="Arial" w:eastAsia="Times New Roman" w:hAnsi="Arial" w:cs="Arial"/>
          <w:b/>
          <w:bCs/>
          <w:color w:val="1F1F1F"/>
          <w:kern w:val="0"/>
          <w:sz w:val="36"/>
          <w:szCs w:val="36"/>
          <w14:ligatures w14:val="none"/>
        </w:rPr>
      </w:pPr>
      <w:r w:rsidRPr="00097B38">
        <w:rPr>
          <w:rFonts w:ascii="Arial" w:eastAsia="Times New Roman" w:hAnsi="Arial" w:cs="Arial"/>
          <w:b/>
          <w:bCs/>
          <w:color w:val="1F1F1F"/>
          <w:kern w:val="0"/>
          <w:sz w:val="36"/>
          <w:szCs w:val="36"/>
          <w14:ligatures w14:val="none"/>
        </w:rPr>
        <w:t>5. Website Structure (Sitemap)</w:t>
      </w:r>
    </w:p>
    <w:p w:rsidR="00097B38" w:rsidRPr="00097B38" w:rsidRDefault="00097B38" w:rsidP="00097B38">
      <w:pPr>
        <w:spacing w:after="120" w:line="240" w:lineRule="auto"/>
        <w:rPr>
          <w:rFonts w:ascii="Arial" w:eastAsia="Times New Roman" w:hAnsi="Arial" w:cs="Arial"/>
          <w:color w:val="1F1F1F"/>
          <w:kern w:val="0"/>
          <w14:ligatures w14:val="none"/>
        </w:rPr>
      </w:pPr>
      <w:r w:rsidRPr="00097B38">
        <w:rPr>
          <w:rFonts w:ascii="Arial" w:eastAsia="Times New Roman" w:hAnsi="Arial" w:cs="Arial"/>
          <w:color w:val="1F1F1F"/>
          <w:kern w:val="0"/>
          <w14:ligatures w14:val="none"/>
        </w:rPr>
        <w:t>To ensure a high-converting user experience, your website should include:</w:t>
      </w:r>
    </w:p>
    <w:p w:rsidR="00097B38" w:rsidRPr="00097B38" w:rsidRDefault="00097B38" w:rsidP="00097B38">
      <w:pPr>
        <w:numPr>
          <w:ilvl w:val="0"/>
          <w:numId w:val="5"/>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Home:</w:t>
      </w:r>
      <w:r w:rsidRPr="00097B38">
        <w:rPr>
          <w:rFonts w:ascii="Arial" w:eastAsia="Times New Roman" w:hAnsi="Arial" w:cs="Arial"/>
          <w:color w:val="1F1F1F"/>
          <w:kern w:val="0"/>
          <w14:ligatures w14:val="none"/>
        </w:rPr>
        <w:t xml:space="preserve"> A high-impact hero section, a brief "Why Us," and a primary Call to Action (CTA).</w:t>
      </w:r>
    </w:p>
    <w:p w:rsidR="00097B38" w:rsidRPr="00097B38" w:rsidRDefault="00097B38" w:rsidP="00097B38">
      <w:pPr>
        <w:numPr>
          <w:ilvl w:val="0"/>
          <w:numId w:val="5"/>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Services:</w:t>
      </w:r>
      <w:r w:rsidRPr="00097B38">
        <w:rPr>
          <w:rFonts w:ascii="Arial" w:eastAsia="Times New Roman" w:hAnsi="Arial" w:cs="Arial"/>
          <w:color w:val="1F1F1F"/>
          <w:kern w:val="0"/>
          <w14:ligatures w14:val="none"/>
        </w:rPr>
        <w:t xml:space="preserve"> Categorized offerings (e.g., Strategy, Operations, Financial Advisory).</w:t>
      </w:r>
    </w:p>
    <w:p w:rsidR="00097B38" w:rsidRPr="00097B38" w:rsidRDefault="00097B38" w:rsidP="00097B38">
      <w:pPr>
        <w:numPr>
          <w:ilvl w:val="0"/>
          <w:numId w:val="5"/>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About:</w:t>
      </w:r>
      <w:r w:rsidRPr="00097B38">
        <w:rPr>
          <w:rFonts w:ascii="Arial" w:eastAsia="Times New Roman" w:hAnsi="Arial" w:cs="Arial"/>
          <w:color w:val="1F1F1F"/>
          <w:kern w:val="0"/>
          <w14:ligatures w14:val="none"/>
        </w:rPr>
        <w:t xml:space="preserve"> The story of the firm and the "LPBA" philosophy.</w:t>
      </w:r>
    </w:p>
    <w:p w:rsidR="00097B38" w:rsidRPr="00097B38" w:rsidRDefault="00097B38" w:rsidP="00097B38">
      <w:pPr>
        <w:numPr>
          <w:ilvl w:val="0"/>
          <w:numId w:val="5"/>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Insights/Blog:</w:t>
      </w:r>
      <w:r w:rsidRPr="00097B38">
        <w:rPr>
          <w:rFonts w:ascii="Arial" w:eastAsia="Times New Roman" w:hAnsi="Arial" w:cs="Arial"/>
          <w:color w:val="1F1F1F"/>
          <w:kern w:val="0"/>
          <w14:ligatures w14:val="none"/>
        </w:rPr>
        <w:t xml:space="preserve"> To establish thought leadership and improve SEO.</w:t>
      </w:r>
    </w:p>
    <w:p w:rsidR="00097B38" w:rsidRPr="00097B38" w:rsidRDefault="00097B38" w:rsidP="00097B38">
      <w:pPr>
        <w:numPr>
          <w:ilvl w:val="0"/>
          <w:numId w:val="5"/>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Contact:</w:t>
      </w:r>
      <w:r w:rsidRPr="00097B38">
        <w:rPr>
          <w:rFonts w:ascii="Arial" w:eastAsia="Times New Roman" w:hAnsi="Arial" w:cs="Arial"/>
          <w:color w:val="1F1F1F"/>
          <w:kern w:val="0"/>
          <w14:ligatures w14:val="none"/>
        </w:rPr>
        <w:t xml:space="preserve"> A simple, professional lead capture form.</w:t>
      </w:r>
    </w:p>
    <w:p w:rsidR="00097B38" w:rsidRPr="00097B38" w:rsidRDefault="00000000" w:rsidP="00097B38">
      <w:pPr>
        <w:spacing w:after="12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pict>
          <v:rect id="_x0000_i1026" style="width:0;height:1.5pt" o:hralign="center" o:hrstd="t" o:hrnoshade="t" o:hr="t" fillcolor="gray" stroked="f"/>
        </w:pict>
      </w:r>
    </w:p>
    <w:p w:rsidR="00097B38" w:rsidRPr="00097B38" w:rsidRDefault="00097B38" w:rsidP="00097B38">
      <w:pPr>
        <w:spacing w:after="120" w:line="240" w:lineRule="auto"/>
        <w:outlineLvl w:val="1"/>
        <w:rPr>
          <w:rFonts w:ascii="Arial" w:eastAsia="Times New Roman" w:hAnsi="Arial" w:cs="Arial"/>
          <w:b/>
          <w:bCs/>
          <w:color w:val="1F1F1F"/>
          <w:kern w:val="0"/>
          <w:sz w:val="36"/>
          <w:szCs w:val="36"/>
          <w14:ligatures w14:val="none"/>
        </w:rPr>
      </w:pPr>
      <w:r w:rsidRPr="00097B38">
        <w:rPr>
          <w:rFonts w:ascii="Arial" w:eastAsia="Times New Roman" w:hAnsi="Arial" w:cs="Arial"/>
          <w:b/>
          <w:bCs/>
          <w:color w:val="1F1F1F"/>
          <w:kern w:val="0"/>
          <w:sz w:val="36"/>
          <w:szCs w:val="36"/>
          <w14:ligatures w14:val="none"/>
        </w:rPr>
        <w:t>6. Imagery Direction</w:t>
      </w:r>
    </w:p>
    <w:p w:rsidR="00097B38" w:rsidRPr="00097B38" w:rsidRDefault="00097B38" w:rsidP="00097B38">
      <w:pPr>
        <w:numPr>
          <w:ilvl w:val="0"/>
          <w:numId w:val="6"/>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Style:</w:t>
      </w:r>
      <w:r w:rsidRPr="00097B38">
        <w:rPr>
          <w:rFonts w:ascii="Arial" w:eastAsia="Times New Roman" w:hAnsi="Arial" w:cs="Arial"/>
          <w:color w:val="1F1F1F"/>
          <w:kern w:val="0"/>
          <w14:ligatures w14:val="none"/>
        </w:rPr>
        <w:t xml:space="preserve"> High-resolution architectural photography, clean office environments, or candid, professional "collaboration" shots.</w:t>
      </w:r>
    </w:p>
    <w:p w:rsidR="00097B38" w:rsidRPr="00097B38" w:rsidRDefault="00097B38" w:rsidP="00097B38">
      <w:pPr>
        <w:numPr>
          <w:ilvl w:val="0"/>
          <w:numId w:val="6"/>
        </w:num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Vibe:</w:t>
      </w:r>
      <w:r w:rsidRPr="00097B38">
        <w:rPr>
          <w:rFonts w:ascii="Arial" w:eastAsia="Times New Roman" w:hAnsi="Arial" w:cs="Arial"/>
          <w:color w:val="1F1F1F"/>
          <w:kern w:val="0"/>
          <w14:ligatures w14:val="none"/>
        </w:rPr>
        <w:t xml:space="preserve"> Avoid cheesy, staged stock photos of people shaking hands. </w:t>
      </w:r>
      <w:proofErr w:type="spellStart"/>
      <w:r w:rsidRPr="00097B38">
        <w:rPr>
          <w:rFonts w:ascii="Arial" w:eastAsia="Times New Roman" w:hAnsi="Arial" w:cs="Arial"/>
          <w:color w:val="1F1F1F"/>
          <w:kern w:val="0"/>
          <w14:ligatures w14:val="none"/>
        </w:rPr>
        <w:t>Opt</w:t>
      </w:r>
      <w:proofErr w:type="spellEnd"/>
      <w:r w:rsidRPr="00097B38">
        <w:rPr>
          <w:rFonts w:ascii="Arial" w:eastAsia="Times New Roman" w:hAnsi="Arial" w:cs="Arial"/>
          <w:color w:val="1F1F1F"/>
          <w:kern w:val="0"/>
          <w14:ligatures w14:val="none"/>
        </w:rPr>
        <w:t xml:space="preserve"> for abstract textures (like marble or blueprints) or "candid" professionalism.</w:t>
      </w:r>
    </w:p>
    <w:p w:rsidR="00097B38" w:rsidRPr="00097B38" w:rsidRDefault="00000000" w:rsidP="00097B38">
      <w:pPr>
        <w:spacing w:after="12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pict>
          <v:rect id="_x0000_i1027" style="width:0;height:1.5pt" o:hralign="center" o:hrstd="t" o:hrnoshade="t" o:hr="t" fillcolor="gray" stroked="f"/>
        </w:pict>
      </w:r>
    </w:p>
    <w:p w:rsidR="00097B38" w:rsidRPr="00097B38" w:rsidRDefault="00097B38" w:rsidP="00097B38">
      <w:pPr>
        <w:spacing w:after="0" w:line="240" w:lineRule="auto"/>
        <w:rPr>
          <w:rFonts w:ascii="Arial" w:eastAsia="Times New Roman" w:hAnsi="Arial" w:cs="Arial"/>
          <w:color w:val="1F1F1F"/>
          <w:kern w:val="0"/>
          <w14:ligatures w14:val="none"/>
        </w:rPr>
      </w:pPr>
      <w:r w:rsidRPr="00097B38">
        <w:rPr>
          <w:rFonts w:ascii="Arial" w:eastAsia="Times New Roman" w:hAnsi="Arial" w:cs="Arial"/>
          <w:b/>
          <w:bCs/>
          <w:color w:val="1F1F1F"/>
          <w:kern w:val="0"/>
          <w:bdr w:val="none" w:sz="0" w:space="0" w:color="auto" w:frame="1"/>
          <w14:ligatures w14:val="none"/>
        </w:rPr>
        <w:t>Would you like me to draft a high-impact "About Us" section or create a tagline for the LPBA Consulting homepage?</w:t>
      </w:r>
    </w:p>
    <w:p w:rsidR="00097B38" w:rsidRDefault="00097B38"/>
    <w:p w:rsidR="00FE03E3" w:rsidRDefault="00FE03E3"/>
    <w:p w:rsidR="00FE03E3" w:rsidRPr="00EF7740" w:rsidRDefault="00FE03E3" w:rsidP="00FE03E3">
      <w:pPr>
        <w:rPr>
          <w:rFonts w:ascii="Arial" w:hAnsi="Arial" w:cs="Arial"/>
          <w:b/>
          <w:bCs/>
          <w:sz w:val="28"/>
          <w:szCs w:val="28"/>
        </w:rPr>
      </w:pPr>
      <w:r w:rsidRPr="00EF7740">
        <w:rPr>
          <w:rFonts w:ascii="Arial" w:hAnsi="Arial" w:cs="Arial"/>
          <w:b/>
          <w:bCs/>
          <w:sz w:val="28"/>
          <w:szCs w:val="28"/>
        </w:rPr>
        <w:t xml:space="preserve">TRAINING PHILOSOPHY </w:t>
      </w:r>
    </w:p>
    <w:p w:rsidR="00FE03E3" w:rsidRPr="00EF7740" w:rsidRDefault="00FE03E3" w:rsidP="00FE03E3">
      <w:pPr>
        <w:rPr>
          <w:rFonts w:ascii="Arial" w:hAnsi="Arial" w:cs="Arial"/>
        </w:rPr>
      </w:pPr>
      <w:r w:rsidRPr="00EF7740">
        <w:rPr>
          <w:rFonts w:ascii="Arial" w:hAnsi="Arial" w:cs="Arial"/>
        </w:rPr>
        <w:t xml:space="preserve">At LPBA, we believe that the capacity of individual employees cumulatively determines the overall results and growth of the company. Particularly when employees develop a wealthy mindset as well as skills and disciplines to back it up, they will consequently </w:t>
      </w:r>
      <w:r w:rsidRPr="00EF7740">
        <w:rPr>
          <w:rFonts w:ascii="Arial" w:hAnsi="Arial" w:cs="Arial"/>
        </w:rPr>
        <w:lastRenderedPageBreak/>
        <w:t>produce wealth and progress for their organization. Hence, investing in developing the capacity of the employees translates to organizational growth.</w:t>
      </w:r>
    </w:p>
    <w:p w:rsidR="00FE03E3" w:rsidRPr="00EF7740" w:rsidRDefault="00FE03E3" w:rsidP="00FE03E3">
      <w:pPr>
        <w:numPr>
          <w:ilvl w:val="0"/>
          <w:numId w:val="8"/>
        </w:numPr>
        <w:rPr>
          <w:rFonts w:ascii="Arial" w:hAnsi="Arial" w:cs="Arial"/>
        </w:rPr>
      </w:pPr>
      <w:r w:rsidRPr="00EF7740">
        <w:rPr>
          <w:rFonts w:ascii="Arial" w:hAnsi="Arial" w:cs="Arial"/>
        </w:rPr>
        <w:t>We believe that investing in employees through trainings increases employee loyalty.</w:t>
      </w:r>
    </w:p>
    <w:p w:rsidR="00FE03E3" w:rsidRPr="00EF7740" w:rsidRDefault="00FE03E3" w:rsidP="00FE03E3">
      <w:pPr>
        <w:numPr>
          <w:ilvl w:val="0"/>
          <w:numId w:val="8"/>
        </w:numPr>
        <w:rPr>
          <w:rFonts w:ascii="Arial" w:hAnsi="Arial" w:cs="Arial"/>
        </w:rPr>
      </w:pPr>
      <w:r w:rsidRPr="00EF7740">
        <w:rPr>
          <w:rFonts w:ascii="Arial" w:hAnsi="Arial" w:cs="Arial"/>
        </w:rPr>
        <w:t>Trainings create a bond, unity of vision, mindsets, and culture, creating synergy and alignment amongst individuals and departments.</w:t>
      </w:r>
    </w:p>
    <w:p w:rsidR="00FE03E3" w:rsidRPr="00EF7740" w:rsidRDefault="00FE03E3" w:rsidP="00FE03E3">
      <w:pPr>
        <w:numPr>
          <w:ilvl w:val="0"/>
          <w:numId w:val="8"/>
        </w:numPr>
        <w:rPr>
          <w:rFonts w:ascii="Arial" w:hAnsi="Arial" w:cs="Arial"/>
        </w:rPr>
      </w:pPr>
      <w:r w:rsidRPr="00EF7740">
        <w:rPr>
          <w:rFonts w:ascii="Arial" w:hAnsi="Arial" w:cs="Arial"/>
        </w:rPr>
        <w:t>We give holistic trainings empowering every staff with almost every skill, so as to be able to traverse roles, or fill in tasks in case of absenteeism or whenever the need arises.</w:t>
      </w:r>
    </w:p>
    <w:p w:rsidR="00FE03E3" w:rsidRPr="00EF7740" w:rsidRDefault="00FE03E3" w:rsidP="00FE03E3">
      <w:pPr>
        <w:numPr>
          <w:ilvl w:val="0"/>
          <w:numId w:val="8"/>
        </w:numPr>
        <w:rPr>
          <w:rFonts w:ascii="Arial" w:hAnsi="Arial" w:cs="Arial"/>
        </w:rPr>
      </w:pPr>
      <w:r w:rsidRPr="00EF7740">
        <w:rPr>
          <w:rFonts w:ascii="Arial" w:hAnsi="Arial" w:cs="Arial"/>
        </w:rPr>
        <w:t xml:space="preserve">We are particular about the skills of </w:t>
      </w:r>
      <w:r w:rsidRPr="00EF7740">
        <w:rPr>
          <w:rFonts w:ascii="Arial" w:hAnsi="Arial" w:cs="Arial"/>
          <w:b/>
          <w:bCs/>
        </w:rPr>
        <w:t>marketing and sales</w:t>
      </w:r>
      <w:r w:rsidRPr="00EF7740">
        <w:rPr>
          <w:rFonts w:ascii="Arial" w:hAnsi="Arial" w:cs="Arial"/>
        </w:rPr>
        <w:t>, believing that almost everyone should be directly or indirectly involved in marketing, projecting the company excellently, and driving in customers and sales, thereby cooperatively increasing the revenue of the company.</w:t>
      </w:r>
    </w:p>
    <w:p w:rsidR="00FE03E3" w:rsidRPr="00EF7740" w:rsidRDefault="00FE03E3" w:rsidP="00FE03E3">
      <w:pPr>
        <w:numPr>
          <w:ilvl w:val="0"/>
          <w:numId w:val="8"/>
        </w:numPr>
        <w:rPr>
          <w:rFonts w:ascii="Arial" w:hAnsi="Arial" w:cs="Arial"/>
        </w:rPr>
      </w:pPr>
      <w:r w:rsidRPr="00EF7740">
        <w:rPr>
          <w:rFonts w:ascii="Arial" w:hAnsi="Arial" w:cs="Arial"/>
        </w:rPr>
        <w:t>We believe that employees can grow (even financially) with the growth of the organization. If they drive in more revenue, eventually they would be paid better.</w:t>
      </w:r>
    </w:p>
    <w:p w:rsidR="00FE03E3" w:rsidRPr="00EF7740" w:rsidRDefault="00FE03E3" w:rsidP="00FE03E3">
      <w:pPr>
        <w:numPr>
          <w:ilvl w:val="0"/>
          <w:numId w:val="8"/>
        </w:numPr>
        <w:rPr>
          <w:rFonts w:ascii="Arial" w:hAnsi="Arial" w:cs="Arial"/>
        </w:rPr>
      </w:pPr>
      <w:r w:rsidRPr="00EF7740">
        <w:rPr>
          <w:rFonts w:ascii="Arial" w:hAnsi="Arial" w:cs="Arial"/>
        </w:rPr>
        <w:t>We believe that training increases chances of retainership. Staff well trained have a higher chance of remaining in the organization to give back to it.</w:t>
      </w:r>
    </w:p>
    <w:p w:rsidR="00FE03E3" w:rsidRPr="00EF7740" w:rsidRDefault="00FE03E3" w:rsidP="00FE03E3">
      <w:pPr>
        <w:numPr>
          <w:ilvl w:val="0"/>
          <w:numId w:val="8"/>
        </w:numPr>
        <w:rPr>
          <w:rFonts w:ascii="Arial" w:hAnsi="Arial" w:cs="Arial"/>
        </w:rPr>
      </w:pPr>
      <w:r w:rsidRPr="00EF7740">
        <w:rPr>
          <w:rFonts w:ascii="Arial" w:hAnsi="Arial" w:cs="Arial"/>
        </w:rPr>
        <w:t xml:space="preserve">We believe that </w:t>
      </w:r>
      <w:r w:rsidRPr="00EF7740">
        <w:rPr>
          <w:rFonts w:ascii="Arial" w:hAnsi="Arial" w:cs="Arial"/>
          <w:b/>
          <w:bCs/>
        </w:rPr>
        <w:t>loyalty</w:t>
      </w:r>
      <w:r w:rsidRPr="00EF7740">
        <w:rPr>
          <w:rFonts w:ascii="Arial" w:hAnsi="Arial" w:cs="Arial"/>
        </w:rPr>
        <w:t xml:space="preserve"> can be taught and imbibed as a culture. While many people believe that loyalty is an innate characteristic, or is only a response to management’s excellence, we believe at LPBA that loyalty can be taught, and more importantly, people can be shown how to manifest loyalty practically.</w:t>
      </w:r>
    </w:p>
    <w:p w:rsidR="00FE03E3" w:rsidRPr="00EF7740" w:rsidRDefault="00FE03E3" w:rsidP="00FE03E3">
      <w:pPr>
        <w:numPr>
          <w:ilvl w:val="0"/>
          <w:numId w:val="8"/>
        </w:numPr>
        <w:rPr>
          <w:rFonts w:ascii="Arial" w:hAnsi="Arial" w:cs="Arial"/>
        </w:rPr>
      </w:pPr>
      <w:r w:rsidRPr="00EF7740">
        <w:rPr>
          <w:rFonts w:ascii="Arial" w:hAnsi="Arial" w:cs="Arial"/>
        </w:rPr>
        <w:t xml:space="preserve">Self-Discovery, Loyalty, and Marketing are one of the most important courses taught at LPBA. We believe that this sparks individual </w:t>
      </w:r>
      <w:r w:rsidRPr="00EF7740">
        <w:rPr>
          <w:rFonts w:ascii="Arial" w:hAnsi="Arial" w:cs="Arial"/>
          <w:b/>
          <w:bCs/>
        </w:rPr>
        <w:t>CREATIVITY AND INGENUITY AND INITIATIVE</w:t>
      </w:r>
      <w:r w:rsidRPr="00EF7740">
        <w:rPr>
          <w:rFonts w:ascii="Arial" w:hAnsi="Arial" w:cs="Arial"/>
        </w:rPr>
        <w:t xml:space="preserve"> in the organization, which consequently opens the organization to a world of unlimited possibilities.</w:t>
      </w:r>
    </w:p>
    <w:p w:rsidR="00FE03E3" w:rsidRPr="00EF7740" w:rsidRDefault="00FE03E3" w:rsidP="00FE03E3">
      <w:pPr>
        <w:numPr>
          <w:ilvl w:val="0"/>
          <w:numId w:val="8"/>
        </w:numPr>
        <w:rPr>
          <w:rFonts w:ascii="Arial" w:hAnsi="Arial" w:cs="Arial"/>
        </w:rPr>
      </w:pPr>
      <w:r w:rsidRPr="00EF7740">
        <w:rPr>
          <w:rFonts w:ascii="Arial" w:hAnsi="Arial" w:cs="Arial"/>
        </w:rPr>
        <w:t>Our training pattern involves storytelling, illustrations, role-playing, and interactions. This makes instruction not just one-way traffic but contributive as well.</w:t>
      </w:r>
    </w:p>
    <w:p w:rsidR="00FE03E3" w:rsidRPr="00EF7740" w:rsidRDefault="00FE03E3" w:rsidP="00FE03E3">
      <w:pPr>
        <w:numPr>
          <w:ilvl w:val="0"/>
          <w:numId w:val="8"/>
        </w:numPr>
        <w:rPr>
          <w:rFonts w:ascii="Arial" w:hAnsi="Arial" w:cs="Arial"/>
        </w:rPr>
      </w:pPr>
      <w:r w:rsidRPr="00EF7740">
        <w:rPr>
          <w:rFonts w:ascii="Arial" w:hAnsi="Arial" w:cs="Arial"/>
        </w:rPr>
        <w:t xml:space="preserve">We create tailor-made trainings, directly applicable to the stage, phase, and kind of business. This is why we carry out a brief </w:t>
      </w:r>
      <w:r w:rsidRPr="00EF7740">
        <w:rPr>
          <w:rFonts w:ascii="Arial" w:hAnsi="Arial" w:cs="Arial"/>
          <w:b/>
          <w:bCs/>
        </w:rPr>
        <w:t>Needs Assessment</w:t>
      </w:r>
      <w:r w:rsidRPr="00EF7740">
        <w:rPr>
          <w:rFonts w:ascii="Arial" w:hAnsi="Arial" w:cs="Arial"/>
        </w:rPr>
        <w:t xml:space="preserve"> procedure, especially with management. We seek to gain clarity of the vision of the organization and identify set goals, and apply the training to achieve such goals (e.g., short, middle and long-term financial goals, expansion and diversification plans, etc.).</w:t>
      </w:r>
    </w:p>
    <w:p w:rsidR="00FE03E3" w:rsidRDefault="00FE03E3"/>
    <w:p w:rsidR="00FE03E3" w:rsidRPr="00FE03E3" w:rsidRDefault="00FE03E3" w:rsidP="00FE03E3">
      <w:pPr>
        <w:rPr>
          <w:rFonts w:ascii="Arial" w:hAnsi="Arial" w:cs="Arial"/>
          <w:b/>
          <w:bCs/>
          <w:sz w:val="32"/>
          <w:szCs w:val="32"/>
        </w:rPr>
      </w:pPr>
      <w:r w:rsidRPr="00FE03E3">
        <w:rPr>
          <w:rFonts w:ascii="Arial" w:hAnsi="Arial" w:cs="Arial"/>
          <w:b/>
          <w:bCs/>
          <w:sz w:val="32"/>
          <w:szCs w:val="32"/>
        </w:rPr>
        <w:lastRenderedPageBreak/>
        <w:t xml:space="preserve">Learning Objectives </w:t>
      </w:r>
    </w:p>
    <w:p w:rsidR="00FE03E3" w:rsidRPr="00EF7740" w:rsidRDefault="00FE03E3" w:rsidP="00FE03E3">
      <w:pPr>
        <w:rPr>
          <w:rFonts w:ascii="Arial" w:hAnsi="Arial" w:cs="Arial"/>
          <w:sz w:val="28"/>
          <w:szCs w:val="28"/>
        </w:rPr>
      </w:pPr>
      <w:r w:rsidRPr="00EF7740">
        <w:rPr>
          <w:rFonts w:ascii="Arial" w:hAnsi="Arial" w:cs="Arial"/>
          <w:sz w:val="28"/>
          <w:szCs w:val="28"/>
        </w:rPr>
        <w:t xml:space="preserve"> </w:t>
      </w:r>
    </w:p>
    <w:p w:rsidR="00FE03E3" w:rsidRPr="00EF7740" w:rsidRDefault="00FE03E3" w:rsidP="00FE03E3">
      <w:pPr>
        <w:rPr>
          <w:rFonts w:ascii="Arial" w:hAnsi="Arial" w:cs="Arial"/>
        </w:rPr>
      </w:pPr>
      <w:r w:rsidRPr="00EF7740">
        <w:rPr>
          <w:rFonts w:ascii="Arial" w:hAnsi="Arial" w:cs="Arial"/>
        </w:rPr>
        <w:t>The program focuses on key outcomes for both the individual and the organization:</w:t>
      </w:r>
    </w:p>
    <w:p w:rsidR="00FE03E3" w:rsidRPr="00EF7740" w:rsidRDefault="00FE03E3" w:rsidP="00FE03E3">
      <w:pPr>
        <w:numPr>
          <w:ilvl w:val="0"/>
          <w:numId w:val="9"/>
        </w:numPr>
        <w:rPr>
          <w:rFonts w:ascii="Arial" w:hAnsi="Arial" w:cs="Arial"/>
        </w:rPr>
      </w:pPr>
      <w:r w:rsidRPr="00EF7740">
        <w:rPr>
          <w:rFonts w:ascii="Arial" w:hAnsi="Arial" w:cs="Arial"/>
          <w:b/>
          <w:bCs/>
        </w:rPr>
        <w:t>Self-Discovery and Meaning:</w:t>
      </w:r>
      <w:r w:rsidRPr="00EF7740">
        <w:rPr>
          <w:rFonts w:ascii="Arial" w:hAnsi="Arial" w:cs="Arial"/>
        </w:rPr>
        <w:t xml:space="preserve"> Participants will connect their personal values and purpose to their work, increasing their sense of fulfillment and meaning by at least </w:t>
      </w:r>
      <w:r w:rsidRPr="00EF7740">
        <w:rPr>
          <w:rFonts w:ascii="Arial" w:hAnsi="Arial" w:cs="Arial"/>
          <w:b/>
          <w:bCs/>
        </w:rPr>
        <w:t>40%</w:t>
      </w:r>
      <w:r w:rsidRPr="00EF7740">
        <w:rPr>
          <w:rFonts w:ascii="Arial" w:hAnsi="Arial" w:cs="Arial"/>
        </w:rPr>
        <w:t>.</w:t>
      </w:r>
    </w:p>
    <w:p w:rsidR="00FE03E3" w:rsidRPr="00EF7740" w:rsidRDefault="00FE03E3" w:rsidP="00FE03E3">
      <w:pPr>
        <w:numPr>
          <w:ilvl w:val="0"/>
          <w:numId w:val="9"/>
        </w:numPr>
        <w:rPr>
          <w:rFonts w:ascii="Arial" w:hAnsi="Arial" w:cs="Arial"/>
        </w:rPr>
      </w:pPr>
      <w:r w:rsidRPr="00EF7740">
        <w:rPr>
          <w:rFonts w:ascii="Arial" w:hAnsi="Arial" w:cs="Arial"/>
          <w:b/>
          <w:bCs/>
        </w:rPr>
        <w:t>Creativity and Innovation:</w:t>
      </w:r>
      <w:r w:rsidRPr="00EF7740">
        <w:rPr>
          <w:rFonts w:ascii="Arial" w:hAnsi="Arial" w:cs="Arial"/>
        </w:rPr>
        <w:t xml:space="preserve"> The training will immediately create a mental environment that allows creative thought to flourish, removing barriers to generating and sharing new ideas.</w:t>
      </w:r>
    </w:p>
    <w:p w:rsidR="00FE03E3" w:rsidRPr="00EF7740" w:rsidRDefault="00FE03E3" w:rsidP="00FE03E3">
      <w:pPr>
        <w:numPr>
          <w:ilvl w:val="0"/>
          <w:numId w:val="9"/>
        </w:numPr>
        <w:rPr>
          <w:rFonts w:ascii="Arial" w:hAnsi="Arial" w:cs="Arial"/>
        </w:rPr>
      </w:pPr>
      <w:r w:rsidRPr="00EF7740">
        <w:rPr>
          <w:rFonts w:ascii="Arial" w:hAnsi="Arial" w:cs="Arial"/>
          <w:b/>
          <w:bCs/>
        </w:rPr>
        <w:t>Productivity Impact &amp; Retention:</w:t>
      </w:r>
      <w:r w:rsidRPr="00EF7740">
        <w:rPr>
          <w:rFonts w:ascii="Arial" w:hAnsi="Arial" w:cs="Arial"/>
        </w:rPr>
        <w:t xml:space="preserve"> Participants will identify the three primary psychological needs (e.g., belonging, meaning, safety) that, when met, reduce voluntary turnover risk by at least </w:t>
      </w:r>
      <w:r w:rsidRPr="00EF7740">
        <w:rPr>
          <w:rFonts w:ascii="Arial" w:hAnsi="Arial" w:cs="Arial"/>
          <w:b/>
          <w:bCs/>
        </w:rPr>
        <w:t>10%</w:t>
      </w:r>
      <w:r w:rsidRPr="00EF7740">
        <w:rPr>
          <w:rFonts w:ascii="Arial" w:hAnsi="Arial" w:cs="Arial"/>
        </w:rPr>
        <w:t xml:space="preserve"> within their teams.</w:t>
      </w:r>
    </w:p>
    <w:p w:rsidR="00FE03E3" w:rsidRPr="00EF7740" w:rsidRDefault="00FE03E3" w:rsidP="00FE03E3">
      <w:pPr>
        <w:numPr>
          <w:ilvl w:val="0"/>
          <w:numId w:val="9"/>
        </w:numPr>
        <w:rPr>
          <w:rFonts w:ascii="Arial" w:hAnsi="Arial" w:cs="Arial"/>
        </w:rPr>
      </w:pPr>
      <w:r w:rsidRPr="00EF7740">
        <w:rPr>
          <w:rFonts w:ascii="Arial" w:hAnsi="Arial" w:cs="Arial"/>
          <w:b/>
          <w:bCs/>
        </w:rPr>
        <w:t>Heightened Morale &amp; Vision Alignment:</w:t>
      </w:r>
      <w:r w:rsidRPr="00EF7740">
        <w:rPr>
          <w:rFonts w:ascii="Arial" w:hAnsi="Arial" w:cs="Arial"/>
        </w:rPr>
        <w:t xml:space="preserve"> Participants will collaboratively deconstruct and rewrite the organizational vision/mission into tangible </w:t>
      </w:r>
      <w:r w:rsidRPr="00EF7740">
        <w:rPr>
          <w:rFonts w:ascii="Arial" w:hAnsi="Arial" w:cs="Arial"/>
          <w:b/>
          <w:bCs/>
        </w:rPr>
        <w:t>Team Vision Statements</w:t>
      </w:r>
      <w:r w:rsidRPr="00EF7740">
        <w:rPr>
          <w:rFonts w:ascii="Arial" w:hAnsi="Arial" w:cs="Arial"/>
        </w:rPr>
        <w:t xml:space="preserve"> that apply to their daily tasks.</w:t>
      </w:r>
    </w:p>
    <w:p w:rsidR="00FE03E3" w:rsidRPr="00EF7740" w:rsidRDefault="00FE03E3" w:rsidP="00FE03E3">
      <w:pPr>
        <w:numPr>
          <w:ilvl w:val="0"/>
          <w:numId w:val="9"/>
        </w:numPr>
        <w:rPr>
          <w:rFonts w:ascii="Arial" w:hAnsi="Arial" w:cs="Arial"/>
        </w:rPr>
      </w:pPr>
      <w:r w:rsidRPr="00EF7740">
        <w:rPr>
          <w:rFonts w:ascii="Arial" w:hAnsi="Arial" w:cs="Arial"/>
          <w:b/>
          <w:bCs/>
        </w:rPr>
        <w:t>Effective Communication:</w:t>
      </w:r>
      <w:r w:rsidRPr="00EF7740">
        <w:rPr>
          <w:rFonts w:ascii="Arial" w:hAnsi="Arial" w:cs="Arial"/>
        </w:rPr>
        <w:t xml:space="preserve"> Participants will correctly apply the "Non-Violent Feedback Model" to handle team disagreements, scoring 85% or higher on maintaining team safety.</w:t>
      </w:r>
    </w:p>
    <w:p w:rsidR="00FE03E3" w:rsidRDefault="00FE03E3">
      <w:pPr>
        <w:rPr>
          <w:b/>
          <w:bCs/>
        </w:rPr>
      </w:pPr>
    </w:p>
    <w:p w:rsidR="00FE03E3" w:rsidRPr="00FE03E3" w:rsidRDefault="00FE03E3" w:rsidP="00FE03E3">
      <w:pPr>
        <w:rPr>
          <w:b/>
          <w:bCs/>
        </w:rPr>
      </w:pPr>
      <w:r w:rsidRPr="00FE03E3">
        <w:rPr>
          <w:b/>
          <w:bCs/>
        </w:rPr>
        <w:t>Program Packages</w:t>
      </w:r>
    </w:p>
    <w:tbl>
      <w:tblPr>
        <w:tblW w:w="0" w:type="auto"/>
        <w:tblCellSpacing w:w="15" w:type="dxa"/>
        <w:tblCellMar>
          <w:left w:w="0" w:type="dxa"/>
          <w:right w:w="0" w:type="dxa"/>
        </w:tblCellMar>
        <w:tblLook w:val="04A0" w:firstRow="1" w:lastRow="0" w:firstColumn="1" w:lastColumn="0" w:noHBand="0" w:noVBand="1"/>
      </w:tblPr>
      <w:tblGrid>
        <w:gridCol w:w="1345"/>
        <w:gridCol w:w="1376"/>
        <w:gridCol w:w="2653"/>
        <w:gridCol w:w="3970"/>
      </w:tblGrid>
      <w:tr w:rsidR="00FE03E3" w:rsidRPr="00FE03E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Package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Recommended Impact</w:t>
            </w:r>
          </w:p>
        </w:tc>
      </w:tr>
      <w:tr w:rsidR="00FE03E3" w:rsidRPr="00FE03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Basic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7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One-Off Cohort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Foundational shift</w:t>
            </w:r>
          </w:p>
        </w:tc>
      </w:tr>
      <w:tr w:rsidR="00FE03E3" w:rsidRPr="00FE03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3 Months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Monthly 3-7 Day Cohorts for 3 months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Sustained development</w:t>
            </w:r>
          </w:p>
        </w:tc>
      </w:tr>
      <w:tr w:rsidR="00FE03E3" w:rsidRPr="00FE03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Premium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12 Months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Monthly 3-7 Day Cohorts for 12 months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pPr>
              <w:rPr>
                <w:b/>
                <w:bCs/>
              </w:rPr>
            </w:pPr>
            <w:r w:rsidRPr="00FE03E3">
              <w:rPr>
                <w:b/>
                <w:bCs/>
              </w:rPr>
              <w:t>Total transformation and effective inculcation of company values</w:t>
            </w:r>
          </w:p>
        </w:tc>
      </w:tr>
    </w:tbl>
    <w:p w:rsidR="00FE03E3" w:rsidRPr="00FE03E3" w:rsidRDefault="00FE03E3" w:rsidP="00FE03E3">
      <w:pPr>
        <w:rPr>
          <w:b/>
          <w:bCs/>
        </w:rPr>
      </w:pPr>
    </w:p>
    <w:p w:rsidR="00FE03E3" w:rsidRPr="00FE03E3" w:rsidRDefault="00FE03E3" w:rsidP="00FE03E3">
      <w:pPr>
        <w:rPr>
          <w:b/>
          <w:bCs/>
        </w:rPr>
      </w:pPr>
      <w:r w:rsidRPr="00FE03E3">
        <w:rPr>
          <w:b/>
          <w:bCs/>
        </w:rPr>
        <w:t>Bonus Service: The 10X Revenue Launch (Consulting Engagement)</w:t>
      </w:r>
    </w:p>
    <w:p w:rsidR="00FE03E3" w:rsidRPr="00FE03E3" w:rsidRDefault="00FE03E3" w:rsidP="00FE03E3">
      <w:r w:rsidRPr="00FE03E3">
        <w:lastRenderedPageBreak/>
        <w:t xml:space="preserve">This is an </w:t>
      </w:r>
      <w:r w:rsidRPr="00FE03E3">
        <w:rPr>
          <w:b/>
          <w:bCs/>
        </w:rPr>
        <w:t>optional, specialized service</w:t>
      </w:r>
      <w:r w:rsidRPr="00FE03E3">
        <w:t xml:space="preserve"> available immediately after the core training.</w:t>
      </w:r>
    </w:p>
    <w:p w:rsidR="00FE03E3" w:rsidRPr="00FE03E3" w:rsidRDefault="00FE03E3" w:rsidP="00FE03E3">
      <w:r w:rsidRPr="00FE03E3">
        <w:t xml:space="preserve">LPBA Consult offers to supervise the launch of a marketing campaign to increase your organization’s visibility and patronage. Details below:   </w:t>
      </w:r>
    </w:p>
    <w:tbl>
      <w:tblPr>
        <w:tblW w:w="0" w:type="auto"/>
        <w:tblCellSpacing w:w="15" w:type="dxa"/>
        <w:tblCellMar>
          <w:left w:w="0" w:type="dxa"/>
          <w:right w:w="0" w:type="dxa"/>
        </w:tblCellMar>
        <w:tblLook w:val="04A0" w:firstRow="1" w:lastRow="0" w:firstColumn="1" w:lastColumn="0" w:noHBand="0" w:noVBand="1"/>
      </w:tblPr>
      <w:tblGrid>
        <w:gridCol w:w="1991"/>
        <w:gridCol w:w="7353"/>
      </w:tblGrid>
      <w:tr w:rsidR="00FE03E3" w:rsidRPr="00FE03E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r w:rsidRPr="00FE03E3">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r w:rsidRPr="00FE03E3">
              <w:rPr>
                <w:b/>
                <w:bCs/>
              </w:rPr>
              <w:t>Description</w:t>
            </w:r>
          </w:p>
        </w:tc>
      </w:tr>
      <w:tr w:rsidR="00FE03E3" w:rsidRPr="00FE03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r w:rsidRPr="00FE03E3">
              <w:rPr>
                <w:b/>
                <w:bCs/>
              </w:rPr>
              <w:t>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r w:rsidRPr="00FE03E3">
              <w:t xml:space="preserve">To engineer a </w:t>
            </w:r>
            <w:r w:rsidRPr="00FE03E3">
              <w:rPr>
                <w:b/>
                <w:bCs/>
              </w:rPr>
              <w:t>10x increase</w:t>
            </w:r>
            <w:r w:rsidRPr="00FE03E3">
              <w:t xml:space="preserve"> in your company's monthly revenue benchmark.</w:t>
            </w:r>
          </w:p>
        </w:tc>
      </w:tr>
      <w:tr w:rsidR="00FE03E3" w:rsidRPr="00FE03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r w:rsidRPr="00FE03E3">
              <w:rPr>
                <w:b/>
                <w:bCs/>
              </w:rPr>
              <w:t>Deliverable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r w:rsidRPr="00FE03E3">
              <w:t>A fully designed and launched, targeted marketing and sales campaign utilizing the newly empowered staff capabilities.</w:t>
            </w:r>
          </w:p>
        </w:tc>
      </w:tr>
      <w:tr w:rsidR="00FE03E3" w:rsidRPr="00FE03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r w:rsidRPr="00FE03E3">
              <w:rPr>
                <w:b/>
                <w:bCs/>
              </w:rPr>
              <w:t>Consulting Investment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r w:rsidRPr="00FE03E3">
              <w:rPr>
                <w:b/>
                <w:bCs/>
              </w:rPr>
              <w:t>Complimentary</w:t>
            </w:r>
            <w:r w:rsidRPr="00FE03E3">
              <w:t>. This specialized service, valued at ₦2,500,000, is included free of charge as a testament to our commitment to your accelerated growth.</w:t>
            </w:r>
          </w:p>
        </w:tc>
      </w:tr>
      <w:tr w:rsidR="00FE03E3" w:rsidRPr="00FE03E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r w:rsidRPr="00FE03E3">
              <w:rPr>
                <w:b/>
                <w:bCs/>
              </w:rPr>
              <w:t>Client Note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E03E3" w:rsidRPr="00FE03E3" w:rsidRDefault="00FE03E3" w:rsidP="00FE03E3">
            <w:r w:rsidRPr="00FE03E3">
              <w:t>This complimentary service covers only the consulting fee (strategy, design, and launch support), not the cost of marketing execution (e.g., advertising spend).</w:t>
            </w:r>
          </w:p>
        </w:tc>
      </w:tr>
    </w:tbl>
    <w:p w:rsidR="00FE03E3" w:rsidRPr="00FE03E3" w:rsidRDefault="00FE03E3" w:rsidP="00FE03E3">
      <w:pPr>
        <w:rPr>
          <w:b/>
          <w:bCs/>
        </w:rPr>
      </w:pPr>
    </w:p>
    <w:p w:rsidR="00FE03E3" w:rsidRPr="00FE03E3" w:rsidRDefault="00FE03E3" w:rsidP="00FE03E3">
      <w:pPr>
        <w:rPr>
          <w:i/>
          <w:iCs/>
        </w:rPr>
      </w:pPr>
      <w:r w:rsidRPr="00FE03E3">
        <w:rPr>
          <w:b/>
          <w:bCs/>
          <w:i/>
          <w:iCs/>
        </w:rPr>
        <w:t>Disclaimer:</w:t>
      </w:r>
      <w:r w:rsidRPr="00FE03E3">
        <w:rPr>
          <w:i/>
          <w:iCs/>
        </w:rPr>
        <w:t xml:space="preserve"> Final results are not guaranteed. This is because sales and patronage are influenced by external factors outside of LPBA Consult’s direct control, such as competitive market changes and consumer behavior.</w:t>
      </w:r>
    </w:p>
    <w:p w:rsidR="00FE03E3" w:rsidRPr="00FE03E3" w:rsidRDefault="00FE03E3">
      <w:pPr>
        <w:rPr>
          <w:b/>
          <w:bCs/>
        </w:rPr>
      </w:pPr>
    </w:p>
    <w:sectPr w:rsidR="00FE03E3" w:rsidRPr="00FE0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60366D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A696CAF"/>
    <w:multiLevelType w:val="multilevel"/>
    <w:tmpl w:val="8C1A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124CA"/>
    <w:multiLevelType w:val="multilevel"/>
    <w:tmpl w:val="2DBA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C36BC"/>
    <w:multiLevelType w:val="multilevel"/>
    <w:tmpl w:val="2576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74BD5"/>
    <w:multiLevelType w:val="multilevel"/>
    <w:tmpl w:val="EE0E3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44DC5"/>
    <w:multiLevelType w:val="multilevel"/>
    <w:tmpl w:val="A950F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AF4782"/>
    <w:multiLevelType w:val="multilevel"/>
    <w:tmpl w:val="0E8C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11FDF"/>
    <w:multiLevelType w:val="multilevel"/>
    <w:tmpl w:val="D0D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9C6198"/>
    <w:multiLevelType w:val="multilevel"/>
    <w:tmpl w:val="BACA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863408">
    <w:abstractNumId w:val="4"/>
  </w:num>
  <w:num w:numId="2" w16cid:durableId="1428118873">
    <w:abstractNumId w:val="8"/>
  </w:num>
  <w:num w:numId="3" w16cid:durableId="1965381325">
    <w:abstractNumId w:val="6"/>
  </w:num>
  <w:num w:numId="4" w16cid:durableId="143816907">
    <w:abstractNumId w:val="2"/>
  </w:num>
  <w:num w:numId="5" w16cid:durableId="554893475">
    <w:abstractNumId w:val="5"/>
  </w:num>
  <w:num w:numId="6" w16cid:durableId="1767799607">
    <w:abstractNumId w:val="1"/>
  </w:num>
  <w:num w:numId="7" w16cid:durableId="639454507">
    <w:abstractNumId w:val="0"/>
  </w:num>
  <w:num w:numId="8" w16cid:durableId="791900910">
    <w:abstractNumId w:val="7"/>
  </w:num>
  <w:num w:numId="9" w16cid:durableId="1482653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B38"/>
    <w:rsid w:val="00097B38"/>
    <w:rsid w:val="009A05BF"/>
    <w:rsid w:val="00FB52C2"/>
    <w:rsid w:val="00FE0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E71BE"/>
  <w15:chartTrackingRefBased/>
  <w15:docId w15:val="{9F86F5F7-CC02-4DD7-A333-3C8A2CA44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B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B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B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B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B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B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B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B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B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B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B38"/>
    <w:rPr>
      <w:rFonts w:eastAsiaTheme="majorEastAsia" w:cstheme="majorBidi"/>
      <w:color w:val="272727" w:themeColor="text1" w:themeTint="D8"/>
    </w:rPr>
  </w:style>
  <w:style w:type="paragraph" w:styleId="Title">
    <w:name w:val="Title"/>
    <w:basedOn w:val="Normal"/>
    <w:next w:val="Normal"/>
    <w:link w:val="TitleChar"/>
    <w:uiPriority w:val="10"/>
    <w:qFormat/>
    <w:rsid w:val="00097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B38"/>
    <w:pPr>
      <w:spacing w:before="160"/>
      <w:jc w:val="center"/>
    </w:pPr>
    <w:rPr>
      <w:i/>
      <w:iCs/>
      <w:color w:val="404040" w:themeColor="text1" w:themeTint="BF"/>
    </w:rPr>
  </w:style>
  <w:style w:type="character" w:customStyle="1" w:styleId="QuoteChar">
    <w:name w:val="Quote Char"/>
    <w:basedOn w:val="DefaultParagraphFont"/>
    <w:link w:val="Quote"/>
    <w:uiPriority w:val="29"/>
    <w:rsid w:val="00097B38"/>
    <w:rPr>
      <w:i/>
      <w:iCs/>
      <w:color w:val="404040" w:themeColor="text1" w:themeTint="BF"/>
    </w:rPr>
  </w:style>
  <w:style w:type="paragraph" w:styleId="ListParagraph">
    <w:name w:val="List Paragraph"/>
    <w:basedOn w:val="Normal"/>
    <w:uiPriority w:val="34"/>
    <w:qFormat/>
    <w:rsid w:val="00097B38"/>
    <w:pPr>
      <w:ind w:left="720"/>
      <w:contextualSpacing/>
    </w:pPr>
  </w:style>
  <w:style w:type="character" w:styleId="IntenseEmphasis">
    <w:name w:val="Intense Emphasis"/>
    <w:basedOn w:val="DefaultParagraphFont"/>
    <w:uiPriority w:val="21"/>
    <w:qFormat/>
    <w:rsid w:val="00097B38"/>
    <w:rPr>
      <w:i/>
      <w:iCs/>
      <w:color w:val="2F5496" w:themeColor="accent1" w:themeShade="BF"/>
    </w:rPr>
  </w:style>
  <w:style w:type="paragraph" w:styleId="IntenseQuote">
    <w:name w:val="Intense Quote"/>
    <w:basedOn w:val="Normal"/>
    <w:next w:val="Normal"/>
    <w:link w:val="IntenseQuoteChar"/>
    <w:uiPriority w:val="30"/>
    <w:qFormat/>
    <w:rsid w:val="00097B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B38"/>
    <w:rPr>
      <w:i/>
      <w:iCs/>
      <w:color w:val="2F5496" w:themeColor="accent1" w:themeShade="BF"/>
    </w:rPr>
  </w:style>
  <w:style w:type="character" w:styleId="IntenseReference">
    <w:name w:val="Intense Reference"/>
    <w:basedOn w:val="DefaultParagraphFont"/>
    <w:uiPriority w:val="32"/>
    <w:qFormat/>
    <w:rsid w:val="00097B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1210</Words>
  <Characters>6899</Characters>
  <Application>Microsoft Office Word</Application>
  <DocSecurity>0</DocSecurity>
  <Lines>57</Lines>
  <Paragraphs>16</Paragraphs>
  <ScaleCrop>false</ScaleCrop>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isaacatima89@gmail.com</dc:creator>
  <cp:keywords/>
  <dc:description/>
  <cp:lastModifiedBy>isaacatima89@gmail.com</cp:lastModifiedBy>
  <cp:revision>2</cp:revision>
  <dcterms:created xsi:type="dcterms:W3CDTF">2026-01-03T18:52:00Z</dcterms:created>
  <dcterms:modified xsi:type="dcterms:W3CDTF">2026-01-03T19:46:00Z</dcterms:modified>
</cp:coreProperties>
</file>