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70" w:rsidRDefault="00B22316" w:rsidP="00B2231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ОГЛЯД СТАНДАРТІВ І ВИМОГ ДО ПРОГРАМНОГО ЗАБЕЗПЕЧЕННЯ</w:t>
      </w:r>
    </w:p>
    <w:p w:rsidR="00B22316" w:rsidRDefault="00B22316" w:rsidP="00B223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програмного продукту</w:t>
      </w:r>
    </w:p>
    <w:p w:rsidR="00B22316" w:rsidRDefault="00446973" w:rsidP="006422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1970-х років спеціалісти вперше заговорили про наступаючу </w:t>
      </w:r>
      <w:r w:rsidRPr="00446973">
        <w:rPr>
          <w:rFonts w:ascii="Times New Roman" w:hAnsi="Times New Roman" w:cs="Times New Roman"/>
          <w:sz w:val="28"/>
          <w:szCs w:val="28"/>
          <w:lang w:val="uk-UA"/>
        </w:rPr>
        <w:t xml:space="preserve">“кризу ПЗ”.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була пов'язана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з усе більш </w:t>
      </w:r>
      <w:proofErr w:type="spellStart"/>
      <w:r w:rsidR="00C22804">
        <w:rPr>
          <w:rFonts w:ascii="Times New Roman" w:hAnsi="Times New Roman" w:cs="Times New Roman"/>
          <w:sz w:val="28"/>
          <w:szCs w:val="28"/>
          <w:lang w:val="uk-UA"/>
        </w:rPr>
        <w:t>підсилюючимся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впливом ПО на життя людей, внаслідок чого процеси розробки вимагали постійного вдосконалення.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була запропонована концепція життєвого циклу розробки ПО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cycle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, SLC). Ця модель реалізує послідовність подій, що відбуваються при розробці ПЗ. Визначення циклу S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так само як і суперечки щодо с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енсу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його існування, було предметом багатьох розмов і публікацій, пов'язаних з індустрією ПО. Незважаючи на існування різних точок зору,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 документально підтвердженому процесі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ПО залишилася настільки ж актуальною . У 1970 році У.У.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Ройс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W.W.Royce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вів ідентифікацію декількох стадій в типовому циклі SLC. Саме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Ройс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Баррі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Боем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Barry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Boehm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) припустили. що здійснення контролю кожної стадії процесу розробки призведе до поліпшення якості ПО, а також до збільшення продуктивності при розробці програм. Наприклад, робота з проектування інтерфейсів програмного модуля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відкладена до тих нір. поки не будуть визначені кінцеві вимоги. Завдяки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ому скорочується кількість можливих переробок. В цьому випадку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мова йдеться про каскадну модель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циклу 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 Дії по розробці ПО "протікають" на графіку послідовно, від блоку до блоку.</w:t>
      </w:r>
    </w:p>
    <w:p w:rsidR="00C22804" w:rsidRP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03ED9" wp14:editId="68C60726">
            <wp:extent cx="5940425" cy="49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Каскадна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C22804" w:rsidRDefault="00C22804" w:rsidP="00D17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проекті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лінійним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законом.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дозволені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чином.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неправильне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розробник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просувається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вперед, а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назад - до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корекції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повторно вводиться і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повторюваний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ПО,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графіку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рис. 1.1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додано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зворотні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ілки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стандартного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індустріального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циклу, показаний на рис. 1.2.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FFE90" wp14:editId="622AA9D2">
            <wp:extent cx="5940425" cy="481168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Повторювана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каскадна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ПЗ</w:t>
      </w:r>
      <w:r w:rsidR="009A04F7">
        <w:rPr>
          <w:rFonts w:ascii="Times New Roman" w:hAnsi="Times New Roman" w:cs="Times New Roman"/>
          <w:sz w:val="28"/>
          <w:szCs w:val="28"/>
        </w:rPr>
        <w:t xml:space="preserve"> (</w:t>
      </w:r>
      <w:r w:rsidR="009A04F7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9A04F7">
        <w:rPr>
          <w:rFonts w:ascii="Times New Roman" w:hAnsi="Times New Roman" w:cs="Times New Roman"/>
          <w:sz w:val="28"/>
          <w:szCs w:val="28"/>
        </w:rPr>
        <w:t>)</w:t>
      </w:r>
    </w:p>
    <w:p w:rsidR="00D30155" w:rsidRDefault="00D30155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b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фаз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каскадної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моделі</w:t>
      </w:r>
      <w:proofErr w:type="spellEnd"/>
    </w:p>
    <w:p w:rsidR="00D30155" w:rsidRPr="00D30155" w:rsidRDefault="00D30155" w:rsidP="00D3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Наведена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каскадної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</w:t>
      </w:r>
      <w:r>
        <w:rPr>
          <w:rFonts w:ascii="Times New Roman" w:hAnsi="Times New Roman" w:cs="Times New Roman"/>
          <w:sz w:val="28"/>
          <w:szCs w:val="28"/>
        </w:rPr>
        <w:t>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системному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метою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системного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пропущений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систем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ПО. Для систем,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lastRenderedPageBreak/>
        <w:t>апаратного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ПЗ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ітектур</w:t>
      </w:r>
      <w:r w:rsidR="000C481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включено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функціональний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апаратному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 'і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)'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.);</w:t>
      </w:r>
      <w:proofErr w:type="gramEnd"/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формулнруетсі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ідовна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технічна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архітектуру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інтерфейсні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процесуальну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алгоритмічну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деталізацію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ескізне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перетворюється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повноцінний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продукт. При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код, база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лежать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придбаний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установка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замов</w:t>
      </w:r>
      <w:r>
        <w:rPr>
          <w:rFonts w:ascii="Times New Roman" w:hAnsi="Times New Roman" w:cs="Times New Roman"/>
          <w:sz w:val="28"/>
          <w:szCs w:val="28"/>
        </w:rPr>
        <w:t>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код-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установки-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установку ПО,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ірку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офіційну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приймання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операційного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експлуатації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запуск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поточне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технічної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коригування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дозволом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модернізацією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внесенням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генеруються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lastRenderedPageBreak/>
        <w:t>процесом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про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доставлених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нформац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аномалії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експлуатації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існуючої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активного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заміні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ноной системою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версією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існуючої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інтегральні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над проектом,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 та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верифікацію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атестацію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конфігурацією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професійну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циклу.</w:t>
      </w:r>
    </w:p>
    <w:p w:rsid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826529" w:rsidP="0036277E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подібна</w:t>
      </w:r>
      <w:r w:rsidR="0036277E" w:rsidRPr="0036277E">
        <w:rPr>
          <w:rFonts w:ascii="Times New Roman" w:hAnsi="Times New Roman" w:cs="Times New Roman"/>
          <w:b/>
          <w:sz w:val="28"/>
          <w:szCs w:val="28"/>
        </w:rPr>
        <w:t xml:space="preserve"> модель </w:t>
      </w:r>
      <w:proofErr w:type="spellStart"/>
      <w:r w:rsidR="0036277E" w:rsidRPr="0036277E">
        <w:rPr>
          <w:rFonts w:ascii="Times New Roman" w:hAnsi="Times New Roman" w:cs="Times New Roman"/>
          <w:b/>
          <w:sz w:val="28"/>
          <w:szCs w:val="28"/>
        </w:rPr>
        <w:t>життєвого</w:t>
      </w:r>
      <w:proofErr w:type="spellEnd"/>
      <w:r w:rsidR="0036277E" w:rsidRPr="0036277E">
        <w:rPr>
          <w:rFonts w:ascii="Times New Roman" w:hAnsi="Times New Roman" w:cs="Times New Roman"/>
          <w:b/>
          <w:sz w:val="28"/>
          <w:szCs w:val="28"/>
        </w:rPr>
        <w:t xml:space="preserve"> циклу </w:t>
      </w:r>
      <w:proofErr w:type="spellStart"/>
      <w:r w:rsidR="0036277E" w:rsidRPr="0036277E">
        <w:rPr>
          <w:rFonts w:ascii="Times New Roman" w:hAnsi="Times New Roman" w:cs="Times New Roman"/>
          <w:b/>
          <w:sz w:val="28"/>
          <w:szCs w:val="28"/>
        </w:rPr>
        <w:t>розробки</w:t>
      </w:r>
      <w:proofErr w:type="spellEnd"/>
      <w:r w:rsidR="0036277E" w:rsidRPr="0036277E">
        <w:rPr>
          <w:rFonts w:ascii="Times New Roman" w:hAnsi="Times New Roman" w:cs="Times New Roman"/>
          <w:b/>
          <w:sz w:val="28"/>
          <w:szCs w:val="28"/>
        </w:rPr>
        <w:t xml:space="preserve"> ПЗ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творена з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</w:t>
      </w:r>
      <w:r>
        <w:rPr>
          <w:rFonts w:ascii="Times New Roman" w:hAnsi="Times New Roman" w:cs="Times New Roman"/>
          <w:sz w:val="28"/>
          <w:szCs w:val="28"/>
          <w:lang w:val="uk-UA"/>
        </w:rPr>
        <w:t>ючій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над проектом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плануванні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277E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забезпеченням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особливе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надається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діям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спрямованим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верифікацію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атестацію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продукту. Вона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демонстру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продукту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обговорюється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проектує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планується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ранніх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етапах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План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приймання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а компоновочного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-н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а фазах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проекту і т.д.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планів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позначений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пунктирною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лінією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прямокутниками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V-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подібної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>.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D30155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модель, показана на рис. 4.10,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р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ізновид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каскадної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а значить,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успадкувала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послідовну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структуру.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наступна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результативних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Модель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комплексний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>ідхід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фаз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ПО. 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підкреслені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аналітичними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фазами і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фазами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передують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йдуть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lastRenderedPageBreak/>
        <w:t>тестування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Пунктирні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означаают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>.</w:t>
      </w:r>
    </w:p>
    <w:p w:rsidR="00D30155" w:rsidRDefault="0036277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34EFBD" wp14:editId="6829F3FB">
            <wp:extent cx="47529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7E" w:rsidRDefault="0036277E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277E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277E">
        <w:rPr>
          <w:rFonts w:ascii="Times New Roman" w:hAnsi="Times New Roman" w:cs="Times New Roman"/>
          <w:sz w:val="28"/>
          <w:szCs w:val="28"/>
        </w:rPr>
        <w:t>-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подібна модель життєвого циклу розробки програмного забезпечення</w:t>
      </w:r>
    </w:p>
    <w:p w:rsidR="001A1F24" w:rsidRDefault="001A1F24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F24" w:rsidRPr="001A1F24" w:rsidRDefault="001A1F24" w:rsidP="001A1F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b/>
          <w:sz w:val="28"/>
          <w:szCs w:val="28"/>
          <w:lang w:val="uk-UA"/>
        </w:rPr>
        <w:t>Фази V-подібної моделі</w:t>
      </w:r>
    </w:p>
    <w:p w:rsidR="001A1F24" w:rsidRDefault="001A1F24" w:rsidP="001A1F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Нижче подано короткий опис кожної фази V-подібної моделі, починаючи від планування проекту та вимог аж до приймальних випробувань: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планування проекту та вимог - визначаються системні вимоги, а також те, яким чином будуть розподілені ресурси організації з метою їх відповідності поставленим вимогам. (В разі необхідності на цій фалі виконується визначення функцій для апаратного і програмного забезпечення);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аналіз вимог до продукту і його специфікації - аналіз існуючої на даний момент проблеми з ПО, завершується повною специфікацією очікуваної зовнішньої лінії поведінки створюваної програмної системи;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архітектура або проектування на вищому рівні - визначає, яким чином функції ПО повинні застосуватися при реалізації проекту;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деталізована розробка проекту - визначає і документально обґрунтовує алгоритми для кожного компонента, який був визначений на фазі побудови архітектури. Ці алгоритми надалі будуть перетворені в код;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коду - виконується перетворення алгоритмів, визначених на етапі деталізований проектування, в готове ПО;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модульне тестування - виконуєт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ься перевірка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закодуваного</w:t>
      </w:r>
      <w:proofErr w:type="spellEnd"/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модуля на наявність помилок;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інтеграція і тестування - установка взаємозв'язків між групами раніше </w:t>
      </w:r>
      <w:proofErr w:type="spellStart"/>
      <w:r w:rsidRPr="001A1F24">
        <w:rPr>
          <w:rFonts w:ascii="Times New Roman" w:hAnsi="Times New Roman" w:cs="Times New Roman"/>
          <w:sz w:val="28"/>
          <w:szCs w:val="28"/>
          <w:lang w:val="uk-UA"/>
        </w:rPr>
        <w:t>поелементно</w:t>
      </w:r>
      <w:proofErr w:type="spellEnd"/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випробуваних модулів з метою підтвердження того, що ці групи працюють та</w:t>
      </w:r>
      <w:r>
        <w:rPr>
          <w:rFonts w:ascii="Times New Roman" w:hAnsi="Times New Roman" w:cs="Times New Roman"/>
          <w:sz w:val="28"/>
          <w:szCs w:val="28"/>
          <w:lang w:val="uk-UA"/>
        </w:rPr>
        <w:t>к само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добре, як і модулі, випробувані незалежно один від одного на етапі </w:t>
      </w:r>
      <w:proofErr w:type="spellStart"/>
      <w:r w:rsidRPr="001A1F24">
        <w:rPr>
          <w:rFonts w:ascii="Times New Roman" w:hAnsi="Times New Roman" w:cs="Times New Roman"/>
          <w:sz w:val="28"/>
          <w:szCs w:val="28"/>
          <w:lang w:val="uk-UA"/>
        </w:rPr>
        <w:t>поелементного</w:t>
      </w:r>
      <w:proofErr w:type="spellEnd"/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системне і приймальне тестування - виконується перевірка функціонування програмної системи в цілому (повністю інтегрована система), після приміщенні в її апаратне середовище відповідно до </w:t>
      </w:r>
      <w:proofErr w:type="spellStart"/>
      <w:r w:rsidRPr="001A1F24">
        <w:rPr>
          <w:rFonts w:ascii="Times New Roman" w:hAnsi="Times New Roman" w:cs="Times New Roman"/>
          <w:sz w:val="28"/>
          <w:szCs w:val="28"/>
          <w:lang w:val="uk-UA"/>
        </w:rPr>
        <w:t>спеціфікацией</w:t>
      </w:r>
      <w:proofErr w:type="spellEnd"/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ПО.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виробництво, експлуатація та супровід - ПО запускається у виробництво. На цій фазі передбачені також модернізації та внесення поправок;</w:t>
      </w:r>
    </w:p>
    <w:p w:rsidR="001A1F24" w:rsidRP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приймальні випробування (на рис. Не показані) - дозволяє користувачеві протестувати функціональні можливості системи на відповідність вихідним вимогам. Після остаточного тестування ПО і довколишній апаратне забезпечення стають робочими. Після цього забезпечується супровід системи.</w:t>
      </w:r>
    </w:p>
    <w:p w:rsidR="0030522E" w:rsidRPr="00D30155" w:rsidRDefault="0030522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Функції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зазвичай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включають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такі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види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>: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ідготовці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знаходять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розподіляються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виконавцями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розділяється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процедур,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нормативних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тому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lastRenderedPageBreak/>
        <w:t>відповідно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потреб конкретного проекту.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Ключовим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моментом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цієї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можливо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більш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раннє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увагу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питань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Розвиненіша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коштів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передбачають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адаптацію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наявних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ручних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автоматичних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процедур,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ідповідність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ревізії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процедур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нормативної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планам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стандартизації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стеженні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планів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коректує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Спостереження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випробуваннями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звіті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аналізом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проблем, причин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обгрунтованому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коригувальних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B74E63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контрольних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оглядів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аспекті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B74E63" w:rsidRDefault="00B74E63" w:rsidP="00B74E63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74E63" w:rsidRPr="001B45F6" w:rsidRDefault="00B74E63" w:rsidP="001B45F6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63">
        <w:rPr>
          <w:rFonts w:ascii="Times New Roman" w:hAnsi="Times New Roman" w:cs="Times New Roman"/>
          <w:b/>
          <w:sz w:val="28"/>
          <w:szCs w:val="28"/>
        </w:rPr>
        <w:t>ОГЛЯД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63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1B45F6" w:rsidRPr="00D31FF4" w:rsidRDefault="001B45F6" w:rsidP="001B45F6">
      <w:pPr>
        <w:spacing w:line="360" w:lineRule="auto"/>
        <w:ind w:firstLine="708"/>
        <w:rPr>
          <w:rFonts w:ascii="Times New Roman" w:hAnsi="Times New Roman" w:cs="Times New Roman"/>
          <w:strike/>
          <w:sz w:val="28"/>
          <w:szCs w:val="28"/>
          <w:lang w:val="uk-UA"/>
        </w:rPr>
      </w:pPr>
      <w:r w:rsidRPr="00D31FF4">
        <w:rPr>
          <w:rFonts w:ascii="Times New Roman" w:hAnsi="Times New Roman" w:cs="Times New Roman"/>
          <w:strike/>
          <w:sz w:val="28"/>
          <w:szCs w:val="28"/>
          <w:lang w:val="uk-UA"/>
        </w:rPr>
        <w:t xml:space="preserve">Якість </w:t>
      </w:r>
      <w:proofErr w:type="spellStart"/>
      <w:r w:rsidRPr="00D31FF4">
        <w:rPr>
          <w:rFonts w:ascii="Times New Roman" w:hAnsi="Times New Roman" w:cs="Times New Roman"/>
          <w:strike/>
          <w:sz w:val="28"/>
          <w:szCs w:val="28"/>
          <w:lang w:val="uk-UA"/>
        </w:rPr>
        <w:t>програмого</w:t>
      </w:r>
      <w:proofErr w:type="spellEnd"/>
      <w:r w:rsidRPr="00D31FF4">
        <w:rPr>
          <w:rFonts w:ascii="Times New Roman" w:hAnsi="Times New Roman" w:cs="Times New Roman"/>
          <w:strike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Pr="00691A43">
        <w:rPr>
          <w:rFonts w:ascii="Times New Roman" w:hAnsi="Times New Roman" w:cs="Times New Roman"/>
          <w:sz w:val="28"/>
          <w:szCs w:val="28"/>
        </w:rPr>
        <w:t>як</w:t>
      </w:r>
      <w:r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дод</w:t>
      </w:r>
      <w:r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встановленим та очікуваним вимогам зацікавлених сторін.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важливою є якість технологічних процесів його розробки. Відношення між цими складовими якості по схемі, прийнятій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4368A" wp14:editId="5BCD4584">
            <wp:extent cx="5000625" cy="20894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7" cy="20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F6" w:rsidRPr="00B62660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Pr="00B62660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4EA28B" wp14:editId="49BE5E60">
            <wp:extent cx="3514725" cy="323214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817" cy="32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F6" w:rsidRPr="00730ACF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5F6" w:rsidRP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Визнача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вирішує</w:t>
      </w:r>
      <w:proofErr w:type="spellEnd"/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r w:rsidRPr="001B45F6">
        <w:rPr>
          <w:rFonts w:ascii="Times New Roman" w:hAnsi="Times New Roman" w:cs="Times New Roman"/>
          <w:sz w:val="28"/>
          <w:szCs w:val="28"/>
          <w:lang w:val="en-US"/>
        </w:rPr>
        <w:t>interoperability</w:t>
      </w:r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і правилам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наявними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індустріальним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нормативним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законодавчим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актам,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регулюючим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нормам.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Захищеність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запобігати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неавторизований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зазначення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особи,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і не дозволений доступ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ідтримувати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Зрілість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завершеність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Величина,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обернена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частот</w:t>
      </w:r>
      <w:r w:rsidR="007D32E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ійкість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заданий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порушеннях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відновлювати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час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P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доданий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2001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практичність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бути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привабливим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Зрозумілість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сприйняти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понять,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засновано ПО,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застосовність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ПЗ.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P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виділеним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lastRenderedPageBreak/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як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одержуваних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Тимчасова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очікувані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відведений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час.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обсягів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Маються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як оперативна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довгострокова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1B45F6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аналізований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дефектів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недолі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предмет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трудовитрат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ірки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трудовитрат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внесені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привели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6B7FEA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Переносимість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перенесенні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апаратні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пристосовуватися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заздалегідь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передбачених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lastRenderedPageBreak/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установки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бути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розгорнутим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співіснування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співіснувати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ділячи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ним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тих же самих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переносимості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A01E89" w:rsidRDefault="00A0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1E89" w:rsidRPr="00A01E89" w:rsidRDefault="00A01E89" w:rsidP="00A01E89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  <w:r w:rsidRPr="00A01E89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lastRenderedPageBreak/>
        <w:t>Классификация анализаторов исходного кода</w:t>
      </w:r>
    </w:p>
    <w:p w:rsidR="0028171A" w:rsidRPr="00A01E89" w:rsidRDefault="00A01E89" w:rsidP="00A01E89">
      <w:pPr>
        <w:pStyle w:val="a3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Анализаторы исходного кода — класс программных продуктов, созданных для выявления и предотвращения эксплуатации программных ошибок в исходных кодах. Все продукты, направленные на анализ исходного кода, можно условно разделить на три типа: Первая группа включает в себя анализаторы кода веб-приложений и средства по предотвращению эксплуатац</w:t>
      </w:r>
      <w:proofErr w:type="gram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ии уя</w:t>
      </w:r>
      <w:proofErr w:type="gram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звимостей веб-сайтов. Вторая группа — анализаторы встраиваемого кода, позволяющие обнаружить проблемные места в исходных текстах модулей, предназначенных для расширения функциональности корпоративных и производственных систем. К таким модулям относятся программы для линейки продуктов 1С, расширения CRM-систем, систем управления предприятием и систем SAP. Последняя группа предназначена для анализа исходного кода на различных языках программирования, не относящихся к бизнес-приложениям и веб-приложениям. Такие анализаторы предназначены для заказчиков и разработчиков программного обеспечения. В том числе данная группа анализаторов применяется для использования методологии защищенной разработки программных продуктов. Анализаторы статического кода находят проблемы и потенциально уязвимые места в исходных кодах и выдают рекомендации для их устранения. Стоит отметить, что большинство из анализаторов относятся к смешанным типам и выполняют функции по анализу широкого спектра программных продуктов — веб-приложений, встраиваемого кода и обычного программного обеспечения. Тем не </w:t>
      </w:r>
      <w:proofErr w:type="gram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менее</w:t>
      </w:r>
      <w:proofErr w:type="gram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 данном обзоре упор сделан на применение анализаторов заказчиками разработки, поэтому большее внимание уделяется анализаторам веб-приложений и встраиваемого кода. Анализаторы могут содержать различные механизмы анализа, но наиболее распространенным и универсальным является статический анализ исходного кода — SAST (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Static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Application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Security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Testing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), также существуют методы динамического анализа — DAST (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Dynamic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Application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Security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Testing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), </w:t>
      </w:r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выполняющие проверки кода при его исполнении, и различные гибридные варианты, совмещающие разные типы анализов. Динамический анализ является самостоятельным методом проверки, который может расширять возможности статического анализа или применяться самостоятельно в тех случаях, когда доступ к исходным текстам отсутствует. В данном обзоре рассматриваются только статические анализаторы. Анализаторы встраиваемого кода и веб-приложений различаются по набору характеристик. В него входят не только качество анализа и перечень поддерживаемых программных продуктов и языков программирования, но и дополнительные механизмы: возможность осуществления автоматического исправления ошибок, наличие функций по предотвращению эксплуатации ошибок без изменений кода, возможность обновления встроенной базы уязвимостей и ошибок программирования, наличие сертификатов соответствия и возможность выполнения требований различных регуляторов.   Принципы работы анализаторов исходного кода Общие принципы работы схожи для всех классов анализаторов: и анализаторов исходного кода веб-приложений, и анализаторов встраиваемого кода. Отличие между этими типами продуктов — только в возможности определить особенности выполнения и взаимодействия кода с внешним миром, что отражается в базах уязвимостей анализаторов. Большая часть анализаторов, представленных на рынке, выполняет функции обоих классов, одинаково хорошо проверяя как встраиваемый в бизнес-приложения код, так и код веб-приложений. Входными данными для анализатора исходного кода является массив исходных текстов программ и его зависимостей (подгружаемых модулей, используемого стороннего программного обеспечения и т. д.). В качестве результатов работы все анализаторы выдают отчет об обнаруженных уязвимостях и ошибках программирования, дополнительно некоторые анализаторы предоставляют функции по автоматическому исправлению ошибок. Стоит отметить, что автоматическое исправление ошибок не </w:t>
      </w:r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>всегда работает корректно, поэтому данный функционал предназначен только для разработчиков веб-приложений и встраиваемых модулей, заказчик продукта должен опираться только на финальный отчет анализатора и использовать полученные данные для принятия решения по приемке и внедрению разработанного кода или отправки его на доработку.   Рисунок 1. Алгоритм работы анализатора исходных кодов</w:t>
      </w:r>
      <w:proofErr w:type="gram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  П</w:t>
      </w:r>
      <w:proofErr w:type="gram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ри проведении оценки исходных текстов анализаторы используют различные базы данных, содержащие описание уязвимостей и ошибок программирования: Собственная база уязвимостей и ошибок программирования — у каждого разработчика анализаторов исходных кодов есть свои отделы аналитики и исследований, которые готовят специализированные базы для анализа исходных текстов программ. Качество собственной базы — один из ключевых критериев, влияющий на общее качество работы продукта. Кроме того, собственная база должна быть динамической и постоянно обновляемой — новые векторы атак и эксплуатац</w:t>
      </w:r>
      <w:proofErr w:type="gram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ии уя</w:t>
      </w:r>
      <w:proofErr w:type="gram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звимостей, а также изменения в языках программирования и методах разработки требуют от разработчиков анализаторов выполнять постоянные обновления базы для сохранения высокого качества проверки. Продукты со статической 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необновляемой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базой чаще всего проигрывают в сравнительных тестах. Государственные базы ошибок программирования — существует ряд государственных баз уязвимостей, составлением и поддержкой которых занимаются регуляторы разных стран. К примеру, в США используется база CWE — 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Common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Weakness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Enumeration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, обслуживанием которой занимается организация MITRE, </w:t>
      </w:r>
      <w:proofErr w:type="gram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поддерживаемая</w:t>
      </w:r>
      <w:proofErr w:type="gram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 том числе Министерством обороны США. В России пока отсутствует аналогичная база, но ФСТЭК России в будущем планирует дополнить свои базы уязвимостей и угроз базой по ошибкам программирования. Анализаторы уязвимостей реализуют поддержку базы CWE, встраивая ее в собственную базу уязвимостей или используя как отдельный механизм проверки. </w:t>
      </w:r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Требования стандартов и рекомендации по защищенному программированию — существует как ряд государственных и отраслевых стандартов, описывающих требования к безопасной разработке </w:t>
      </w:r>
      <w:proofErr w:type="spellStart"/>
      <w:r w:rsidR="00EA3A5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св</w:t>
      </w:r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приложений</w:t>
      </w:r>
      <w:proofErr w:type="spell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, так и ряд рекомендаций и «лучших практик» от мировых экспертов в области разработки и защиты программного обеспечения. </w:t>
      </w:r>
      <w:bookmarkStart w:id="0" w:name="_GoBack"/>
      <w:bookmarkEnd w:id="0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Данные документы напрямую не описывают ошибки программирования, в отличие от CWE, но содержат перечень методов, которые могут быть преобразованы для использования в статическом анализаторе исходного кода. От того, какие базы используются в анализаторе, напрямую зависит качество проведения анализа, количество ложных срабатываний и пропущенных ошибок. Кроме того, анализ на соответствие требованиям регуляторов позволяет облегчить и упросить процедуру внешнего аудита инфраструктуры и информационной системы в том случае, если требования являются обязательными. К примеру, требования PCI DSS обязательны для веб-приложений и встраиваемого кода, работающего с платежной информацией по банковским картам, при этом проведение внешнего аудита по выполнению PCI DSS </w:t>
      </w:r>
      <w:proofErr w:type="gramStart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осуществляется</w:t>
      </w:r>
      <w:proofErr w:type="gramEnd"/>
      <w:r w:rsidRPr="00A01E89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 том числе с анализом применяемых программных продуктов.</w:t>
      </w:r>
      <w:r w:rsidRPr="00A01E89">
        <w:rPr>
          <w:rFonts w:ascii="Times New Roman" w:hAnsi="Times New Roman" w:cs="Times New Roman"/>
          <w:color w:val="2A2A2A"/>
          <w:sz w:val="28"/>
          <w:szCs w:val="28"/>
        </w:rPr>
        <w:br/>
      </w:r>
      <w:r w:rsidRPr="00A01E89">
        <w:rPr>
          <w:rFonts w:ascii="Times New Roman" w:hAnsi="Times New Roman" w:cs="Times New Roman"/>
          <w:color w:val="2A2A2A"/>
          <w:sz w:val="28"/>
          <w:szCs w:val="28"/>
        </w:rPr>
        <w:br/>
      </w:r>
    </w:p>
    <w:sectPr w:rsidR="0028171A" w:rsidRPr="00A01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5DD"/>
    <w:multiLevelType w:val="multilevel"/>
    <w:tmpl w:val="297E4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577FED"/>
    <w:multiLevelType w:val="multilevel"/>
    <w:tmpl w:val="CFAE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B5255B3"/>
    <w:multiLevelType w:val="multilevel"/>
    <w:tmpl w:val="044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12F4C"/>
    <w:multiLevelType w:val="multilevel"/>
    <w:tmpl w:val="53B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F63B5"/>
    <w:multiLevelType w:val="multilevel"/>
    <w:tmpl w:val="31EEC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99D32D5"/>
    <w:multiLevelType w:val="multilevel"/>
    <w:tmpl w:val="A888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277235"/>
    <w:multiLevelType w:val="multilevel"/>
    <w:tmpl w:val="67102D8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DD64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19"/>
    <w:rsid w:val="000C4818"/>
    <w:rsid w:val="001A1F24"/>
    <w:rsid w:val="001B45F6"/>
    <w:rsid w:val="0028171A"/>
    <w:rsid w:val="002D00A2"/>
    <w:rsid w:val="0030522E"/>
    <w:rsid w:val="0036277E"/>
    <w:rsid w:val="00446973"/>
    <w:rsid w:val="00642241"/>
    <w:rsid w:val="006B7FEA"/>
    <w:rsid w:val="007D32EC"/>
    <w:rsid w:val="00826529"/>
    <w:rsid w:val="009A04F7"/>
    <w:rsid w:val="00A01E89"/>
    <w:rsid w:val="00B22316"/>
    <w:rsid w:val="00B74E63"/>
    <w:rsid w:val="00C22804"/>
    <w:rsid w:val="00D17662"/>
    <w:rsid w:val="00D30155"/>
    <w:rsid w:val="00D31FF4"/>
    <w:rsid w:val="00D47C19"/>
    <w:rsid w:val="00EA3A58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17</Pages>
  <Words>3364</Words>
  <Characters>19177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2017-05-30T07:24:00Z</dcterms:created>
  <dcterms:modified xsi:type="dcterms:W3CDTF">2017-06-01T11:53:00Z</dcterms:modified>
</cp:coreProperties>
</file>