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A9" w:rsidRPr="00667341" w:rsidRDefault="00056BA9" w:rsidP="00667341">
      <w:pPr>
        <w:spacing w:line="360" w:lineRule="auto"/>
        <w:ind w:firstLine="708"/>
        <w:jc w:val="center"/>
        <w:rPr>
          <w:b/>
        </w:rPr>
      </w:pPr>
      <w:r w:rsidRPr="00667341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B9580E" w:rsidRDefault="00851F82" w:rsidP="00B9580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51F82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80х років  </w:t>
      </w:r>
      <w:r w:rsidRPr="00851F8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ст. бурхливого  розвитку зазнала галузь інформаційних технологій. З кожним роком з</w:t>
      </w:r>
      <w:r w:rsidRPr="00851F82">
        <w:rPr>
          <w:rFonts w:ascii="Times New Roman" w:hAnsi="Times New Roman" w:cs="Times New Roman"/>
          <w:sz w:val="28"/>
          <w:szCs w:val="28"/>
        </w:rPr>
        <w:t>’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являються нові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найрізноманітніших задач у всіх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 xml:space="preserve"> галузях нашого життя, починаючи з найпростіших систем, закінчуючи програмним забезпеченням, яке створене для проведення важливих транзакцій в банківській сфері, керування обладнанням на атомних електростанціях та виконання складних задач в медицині, від яких залежить здоров</w:t>
      </w:r>
      <w:r w:rsidR="00B9580E" w:rsidRPr="00B9580E">
        <w:rPr>
          <w:rFonts w:ascii="Times New Roman" w:hAnsi="Times New Roman" w:cs="Times New Roman"/>
          <w:sz w:val="28"/>
          <w:szCs w:val="28"/>
        </w:rPr>
        <w:t>’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>я та життя людей.</w:t>
      </w:r>
    </w:p>
    <w:p w:rsidR="00056BA9" w:rsidRDefault="00056BA9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Незалежно від рівня кваліфікації спеціалістів, які розробляють дані системи, досконалості технологій, застосованих у цьому процесі, в кожному кінцевому продукті</w:t>
      </w:r>
      <w:r w:rsidR="00667341">
        <w:rPr>
          <w:rFonts w:ascii="Times New Roman" w:hAnsi="Times New Roman" w:cs="Times New Roman"/>
          <w:sz w:val="28"/>
          <w:szCs w:val="28"/>
          <w:lang w:val="uk-UA"/>
        </w:rPr>
        <w:t xml:space="preserve"> можна знайти недоліки. У програмному забезпеченні, яке не буде оперувати з життєво важливими даними, дрібними помилками можна знехтувати, а в складних додатках, як наприклад, системах, які будуть застосовуватись у найскладнішому медичному обладнанні, ціна найдрібнішої помилки може виявитись занадто великою.  </w:t>
      </w:r>
    </w:p>
    <w:p w:rsidR="00056BA9" w:rsidRDefault="00E07B77" w:rsidP="00E07B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Актуальність теми полягає в тому, що на сьогодні г</w:t>
      </w:r>
      <w:r w:rsidR="004F08DC">
        <w:rPr>
          <w:rFonts w:ascii="Times New Roman" w:hAnsi="Times New Roman" w:cs="Times New Roman"/>
          <w:sz w:val="28"/>
          <w:szCs w:val="28"/>
        </w:rPr>
        <w:t>остро поста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>є проблема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якості додатків, а особливо аспектів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E07B7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безпекою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розроблених систем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, адже при 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мережою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Інтернет  вони можуть бути атаковані багатьма способами. При неналежній якості програмного забезпечення вони можуть  призвести до великих збитків.</w:t>
      </w:r>
    </w:p>
    <w:p w:rsid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P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28C" w:rsidRP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Default="0082528C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7B77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розлянуто</w:t>
      </w:r>
      <w:proofErr w:type="spellEnd"/>
      <w:r w:rsidR="00E07B7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присвячений</w:t>
      </w:r>
      <w:proofErr w:type="spellEnd"/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третьому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розглянуті</w:t>
      </w:r>
      <w:proofErr w:type="spellEnd"/>
    </w:p>
    <w:p w:rsidR="0082528C" w:rsidRPr="0082528C" w:rsidRDefault="0082528C" w:rsidP="0082528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четвертому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експериментального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</w:p>
    <w:p w:rsidR="009F34AC" w:rsidRDefault="009F3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34AC" w:rsidRPr="009F34AC" w:rsidRDefault="009F34AC" w:rsidP="009F34A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Стандарти та вимоги до програмного забезпечення</w:t>
      </w:r>
    </w:p>
    <w:p w:rsidR="009F34AC" w:rsidRDefault="009F34AC" w:rsidP="009F34A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Якість програмного забезпечення </w:t>
      </w:r>
    </w:p>
    <w:p w:rsidR="00225D70" w:rsidRPr="00691A43" w:rsidRDefault="00691A43" w:rsidP="004A41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Якість </w:t>
      </w:r>
      <w:proofErr w:type="spellStart"/>
      <w:r w:rsidRPr="00691A43">
        <w:rPr>
          <w:rFonts w:ascii="Times New Roman" w:hAnsi="Times New Roman" w:cs="Times New Roman"/>
          <w:sz w:val="28"/>
          <w:szCs w:val="28"/>
          <w:lang w:val="uk-UA"/>
        </w:rPr>
        <w:t>програмого</w:t>
      </w:r>
      <w:proofErr w:type="spellEnd"/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це абстрактне поняття. Її присутність не завжди легко помітити, але відсутність помічається відразу. </w:t>
      </w:r>
    </w:p>
    <w:p w:rsidR="006709AA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</w:t>
      </w:r>
      <w:r w:rsidRPr="004A41B1">
        <w:rPr>
          <w:rFonts w:ascii="Times New Roman" w:hAnsi="Times New Roman" w:cs="Times New Roman"/>
          <w:sz w:val="28"/>
        </w:rPr>
        <w:t>[1]</w:t>
      </w:r>
      <w:r w:rsidRPr="004A41B1">
        <w:rPr>
          <w:sz w:val="28"/>
          <w:lang w:val="uk-UA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</w:rPr>
        <w:t>як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дод</w:t>
      </w:r>
      <w:r w:rsidR="00691A43">
        <w:rPr>
          <w:rFonts w:ascii="Times New Roman" w:hAnsi="Times New Roman" w:cs="Times New Roman"/>
          <w:sz w:val="28"/>
          <w:szCs w:val="28"/>
        </w:rPr>
        <w:t>атку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691A43"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</w:t>
      </w:r>
      <w:r>
        <w:rPr>
          <w:rFonts w:ascii="Times New Roman" w:hAnsi="Times New Roman" w:cs="Times New Roman"/>
          <w:sz w:val="28"/>
          <w:szCs w:val="28"/>
          <w:lang w:val="uk-UA"/>
        </w:rPr>
        <w:t>новленим та очікуваним вимогам зацікавлених сторін.</w:t>
      </w:r>
    </w:p>
    <w:p w:rsidR="004A41B1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 xml:space="preserve">важливою є якість технологічних процесів його розробки. Відношення між цими складовими якості по схемі, прийнятій в </w:t>
      </w:r>
      <w:r w:rsidR="00C3745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C3745D"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C3745D" w:rsidRDefault="00C3745D" w:rsidP="00C3745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0CC8C" wp14:editId="39840441">
            <wp:extent cx="5954395" cy="24879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5D" w:rsidRDefault="00C3745D" w:rsidP="00C37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730ACF" w:rsidRDefault="006D5484" w:rsidP="006D548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</w:t>
      </w:r>
      <w:r w:rsidR="00730ACF">
        <w:rPr>
          <w:rFonts w:ascii="Times New Roman" w:hAnsi="Times New Roman" w:cs="Times New Roman"/>
          <w:sz w:val="28"/>
          <w:szCs w:val="28"/>
          <w:lang w:val="uk-UA"/>
        </w:rPr>
        <w:t>Кожна характеристика описана за допомогою атрибутів, що до неї входять. У кожного атрибута є набір метрик, що дозволяє оцінит</w:t>
      </w:r>
      <w:bookmarkStart w:id="0" w:name="_GoBack"/>
      <w:bookmarkEnd w:id="0"/>
      <w:r w:rsidR="00730ACF">
        <w:rPr>
          <w:rFonts w:ascii="Times New Roman" w:hAnsi="Times New Roman" w:cs="Times New Roman"/>
          <w:sz w:val="28"/>
          <w:szCs w:val="28"/>
          <w:lang w:val="uk-UA"/>
        </w:rPr>
        <w:t xml:space="preserve">и цей атрибут. На Рис. 1.2 наведено набір характеристик та атрибутів , визначених в </w:t>
      </w:r>
      <w:r w:rsidR="00730ACF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730ACF"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6D5484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C65B59" wp14:editId="7F46E967">
            <wp:extent cx="4646428" cy="42728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453" cy="42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CF" w:rsidRPr="00730ACF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арактеристики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730ACF" w:rsidRDefault="006C054B" w:rsidP="006C054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визначеня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определенных условиях решать задачи, нужные пользователям. Определяет, что именно делает ПО, какие задачи оно решает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Функциональная пригодность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suitability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нужный набор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Точность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выдавать нужные результаты.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взаимодействию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interoperability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взаимодействовать с нужным набором других систем.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и правилам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Соответствие ПО имеющимся индустриальным стандартам, нормативным и законодательным актам, другим регулирующим нормам.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Защищенность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предотвращать неавторизированный, т.е. без указания лица, пытающегося его осуществить, и не разрешенный доступ к данным и программам.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Надежность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поддерживать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определенную работоспособность в заданных условиях.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Зрелость, завершенность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Величина, обратная к частоте отказов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Устойчивость к отказам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Способность поддерживать заданный уровень работоспособности при отказах и нарушениях правил взаимодействия с окружением.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восстановлению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recoverability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восстанавливать определенный уровень работоспособности и целостность данных после отказа, необходимые для этого время и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надежности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Этот атрибут добавлен в 2001 году.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практичность.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удобным в обучении и использовании, а также привлекательным для пользователей.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Понятность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understandability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усилиям, затрачиваемым пользователями, чтобы воспринять набор понятий, на которых основано ПО, и их применимость для решения своих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Удобство обучения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learnability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затрачиваемым пользователями чтобы научиться работе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работы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предпринимаемым пользователями, чтобы решать свои задачи с помощью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Производительность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эффективность.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заданных условиях обеспечивать необходимую работоспособность по отношению к выделяемым для этого ресурсам.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Можно определить ее и как отношение получаемых с помощью ПО результатов к затрачиваемым на это ресурсам.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Временная эффективность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выдавать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ожидаемые результаты, а также обеспечивать передачу необходимого объема данных за отведенное время.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Эффективность использования ресурсов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utilisation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нужные задачи с использованием определенных объемов ресурсов определенных видов. Имеются в виду такие ресурсы, как оперативная и долговременная память, сетевые соединения, устройства ввода и вывода, и пр.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производительности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Удобство проведения всех видов деятельности, связанных с сопровождение программ.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analyzability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или удобство проведения анализа. Удобство проведения анализа ошибок, дефектов и недостатков, а также удобство анализа на предмет необходимых изменений и их возможных эффектов.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внесения изменений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changeability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Стабильность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риску возникновения неожиданных эффектов при внесении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проверки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testability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тестирования и других видов проверки того, что внесенные изменения привели к нужным эффектам.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Переносимость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сохранять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работоспособность при переносе из одного окружения в другое, включая организационные, аппаратные и программные аспекты окружения.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adaptability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приспосабливаться к различным окружениям без проведения для этого действий, помимо заранее предусмотренных.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установки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установленным или развернутым в определенном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сосуществованию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coexistence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сосуществовать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другими программами в общем окружении, деля с ним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замены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replaceability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 данным.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Способность ПО использоваться вместо другого ПО для решения тех же самых задач в заданном окружении.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переносимости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Pr="007E774F" w:rsidRDefault="00730ACF" w:rsidP="007E7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F34AC" w:rsidRPr="00691A43" w:rsidRDefault="00283475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точки зору програмної інженерії якість програмного додатку розглядається як те, на скільки добре система була спроектована та рівень її відповідності до заявлених вимог.</w:t>
      </w:r>
      <w:r w:rsidR="006709AA">
        <w:rPr>
          <w:rFonts w:ascii="Times New Roman" w:hAnsi="Times New Roman" w:cs="Times New Roman"/>
          <w:sz w:val="28"/>
          <w:szCs w:val="28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9AA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вимоги можуть бути функціональними та </w:t>
      </w:r>
      <w:proofErr w:type="spellStart"/>
      <w:r w:rsidR="006709AA">
        <w:rPr>
          <w:rFonts w:ascii="Times New Roman" w:hAnsi="Times New Roman" w:cs="Times New Roman"/>
          <w:sz w:val="28"/>
          <w:szCs w:val="28"/>
          <w:lang w:val="uk-UA"/>
        </w:rPr>
        <w:t>нефункціональними</w:t>
      </w:r>
      <w:proofErr w:type="spellEnd"/>
      <w:r w:rsidR="006709AA">
        <w:rPr>
          <w:rFonts w:ascii="Times New Roman" w:hAnsi="Times New Roman" w:cs="Times New Roman"/>
          <w:sz w:val="28"/>
          <w:szCs w:val="28"/>
          <w:lang w:val="uk-UA"/>
        </w:rPr>
        <w:t>. Функціональні вимоги визначають специфічні функції, які можуть бути виконані розроблюваним додатком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. Але з іншого боку виконання необхідних функцій, ще не означає, що додаток буде якісним. Це може бути через те, що не дотримано вимог щодо </w:t>
      </w:r>
      <w:proofErr w:type="spellStart"/>
      <w:r w:rsidR="003F1289">
        <w:rPr>
          <w:rFonts w:ascii="Times New Roman" w:hAnsi="Times New Roman" w:cs="Times New Roman"/>
          <w:sz w:val="28"/>
          <w:szCs w:val="28"/>
          <w:lang w:val="uk-UA"/>
        </w:rPr>
        <w:t>нефункціональної</w:t>
      </w:r>
      <w:proofErr w:type="spellEnd"/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 складової системи.</w:t>
      </w:r>
    </w:p>
    <w:sectPr w:rsidR="009F34AC" w:rsidRPr="0069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484"/>
    <w:multiLevelType w:val="hybridMultilevel"/>
    <w:tmpl w:val="D416D20C"/>
    <w:lvl w:ilvl="0" w:tplc="041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>
    <w:nsid w:val="062619FE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B24236"/>
    <w:multiLevelType w:val="hybridMultilevel"/>
    <w:tmpl w:val="9B04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E6FB4"/>
    <w:multiLevelType w:val="multilevel"/>
    <w:tmpl w:val="A40258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AD75D56"/>
    <w:multiLevelType w:val="multilevel"/>
    <w:tmpl w:val="988EF8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0C602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334E5C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82"/>
    <w:rsid w:val="00056BA9"/>
    <w:rsid w:val="00225D70"/>
    <w:rsid w:val="00283475"/>
    <w:rsid w:val="00291B05"/>
    <w:rsid w:val="003F1289"/>
    <w:rsid w:val="004044BD"/>
    <w:rsid w:val="004A41B1"/>
    <w:rsid w:val="004F08DC"/>
    <w:rsid w:val="00667341"/>
    <w:rsid w:val="006709AA"/>
    <w:rsid w:val="00691A43"/>
    <w:rsid w:val="006C054B"/>
    <w:rsid w:val="006D5484"/>
    <w:rsid w:val="006D577F"/>
    <w:rsid w:val="00730ACF"/>
    <w:rsid w:val="00762E23"/>
    <w:rsid w:val="007E774F"/>
    <w:rsid w:val="0082528C"/>
    <w:rsid w:val="00851F82"/>
    <w:rsid w:val="009F34AC"/>
    <w:rsid w:val="00B9580E"/>
    <w:rsid w:val="00C3745D"/>
    <w:rsid w:val="00E0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Некраш</dc:creator>
  <cp:lastModifiedBy>Пользователь Windows</cp:lastModifiedBy>
  <cp:revision>13</cp:revision>
  <dcterms:created xsi:type="dcterms:W3CDTF">2017-05-23T18:20:00Z</dcterms:created>
  <dcterms:modified xsi:type="dcterms:W3CDTF">2017-05-24T12:04:00Z</dcterms:modified>
</cp:coreProperties>
</file>