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F62" w:rsidRPr="00D7650F" w:rsidRDefault="00C94F62" w:rsidP="00C94F62">
      <w:pPr>
        <w:spacing w:line="240" w:lineRule="auto"/>
        <w:ind w:firstLine="0"/>
        <w:jc w:val="center"/>
        <w:rPr>
          <w:b/>
          <w:bCs w:val="0"/>
        </w:rPr>
      </w:pPr>
      <w:r w:rsidRPr="00D7650F">
        <w:rPr>
          <w:b/>
          <w:bCs w:val="0"/>
        </w:rPr>
        <w:t>НАЦІОНАЛЬНИЙ ТЕХНІЧНИЙ УНІВЕРСИТЕТ УКРАЇНИ</w:t>
      </w:r>
    </w:p>
    <w:p w:rsidR="00C94F62" w:rsidRPr="00D7650F" w:rsidRDefault="00C94F62" w:rsidP="00C94F62">
      <w:pPr>
        <w:spacing w:line="240" w:lineRule="auto"/>
        <w:ind w:firstLine="0"/>
        <w:jc w:val="center"/>
        <w:rPr>
          <w:b/>
          <w:bCs w:val="0"/>
        </w:rPr>
      </w:pPr>
      <w:r w:rsidRPr="00D7650F">
        <w:rPr>
          <w:b/>
          <w:bCs w:val="0"/>
        </w:rPr>
        <w:t>«КИЇВСЬКИЙ ПОЛІТЕХНІЧНИЙ ІНСТИТУТ</w:t>
      </w:r>
      <w:r w:rsidRPr="00D7650F">
        <w:rPr>
          <w:b/>
          <w:bCs w:val="0"/>
        </w:rPr>
        <w:br/>
        <w:t>імені ІГОРЯ СІКОРСЬКОГО»</w:t>
      </w:r>
    </w:p>
    <w:p w:rsidR="00C94F62" w:rsidRPr="006872D6" w:rsidRDefault="00C94F62" w:rsidP="00C94F62">
      <w:pPr>
        <w:tabs>
          <w:tab w:val="left" w:leader="underscore" w:pos="9356"/>
        </w:tabs>
        <w:spacing w:before="120" w:line="240" w:lineRule="auto"/>
        <w:ind w:firstLine="0"/>
        <w:jc w:val="center"/>
        <w:rPr>
          <w:b/>
        </w:rPr>
      </w:pPr>
      <w:r w:rsidRPr="006872D6">
        <w:rPr>
          <w:b/>
        </w:rPr>
        <w:t>Інститут телекомунікаційних систем</w:t>
      </w:r>
    </w:p>
    <w:p w:rsidR="00C94F62" w:rsidRPr="006872D6" w:rsidRDefault="00C94F62" w:rsidP="00C94F62">
      <w:pPr>
        <w:tabs>
          <w:tab w:val="left" w:leader="underscore" w:pos="9356"/>
        </w:tabs>
        <w:spacing w:before="120" w:line="240" w:lineRule="auto"/>
        <w:ind w:firstLine="0"/>
        <w:jc w:val="center"/>
        <w:rPr>
          <w:b/>
        </w:rPr>
      </w:pPr>
      <w:r w:rsidRPr="006872D6">
        <w:rPr>
          <w:b/>
        </w:rPr>
        <w:t>Кафедра Телекомунікаційних систем</w:t>
      </w:r>
    </w:p>
    <w:p w:rsidR="00C94F62" w:rsidRPr="00987F54" w:rsidRDefault="00C94F62" w:rsidP="00C94F62">
      <w:pPr>
        <w:tabs>
          <w:tab w:val="left" w:leader="underscore" w:pos="8903"/>
          <w:tab w:val="left" w:leader="underscore" w:pos="9631"/>
        </w:tabs>
        <w:spacing w:line="240" w:lineRule="auto"/>
        <w:ind w:firstLine="0"/>
        <w:jc w:val="center"/>
      </w:pPr>
    </w:p>
    <w:tbl>
      <w:tblPr>
        <w:tblW w:w="0" w:type="auto"/>
        <w:tblLook w:val="04A0" w:firstRow="1" w:lastRow="0" w:firstColumn="1" w:lastColumn="0" w:noHBand="0" w:noVBand="1"/>
      </w:tblPr>
      <w:tblGrid>
        <w:gridCol w:w="5353"/>
        <w:gridCol w:w="3763"/>
      </w:tblGrid>
      <w:tr w:rsidR="00C94F62" w:rsidTr="00261E02">
        <w:tc>
          <w:tcPr>
            <w:tcW w:w="5353" w:type="dxa"/>
          </w:tcPr>
          <w:p w:rsidR="00C94F62" w:rsidRDefault="00C94F62" w:rsidP="00261E02">
            <w:pPr>
              <w:tabs>
                <w:tab w:val="left" w:leader="underscore" w:pos="9631"/>
              </w:tabs>
              <w:spacing w:line="240" w:lineRule="auto"/>
              <w:ind w:firstLine="0"/>
              <w:jc w:val="left"/>
              <w:rPr>
                <w:bCs w:val="0"/>
              </w:rPr>
            </w:pPr>
            <w:r>
              <w:rPr>
                <w:bCs w:val="0"/>
              </w:rPr>
              <w:t>«На правах рукопису»</w:t>
            </w:r>
          </w:p>
          <w:p w:rsidR="00C94F62" w:rsidRDefault="00C94F62" w:rsidP="00261E02">
            <w:pPr>
              <w:tabs>
                <w:tab w:val="left" w:leader="underscore" w:pos="9631"/>
              </w:tabs>
              <w:spacing w:line="240" w:lineRule="auto"/>
              <w:ind w:firstLine="0"/>
              <w:jc w:val="left"/>
              <w:rPr>
                <w:bCs w:val="0"/>
              </w:rPr>
            </w:pPr>
            <w:r>
              <w:rPr>
                <w:bCs w:val="0"/>
              </w:rPr>
              <w:t>УДК ______________</w:t>
            </w:r>
          </w:p>
        </w:tc>
        <w:tc>
          <w:tcPr>
            <w:tcW w:w="3763" w:type="dxa"/>
          </w:tcPr>
          <w:p w:rsidR="00C94F62" w:rsidRPr="00276B74" w:rsidRDefault="00C94F62" w:rsidP="00261E02">
            <w:pPr>
              <w:spacing w:before="120" w:line="240" w:lineRule="auto"/>
              <w:ind w:left="62" w:firstLine="0"/>
              <w:jc w:val="left"/>
              <w:rPr>
                <w:sz w:val="24"/>
              </w:rPr>
            </w:pPr>
            <w:r w:rsidRPr="00276B74">
              <w:rPr>
                <w:sz w:val="24"/>
              </w:rPr>
              <w:t>«До захисту допущено»</w:t>
            </w:r>
          </w:p>
          <w:p w:rsidR="00C94F62" w:rsidRPr="00276B74" w:rsidRDefault="00C94F62" w:rsidP="00261E02">
            <w:pPr>
              <w:spacing w:before="120" w:line="240" w:lineRule="auto"/>
              <w:ind w:left="62" w:firstLine="0"/>
              <w:jc w:val="left"/>
              <w:rPr>
                <w:bCs w:val="0"/>
                <w:sz w:val="24"/>
              </w:rPr>
            </w:pPr>
            <w:r w:rsidRPr="00276B74">
              <w:rPr>
                <w:bCs w:val="0"/>
                <w:sz w:val="24"/>
              </w:rPr>
              <w:t>Завідувач кафедри</w:t>
            </w:r>
          </w:p>
          <w:p w:rsidR="00C94F62" w:rsidRPr="00276B74" w:rsidRDefault="00C94F62" w:rsidP="00261E02">
            <w:pPr>
              <w:spacing w:before="120" w:line="240" w:lineRule="auto"/>
              <w:ind w:left="62" w:firstLine="0"/>
              <w:jc w:val="left"/>
              <w:rPr>
                <w:sz w:val="24"/>
              </w:rPr>
            </w:pPr>
            <w:r w:rsidRPr="00276B74">
              <w:rPr>
                <w:sz w:val="24"/>
              </w:rPr>
              <w:t xml:space="preserve">__________ </w:t>
            </w:r>
            <w:r w:rsidRPr="006872D6">
              <w:rPr>
                <w:sz w:val="24"/>
              </w:rPr>
              <w:t xml:space="preserve">Л.О. </w:t>
            </w:r>
            <w:proofErr w:type="spellStart"/>
            <w:r w:rsidRPr="006872D6">
              <w:rPr>
                <w:sz w:val="24"/>
              </w:rPr>
              <w:t>Уривський</w:t>
            </w:r>
            <w:proofErr w:type="spellEnd"/>
          </w:p>
          <w:p w:rsidR="00C94F62" w:rsidRPr="00276B74" w:rsidRDefault="00C94F62" w:rsidP="00261E02">
            <w:pPr>
              <w:spacing w:before="120" w:line="240" w:lineRule="auto"/>
              <w:ind w:left="62" w:firstLine="0"/>
              <w:jc w:val="left"/>
              <w:rPr>
                <w:sz w:val="24"/>
              </w:rPr>
            </w:pPr>
            <w:r w:rsidRPr="00276B74">
              <w:rPr>
                <w:sz w:val="24"/>
              </w:rPr>
              <w:t>«___»_____________20__ р.</w:t>
            </w:r>
          </w:p>
          <w:p w:rsidR="00C94F62" w:rsidRDefault="00C94F62" w:rsidP="00261E02">
            <w:pPr>
              <w:spacing w:line="240" w:lineRule="auto"/>
              <w:ind w:firstLine="0"/>
              <w:jc w:val="left"/>
              <w:rPr>
                <w:bCs w:val="0"/>
                <w:caps/>
              </w:rPr>
            </w:pPr>
          </w:p>
        </w:tc>
      </w:tr>
    </w:tbl>
    <w:p w:rsidR="00C94F62" w:rsidRDefault="00C94F62" w:rsidP="00C94F62">
      <w:pPr>
        <w:tabs>
          <w:tab w:val="left" w:leader="underscore" w:pos="9631"/>
        </w:tabs>
        <w:spacing w:line="240" w:lineRule="auto"/>
        <w:ind w:firstLine="0"/>
        <w:jc w:val="left"/>
        <w:rPr>
          <w:b/>
          <w:bCs w:val="0"/>
          <w:caps/>
        </w:rPr>
      </w:pPr>
    </w:p>
    <w:p w:rsidR="00C94F62" w:rsidRDefault="00C94F62" w:rsidP="00C94F62">
      <w:pPr>
        <w:tabs>
          <w:tab w:val="right" w:leader="underscore" w:pos="8903"/>
        </w:tabs>
        <w:spacing w:line="240" w:lineRule="auto"/>
        <w:ind w:firstLine="0"/>
        <w:jc w:val="center"/>
        <w:rPr>
          <w:b/>
          <w:sz w:val="40"/>
          <w:szCs w:val="40"/>
        </w:rPr>
      </w:pPr>
      <w:r>
        <w:rPr>
          <w:b/>
          <w:sz w:val="40"/>
          <w:szCs w:val="40"/>
        </w:rPr>
        <w:t>Магістерська дисертація</w:t>
      </w:r>
    </w:p>
    <w:p w:rsidR="00C94F62" w:rsidRPr="00E2727D" w:rsidRDefault="00C94F62" w:rsidP="00C94F62">
      <w:pPr>
        <w:spacing w:before="120" w:after="120" w:line="240" w:lineRule="auto"/>
        <w:ind w:firstLine="0"/>
        <w:jc w:val="center"/>
        <w:rPr>
          <w:b/>
        </w:rPr>
      </w:pPr>
      <w:r w:rsidRPr="00E2727D">
        <w:rPr>
          <w:b/>
        </w:rPr>
        <w:t xml:space="preserve">на здобуття ступеня </w:t>
      </w:r>
      <w:r>
        <w:rPr>
          <w:b/>
        </w:rPr>
        <w:t>магістра</w:t>
      </w:r>
    </w:p>
    <w:p w:rsidR="00C94F62" w:rsidRPr="006872D6" w:rsidRDefault="00C94F62" w:rsidP="00C94F62">
      <w:pPr>
        <w:tabs>
          <w:tab w:val="left" w:leader="underscore" w:pos="9356"/>
        </w:tabs>
        <w:spacing w:line="240" w:lineRule="auto"/>
        <w:ind w:firstLine="0"/>
        <w:jc w:val="center"/>
        <w:rPr>
          <w:b/>
        </w:rPr>
      </w:pPr>
      <w:r w:rsidRPr="006872D6">
        <w:rPr>
          <w:b/>
        </w:rPr>
        <w:t>зі спеціальності 172 Телекомунікації та радіотехніка</w:t>
      </w:r>
    </w:p>
    <w:p w:rsidR="00C94F62" w:rsidRPr="006872D6" w:rsidRDefault="00C94F62" w:rsidP="00C94F62">
      <w:pPr>
        <w:tabs>
          <w:tab w:val="left" w:leader="underscore" w:pos="9356"/>
        </w:tabs>
        <w:spacing w:before="120" w:line="240" w:lineRule="auto"/>
        <w:ind w:firstLine="0"/>
        <w:jc w:val="center"/>
        <w:rPr>
          <w:b/>
          <w:lang w:val="ru-RU"/>
        </w:rPr>
      </w:pPr>
      <w:r w:rsidRPr="006872D6">
        <w:rPr>
          <w:b/>
        </w:rPr>
        <w:t>на тему: «Дослідження можливостей підвищення надійності мережі провайдера телекомунікаційних послуг»</w:t>
      </w:r>
    </w:p>
    <w:p w:rsidR="00C94F62" w:rsidRPr="00484E60" w:rsidRDefault="00C94F62" w:rsidP="00C94F62">
      <w:pPr>
        <w:spacing w:line="240" w:lineRule="auto"/>
        <w:ind w:firstLine="0"/>
        <w:jc w:val="left"/>
        <w:rPr>
          <w:bCs w:val="0"/>
        </w:rPr>
      </w:pPr>
      <w:r w:rsidRPr="00484E60">
        <w:rPr>
          <w:bCs w:val="0"/>
        </w:rPr>
        <w:t xml:space="preserve">Виконав: </w:t>
      </w:r>
    </w:p>
    <w:p w:rsidR="00E05D6F" w:rsidRPr="00B273C8" w:rsidRDefault="00E05D6F" w:rsidP="00E05D6F">
      <w:pPr>
        <w:spacing w:line="240" w:lineRule="auto"/>
        <w:ind w:firstLine="0"/>
      </w:pPr>
      <w:r w:rsidRPr="00B273C8">
        <w:t>студент II курсу, групи ТС-</w:t>
      </w:r>
      <w:r>
        <w:t>7</w:t>
      </w:r>
      <w:r w:rsidRPr="00B273C8">
        <w:t>1м</w:t>
      </w:r>
      <w:r>
        <w:t>п</w:t>
      </w:r>
      <w:r w:rsidRPr="00B273C8">
        <w:t xml:space="preserve"> </w:t>
      </w:r>
    </w:p>
    <w:p w:rsidR="00C94F62" w:rsidRPr="00484E60" w:rsidRDefault="005A21A6" w:rsidP="00C94F62">
      <w:pPr>
        <w:tabs>
          <w:tab w:val="left" w:pos="7513"/>
        </w:tabs>
        <w:spacing w:line="240" w:lineRule="auto"/>
        <w:ind w:firstLine="0"/>
        <w:jc w:val="left"/>
        <w:rPr>
          <w:bCs w:val="0"/>
        </w:rPr>
      </w:pPr>
      <w:r>
        <w:t>Некраш Іван Іванович</w:t>
      </w:r>
      <w:r w:rsidR="00C94F62" w:rsidRPr="00484E60">
        <w:rPr>
          <w:bCs w:val="0"/>
        </w:rPr>
        <w:tab/>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pPr>
      <w:r w:rsidRPr="002E0999">
        <w:rPr>
          <w:bCs w:val="0"/>
        </w:rPr>
        <w:t>Керівник:</w:t>
      </w:r>
      <w:r w:rsidRPr="002E0999">
        <w:t xml:space="preserve"> </w:t>
      </w:r>
    </w:p>
    <w:p w:rsidR="005A21A6" w:rsidRDefault="005A21A6" w:rsidP="00C94F62">
      <w:pPr>
        <w:tabs>
          <w:tab w:val="left" w:pos="7513"/>
        </w:tabs>
        <w:spacing w:line="240" w:lineRule="auto"/>
        <w:ind w:firstLine="0"/>
        <w:jc w:val="left"/>
        <w:rPr>
          <w:bCs w:val="0"/>
          <w:color w:val="FF0000"/>
        </w:rPr>
      </w:pPr>
      <w:r>
        <w:t>Професор</w:t>
      </w:r>
      <w:r w:rsidRPr="00293B78">
        <w:rPr>
          <w:lang w:val="ru-RU"/>
        </w:rPr>
        <w:t xml:space="preserve"> </w:t>
      </w:r>
      <w:proofErr w:type="spellStart"/>
      <w:r>
        <w:rPr>
          <w:lang w:val="ru-RU"/>
        </w:rPr>
        <w:t>кафедри</w:t>
      </w:r>
      <w:proofErr w:type="spellEnd"/>
      <w:r>
        <w:rPr>
          <w:lang w:val="ru-RU"/>
        </w:rPr>
        <w:t xml:space="preserve"> ТС</w:t>
      </w:r>
      <w:r w:rsidRPr="002E0999">
        <w:rPr>
          <w:bCs w:val="0"/>
          <w:color w:val="FF0000"/>
        </w:rPr>
        <w:t xml:space="preserve"> </w:t>
      </w:r>
    </w:p>
    <w:p w:rsidR="00C94F62" w:rsidRPr="002E0999" w:rsidRDefault="005A21A6" w:rsidP="00C94F62">
      <w:pPr>
        <w:tabs>
          <w:tab w:val="left" w:pos="7513"/>
        </w:tabs>
        <w:spacing w:line="240" w:lineRule="auto"/>
        <w:ind w:firstLine="0"/>
        <w:jc w:val="left"/>
        <w:rPr>
          <w:bCs w:val="0"/>
        </w:rPr>
      </w:pPr>
      <w:proofErr w:type="spellStart"/>
      <w:r>
        <w:t>Горицький</w:t>
      </w:r>
      <w:proofErr w:type="spellEnd"/>
      <w:r>
        <w:t xml:space="preserve"> В. М.</w:t>
      </w:r>
      <w:r w:rsidR="00C94F62" w:rsidRPr="002E0999">
        <w:rPr>
          <w:bCs w:val="0"/>
          <w:color w:val="FF0000"/>
        </w:rPr>
        <w:tab/>
      </w:r>
      <w:r w:rsidR="00C94F62" w:rsidRPr="002E0999">
        <w:rPr>
          <w:bCs w:val="0"/>
        </w:rPr>
        <w:t>__________</w:t>
      </w:r>
    </w:p>
    <w:p w:rsidR="00C94F62" w:rsidRPr="002E0999" w:rsidRDefault="00C94F62" w:rsidP="00C94F62">
      <w:pPr>
        <w:tabs>
          <w:tab w:val="left" w:leader="underscore" w:pos="7371"/>
          <w:tab w:val="left" w:pos="7513"/>
          <w:tab w:val="left" w:leader="underscore" w:pos="8903"/>
        </w:tabs>
        <w:spacing w:before="240" w:line="240" w:lineRule="auto"/>
        <w:ind w:firstLine="0"/>
        <w:jc w:val="left"/>
        <w:rPr>
          <w:bCs w:val="0"/>
        </w:rPr>
      </w:pPr>
      <w:r w:rsidRPr="002E0999">
        <w:rPr>
          <w:bCs w:val="0"/>
        </w:rPr>
        <w:t>Рецензент:</w:t>
      </w:r>
    </w:p>
    <w:p w:rsidR="00C94F62" w:rsidRPr="002E0999" w:rsidRDefault="00C94F62" w:rsidP="00C94F62">
      <w:pPr>
        <w:tabs>
          <w:tab w:val="left" w:leader="underscore" w:pos="7371"/>
          <w:tab w:val="left" w:pos="7513"/>
          <w:tab w:val="left" w:leader="underscore" w:pos="8903"/>
        </w:tabs>
        <w:spacing w:line="240" w:lineRule="auto"/>
        <w:ind w:firstLine="0"/>
        <w:jc w:val="left"/>
        <w:rPr>
          <w:bCs w:val="0"/>
          <w:color w:val="FF0000"/>
        </w:rPr>
      </w:pPr>
      <w:r w:rsidRPr="002E0999">
        <w:rPr>
          <w:bCs w:val="0"/>
          <w:color w:val="FF0000"/>
        </w:rPr>
        <w:t>Посада, науковий ступінь, вчене звання,</w:t>
      </w:r>
    </w:p>
    <w:p w:rsidR="00C94F62" w:rsidRPr="002E0999" w:rsidRDefault="00C94F62" w:rsidP="00C94F62">
      <w:pPr>
        <w:tabs>
          <w:tab w:val="left" w:pos="7513"/>
        </w:tabs>
        <w:spacing w:line="240" w:lineRule="auto"/>
        <w:ind w:firstLine="0"/>
        <w:jc w:val="left"/>
        <w:rPr>
          <w:bCs w:val="0"/>
        </w:rPr>
      </w:pPr>
      <w:r w:rsidRPr="002E0999">
        <w:rPr>
          <w:bCs w:val="0"/>
          <w:color w:val="FF0000"/>
        </w:rPr>
        <w:t>Прізвище, ініціали</w:t>
      </w:r>
      <w:r w:rsidRPr="002E0999">
        <w:rPr>
          <w:bCs w:val="0"/>
          <w:color w:val="FF0000"/>
        </w:rPr>
        <w:tab/>
      </w:r>
      <w:r w:rsidRPr="002E0999">
        <w:rPr>
          <w:bCs w:val="0"/>
        </w:rPr>
        <w:t>__________</w:t>
      </w: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pPr>
    </w:p>
    <w:p w:rsidR="00C94F62" w:rsidRPr="002E0999" w:rsidRDefault="00C94F62" w:rsidP="00C94F62">
      <w:pPr>
        <w:tabs>
          <w:tab w:val="left" w:pos="330"/>
        </w:tabs>
        <w:spacing w:line="240" w:lineRule="auto"/>
        <w:ind w:left="4536" w:firstLine="0"/>
        <w:jc w:val="left"/>
      </w:pPr>
      <w:r w:rsidRPr="002E0999">
        <w:t>Засвідчую, що у ц</w:t>
      </w:r>
      <w:r>
        <w:t xml:space="preserve">ій магістерській дисертації </w:t>
      </w:r>
      <w:r w:rsidRPr="002E0999">
        <w:t>немає запозичень з праць інших авторів без відповідних посилань.</w:t>
      </w:r>
    </w:p>
    <w:p w:rsidR="00C94F62" w:rsidRPr="002E0999" w:rsidRDefault="00C94F62" w:rsidP="00C94F62">
      <w:pPr>
        <w:tabs>
          <w:tab w:val="left" w:pos="330"/>
        </w:tabs>
        <w:spacing w:line="240" w:lineRule="auto"/>
        <w:ind w:left="4536" w:firstLine="0"/>
      </w:pPr>
      <w:r w:rsidRPr="002E0999">
        <w:t>Студент</w:t>
      </w:r>
      <w:r w:rsidRPr="002E0999">
        <w:rPr>
          <w:lang w:val="ru-RU"/>
        </w:rPr>
        <w:t xml:space="preserve"> (-ка)</w:t>
      </w:r>
      <w:r w:rsidRPr="002E0999">
        <w:t xml:space="preserve"> _____________</w:t>
      </w:r>
    </w:p>
    <w:p w:rsidR="00C94F62" w:rsidRDefault="00C94F62" w:rsidP="00C94F62">
      <w:pPr>
        <w:spacing w:line="240" w:lineRule="auto"/>
        <w:ind w:firstLine="0"/>
        <w:rPr>
          <w:lang w:val="ru-RU"/>
        </w:rPr>
      </w:pPr>
    </w:p>
    <w:p w:rsidR="00C94F62" w:rsidRPr="002E0999" w:rsidRDefault="00C94F62" w:rsidP="00C94F62">
      <w:pPr>
        <w:spacing w:line="240" w:lineRule="auto"/>
        <w:ind w:firstLine="0"/>
        <w:rPr>
          <w:lang w:val="ru-RU"/>
        </w:rPr>
      </w:pPr>
    </w:p>
    <w:p w:rsidR="00C94F62" w:rsidRPr="00484E60" w:rsidRDefault="00C94F62" w:rsidP="00C94F62">
      <w:pPr>
        <w:spacing w:line="240" w:lineRule="auto"/>
        <w:ind w:firstLine="0"/>
        <w:jc w:val="center"/>
      </w:pPr>
      <w:r w:rsidRPr="00484E60">
        <w:t xml:space="preserve">Київ – 2018 </w:t>
      </w:r>
    </w:p>
    <w:p w:rsidR="000D31DD" w:rsidRDefault="007302A9" w:rsidP="000D31DD">
      <w:pPr>
        <w:spacing w:after="120" w:line="240" w:lineRule="auto"/>
        <w:ind w:firstLine="0"/>
        <w:jc w:val="center"/>
        <w:rPr>
          <w:b/>
          <w:bCs w:val="0"/>
          <w:szCs w:val="24"/>
          <w:lang w:eastAsia="ru-RU"/>
        </w:rPr>
      </w:pPr>
      <w:r w:rsidRPr="00B273C8">
        <w:br w:type="page"/>
      </w:r>
      <w:r w:rsidR="000D31DD">
        <w:rPr>
          <w:b/>
          <w:bCs w:val="0"/>
        </w:rPr>
        <w:lastRenderedPageBreak/>
        <w:t>Національний технічний університет України</w:t>
      </w:r>
    </w:p>
    <w:p w:rsidR="000D31DD" w:rsidRDefault="000D31DD" w:rsidP="000D31DD">
      <w:pPr>
        <w:spacing w:after="120" w:line="240" w:lineRule="auto"/>
        <w:ind w:firstLine="0"/>
        <w:jc w:val="center"/>
        <w:rPr>
          <w:b/>
          <w:bCs w:val="0"/>
        </w:rPr>
      </w:pPr>
      <w:r>
        <w:rPr>
          <w:b/>
          <w:bCs w:val="0"/>
        </w:rPr>
        <w:t>«Київський політехнічний інститут імені Ігоря Сікорського»</w:t>
      </w:r>
    </w:p>
    <w:p w:rsidR="000D31DD" w:rsidRDefault="000D31DD" w:rsidP="000D31DD">
      <w:pPr>
        <w:spacing w:after="120" w:line="240" w:lineRule="auto"/>
        <w:ind w:firstLine="0"/>
        <w:jc w:val="center"/>
        <w:rPr>
          <w:b/>
          <w:bCs w:val="0"/>
        </w:rPr>
      </w:pPr>
      <w:r>
        <w:rPr>
          <w:b/>
          <w:bCs w:val="0"/>
        </w:rPr>
        <w:t>Інститут телекомунікаційних систем</w:t>
      </w:r>
    </w:p>
    <w:p w:rsidR="000D31DD" w:rsidRDefault="000D31DD" w:rsidP="000D31DD">
      <w:pPr>
        <w:spacing w:after="120" w:line="240" w:lineRule="auto"/>
        <w:ind w:firstLine="0"/>
        <w:jc w:val="center"/>
        <w:rPr>
          <w:b/>
          <w:bCs w:val="0"/>
        </w:rPr>
      </w:pPr>
      <w:r>
        <w:rPr>
          <w:b/>
          <w:bCs w:val="0"/>
        </w:rPr>
        <w:t>Кафедра Телекомунікаційних систем</w:t>
      </w:r>
    </w:p>
    <w:p w:rsidR="000D31DD" w:rsidRDefault="000D31DD" w:rsidP="000D31DD">
      <w:pPr>
        <w:spacing w:after="120" w:line="240" w:lineRule="auto"/>
        <w:ind w:firstLine="0"/>
        <w:rPr>
          <w:bCs w:val="0"/>
        </w:rPr>
      </w:pPr>
      <w:r>
        <w:t>Рівень вищої освіти – другий (магістерський) за освітньо-професійною програмою</w:t>
      </w:r>
    </w:p>
    <w:p w:rsidR="000D31DD" w:rsidRDefault="000D31DD" w:rsidP="000D31DD">
      <w:pPr>
        <w:spacing w:after="120" w:line="240" w:lineRule="auto"/>
        <w:ind w:firstLine="0"/>
      </w:pPr>
      <w:r>
        <w:t>Спеціальність (спеціалізація) – 172 «Телекомунікації та радіотехніка» (172.3620.1 «Телекомунікаційні системи та мережі»)</w:t>
      </w:r>
    </w:p>
    <w:p w:rsidR="000D31DD" w:rsidRDefault="000D31DD" w:rsidP="000D31DD">
      <w:pPr>
        <w:tabs>
          <w:tab w:val="left" w:leader="underscore" w:pos="8931"/>
        </w:tabs>
        <w:spacing w:before="120" w:line="240" w:lineRule="auto"/>
        <w:ind w:left="539" w:hanging="539"/>
        <w:rPr>
          <w:szCs w:val="24"/>
        </w:rPr>
      </w:pPr>
    </w:p>
    <w:p w:rsidR="000D31DD" w:rsidRDefault="000D31DD" w:rsidP="000D31DD">
      <w:pPr>
        <w:spacing w:before="120" w:line="240" w:lineRule="auto"/>
        <w:ind w:left="5387" w:firstLine="0"/>
        <w:jc w:val="left"/>
        <w:rPr>
          <w:sz w:val="26"/>
        </w:rPr>
      </w:pPr>
      <w:r>
        <w:rPr>
          <w:bCs w:val="0"/>
        </w:rPr>
        <w:t>ЗАТВЕРДЖУЮ</w:t>
      </w:r>
    </w:p>
    <w:p w:rsidR="000D31DD" w:rsidRDefault="000D31DD" w:rsidP="000D31DD">
      <w:pPr>
        <w:spacing w:before="120" w:line="240" w:lineRule="auto"/>
        <w:ind w:left="5387" w:firstLine="0"/>
        <w:jc w:val="left"/>
        <w:rPr>
          <w:bCs w:val="0"/>
        </w:rPr>
      </w:pPr>
      <w:r>
        <w:rPr>
          <w:bCs w:val="0"/>
        </w:rPr>
        <w:t>Завідувач кафедри</w:t>
      </w:r>
    </w:p>
    <w:p w:rsidR="000D31DD" w:rsidRDefault="000D31DD" w:rsidP="000D31DD">
      <w:pPr>
        <w:spacing w:before="120" w:line="240" w:lineRule="auto"/>
        <w:ind w:left="5387" w:firstLine="0"/>
        <w:jc w:val="left"/>
        <w:rPr>
          <w:bCs w:val="0"/>
        </w:rPr>
      </w:pPr>
      <w:r>
        <w:t xml:space="preserve">__________ Л.О. </w:t>
      </w:r>
      <w:proofErr w:type="spellStart"/>
      <w:r>
        <w:t>Уривський</w:t>
      </w:r>
      <w:proofErr w:type="spellEnd"/>
    </w:p>
    <w:p w:rsidR="000D31DD" w:rsidRDefault="000D31DD" w:rsidP="000D31DD">
      <w:pPr>
        <w:spacing w:before="120" w:line="240" w:lineRule="auto"/>
        <w:ind w:left="5387" w:firstLine="0"/>
        <w:jc w:val="left"/>
      </w:pPr>
      <w:r>
        <w:t>«___»_____________20__ р.</w:t>
      </w:r>
    </w:p>
    <w:p w:rsidR="007302A9" w:rsidRPr="00B273C8" w:rsidRDefault="007302A9" w:rsidP="000D31DD">
      <w:pPr>
        <w:spacing w:after="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t>Плакат №2 «Актуальність та постановка задачі»</w:t>
      </w:r>
    </w:p>
    <w:p w:rsidR="007302A9" w:rsidRPr="00B273C8" w:rsidRDefault="007302A9" w:rsidP="007302A9">
      <w:r w:rsidRPr="00B273C8">
        <w:lastRenderedPageBreak/>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635538">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635538">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 xml:space="preserve">Дослідити ключові поняття функціональних вимог інформаційної безпеки, які можуть бути </w:t>
            </w:r>
            <w:proofErr w:type="spellStart"/>
            <w:r w:rsidRPr="002E342F">
              <w:rPr>
                <w:rFonts w:eastAsia="Calibri"/>
              </w:rPr>
              <w:t>предявлені</w:t>
            </w:r>
            <w:proofErr w:type="spellEnd"/>
            <w:r w:rsidRPr="002E342F">
              <w:rPr>
                <w:rFonts w:eastAsia="Calibri"/>
              </w:rPr>
              <w:t xml:space="preserve"> до </w:t>
            </w:r>
            <w:proofErr w:type="spellStart"/>
            <w:r w:rsidRPr="002E342F">
              <w:rPr>
                <w:rFonts w:eastAsia="Calibri"/>
              </w:rPr>
              <w:t>обєкту</w:t>
            </w:r>
            <w:proofErr w:type="spellEnd"/>
            <w:r w:rsidRPr="002E342F">
              <w:rPr>
                <w:rFonts w:eastAsia="Calibri"/>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6</w:t>
            </w:r>
          </w:p>
        </w:tc>
        <w:tc>
          <w:tcPr>
            <w:tcW w:w="4365" w:type="dxa"/>
          </w:tcPr>
          <w:p w:rsidR="00FB311E" w:rsidRPr="002E342F" w:rsidRDefault="00FB311E" w:rsidP="00FB311E">
            <w:pPr>
              <w:ind w:firstLine="0"/>
              <w:rPr>
                <w:lang w:val="ru-RU"/>
              </w:rPr>
            </w:pPr>
            <w:r w:rsidRPr="002E342F">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FB311E" w:rsidP="00FB311E">
            <w:pPr>
              <w:ind w:firstLine="0"/>
              <w:rPr>
                <w:lang w:val="ru-RU"/>
              </w:rPr>
            </w:pPr>
            <w:proofErr w:type="spellStart"/>
            <w:r w:rsidRPr="002E342F">
              <w:rPr>
                <w:lang w:val="ru-RU"/>
              </w:rPr>
              <w:t>Дослідження</w:t>
            </w:r>
            <w:proofErr w:type="spellEnd"/>
            <w:r w:rsidRPr="002E342F">
              <w:rPr>
                <w:lang w:val="ru-RU"/>
              </w:rPr>
              <w:t xml:space="preserve"> проблем </w:t>
            </w:r>
            <w:proofErr w:type="spellStart"/>
            <w:r w:rsidRPr="002E342F">
              <w:rPr>
                <w:lang w:val="ru-RU"/>
              </w:rPr>
              <w:t>сертифікації</w:t>
            </w:r>
            <w:proofErr w:type="spellEnd"/>
            <w:r w:rsidRPr="002E342F">
              <w:rPr>
                <w:lang w:val="ru-RU"/>
              </w:rPr>
              <w:t xml:space="preserve"> </w:t>
            </w:r>
            <w:proofErr w:type="spellStart"/>
            <w:r w:rsidRPr="002E342F">
              <w:rPr>
                <w:lang w:val="ru-RU"/>
              </w:rPr>
              <w:t>функціональних</w:t>
            </w:r>
            <w:proofErr w:type="spellEnd"/>
            <w:r w:rsidRPr="002E342F">
              <w:rPr>
                <w:lang w:val="ru-RU"/>
              </w:rPr>
              <w:t xml:space="preserve"> компонент систем </w:t>
            </w:r>
            <w:proofErr w:type="spellStart"/>
            <w:r w:rsidRPr="002E342F">
              <w:rPr>
                <w:lang w:val="ru-RU"/>
              </w:rPr>
              <w:t>захисту</w:t>
            </w:r>
            <w:proofErr w:type="spellEnd"/>
            <w:r w:rsidRPr="002E342F">
              <w:rPr>
                <w:lang w:val="ru-RU"/>
              </w:rPr>
              <w:t xml:space="preserve"> </w:t>
            </w:r>
            <w:proofErr w:type="spellStart"/>
            <w:r w:rsidRPr="002E342F">
              <w:rPr>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635538">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proofErr w:type="spellStart"/>
            <w:r w:rsidRPr="002E342F">
              <w:rPr>
                <w:lang w:val="ru-RU"/>
              </w:rPr>
              <w:t>Узагальнення</w:t>
            </w:r>
            <w:proofErr w:type="spellEnd"/>
            <w:r w:rsidRPr="002E342F">
              <w:rPr>
                <w:lang w:val="ru-RU"/>
              </w:rPr>
              <w:t xml:space="preserve"> і </w:t>
            </w:r>
            <w:proofErr w:type="spellStart"/>
            <w:r w:rsidRPr="002E342F">
              <w:rPr>
                <w:lang w:val="ru-RU"/>
              </w:rPr>
              <w:t>оцінювання</w:t>
            </w:r>
            <w:proofErr w:type="spellEnd"/>
            <w:r w:rsidRPr="002E342F">
              <w:rPr>
                <w:lang w:val="ru-RU"/>
              </w:rPr>
              <w:t xml:space="preserve"> </w:t>
            </w:r>
            <w:proofErr w:type="spellStart"/>
            <w:r w:rsidRPr="002E342F">
              <w:rPr>
                <w:lang w:val="ru-RU"/>
              </w:rPr>
              <w:t>результатів</w:t>
            </w:r>
            <w:proofErr w:type="spellEnd"/>
            <w:r w:rsidRPr="002E342F">
              <w:rPr>
                <w:lang w:val="ru-RU"/>
              </w:rPr>
              <w:t xml:space="preserve"> </w:t>
            </w:r>
            <w:proofErr w:type="spellStart"/>
            <w:r w:rsidRPr="002E342F">
              <w:rPr>
                <w:lang w:val="ru-RU"/>
              </w:rPr>
              <w:t>досліджень</w:t>
            </w:r>
            <w:proofErr w:type="spellEnd"/>
            <w:r w:rsidRPr="002E342F">
              <w:rPr>
                <w:lang w:val="ru-RU"/>
              </w:rPr>
              <w:t xml:space="preserve">, </w:t>
            </w:r>
            <w:proofErr w:type="spellStart"/>
            <w:r w:rsidRPr="002E342F">
              <w:rPr>
                <w:lang w:val="ru-RU"/>
              </w:rPr>
              <w:t>підготовка</w:t>
            </w:r>
            <w:proofErr w:type="spellEnd"/>
            <w:r w:rsidRPr="002E342F">
              <w:rPr>
                <w:lang w:val="ru-RU"/>
              </w:rPr>
              <w:t xml:space="preserve"> </w:t>
            </w:r>
            <w:proofErr w:type="spellStart"/>
            <w:r w:rsidRPr="002E342F">
              <w:rPr>
                <w:lang w:val="ru-RU"/>
              </w:rPr>
              <w:t>підсумкового</w:t>
            </w:r>
            <w:proofErr w:type="spellEnd"/>
            <w:r w:rsidRPr="002E342F">
              <w:rPr>
                <w:lang w:val="ru-RU"/>
              </w:rPr>
              <w:t xml:space="preserve"> </w:t>
            </w:r>
            <w:proofErr w:type="spellStart"/>
            <w:r w:rsidRPr="002E342F">
              <w:rPr>
                <w:lang w:val="ru-RU"/>
              </w:rPr>
              <w:t>звіту</w:t>
            </w:r>
            <w:proofErr w:type="spellEnd"/>
            <w:r w:rsidRPr="002E342F">
              <w:rPr>
                <w:lang w:val="ru-RU"/>
              </w:rPr>
              <w:t xml:space="preserve">. </w:t>
            </w:r>
            <w:proofErr w:type="spellStart"/>
            <w:r w:rsidRPr="002E342F">
              <w:rPr>
                <w:lang w:val="ru-RU"/>
              </w:rPr>
              <w:t>Подання</w:t>
            </w:r>
            <w:proofErr w:type="spellEnd"/>
            <w:r w:rsidRPr="002E342F">
              <w:rPr>
                <w:lang w:val="ru-RU"/>
              </w:rPr>
              <w:t xml:space="preserve"> </w:t>
            </w:r>
            <w:proofErr w:type="spellStart"/>
            <w:r w:rsidRPr="002E342F">
              <w:rPr>
                <w:lang w:val="ru-RU"/>
              </w:rPr>
              <w:t>роботи</w:t>
            </w:r>
            <w:proofErr w:type="spellEnd"/>
            <w:r w:rsidRPr="002E342F">
              <w:rPr>
                <w:lang w:val="ru-RU"/>
              </w:rPr>
              <w:t xml:space="preserve"> до </w:t>
            </w:r>
            <w:proofErr w:type="spellStart"/>
            <w:r w:rsidRPr="002E342F">
              <w:rPr>
                <w:lang w:val="ru-RU"/>
              </w:rPr>
              <w:t>приймання</w:t>
            </w:r>
            <w:proofErr w:type="spellEnd"/>
            <w:r w:rsidRPr="002E342F">
              <w:rPr>
                <w:lang w:val="ru-RU"/>
              </w:rPr>
              <w:t xml:space="preserve">, та </w:t>
            </w:r>
            <w:proofErr w:type="spellStart"/>
            <w:r w:rsidRPr="002E342F">
              <w:rPr>
                <w:lang w:val="ru-RU"/>
              </w:rPr>
              <w:t>її</w:t>
            </w:r>
            <w:proofErr w:type="spellEnd"/>
            <w:r w:rsidRPr="002E342F">
              <w:rPr>
                <w:lang w:val="ru-RU"/>
              </w:rPr>
              <w:t xml:space="preserve"> </w:t>
            </w:r>
            <w:proofErr w:type="spellStart"/>
            <w:r w:rsidRPr="002E342F">
              <w:rPr>
                <w:lang w:val="ru-RU"/>
              </w:rPr>
              <w:t>захист</w:t>
            </w:r>
            <w:proofErr w:type="spellEnd"/>
            <w:r w:rsidRPr="002E342F">
              <w:rPr>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6E785C">
      <w:pPr>
        <w:pStyle w:val="a3"/>
        <w:numPr>
          <w:ilvl w:val="0"/>
          <w:numId w:val="42"/>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6E785C">
      <w:pPr>
        <w:pStyle w:val="a3"/>
        <w:numPr>
          <w:ilvl w:val="0"/>
          <w:numId w:val="42"/>
        </w:numPr>
      </w:pPr>
      <w:r>
        <w:t>Проаналізувати вибраний стандарт</w:t>
      </w:r>
    </w:p>
    <w:p w:rsidR="006E6005" w:rsidRDefault="006E6005" w:rsidP="006E785C">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6E48E5" w:rsidRDefault="00562031" w:rsidP="00920B20">
      <w:pPr>
        <w:jc w:val="center"/>
        <w:rPr>
          <w:b/>
          <w:lang w:val="en-US"/>
        </w:rPr>
      </w:pPr>
      <w:r>
        <w:rPr>
          <w:b/>
        </w:rPr>
        <w:br w:type="page"/>
      </w:r>
      <w:r w:rsidR="006E48E5">
        <w:rPr>
          <w:b/>
          <w:lang w:val="en-US"/>
        </w:rPr>
        <w:lastRenderedPageBreak/>
        <w:t>ABSTRACT</w:t>
      </w:r>
    </w:p>
    <w:p w:rsidR="00920B20" w:rsidRDefault="00920B20" w:rsidP="007302A9">
      <w:pPr>
        <w:rPr>
          <w:lang w:val="en-US"/>
        </w:rPr>
      </w:pP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w:t>
      </w:r>
      <w:r w:rsidR="00635538">
        <w:rPr>
          <w:lang w:val="en-US"/>
        </w:rPr>
        <w:t>3</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E053D4" w:rsidRDefault="0025455C" w:rsidP="007302A9">
      <w:pPr>
        <w:rPr>
          <w:rStyle w:val="tlid-translation"/>
          <w:lang w:val="en-US"/>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lastRenderedPageBreak/>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348AD" w:rsidRDefault="00C57BCB" w:rsidP="003D6E81">
      <w:pPr>
        <w:jc w:val="center"/>
      </w:pPr>
      <w:bookmarkStart w:id="0" w:name="_GoBack"/>
      <w:bookmarkEnd w:id="0"/>
      <w:r w:rsidRPr="003348AD">
        <w:lastRenderedPageBreak/>
        <w:t>ЗМІСТ</w:t>
      </w:r>
      <w:bookmarkStart w:id="1"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1" w:displacedByCustomXml="prev"/>
        <w:p w:rsidR="00C57BCB" w:rsidRPr="002E342F" w:rsidRDefault="00C57BCB" w:rsidP="0043718B">
          <w:pPr>
            <w:spacing w:after="200"/>
            <w:ind w:firstLine="0"/>
            <w:jc w:val="left"/>
          </w:pPr>
        </w:p>
        <w:p w:rsidR="00AB0095"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057127" w:history="1">
            <w:r w:rsidR="00AB0095" w:rsidRPr="00AD7BB1">
              <w:rPr>
                <w:rStyle w:val="a5"/>
                <w:noProof/>
              </w:rPr>
              <w:t>ВСТУП</w:t>
            </w:r>
            <w:r w:rsidR="00AB0095">
              <w:rPr>
                <w:noProof/>
                <w:webHidden/>
              </w:rPr>
              <w:tab/>
            </w:r>
            <w:r w:rsidR="00AB0095">
              <w:rPr>
                <w:noProof/>
                <w:webHidden/>
              </w:rPr>
              <w:fldChar w:fldCharType="begin"/>
            </w:r>
            <w:r w:rsidR="00AB0095">
              <w:rPr>
                <w:noProof/>
                <w:webHidden/>
              </w:rPr>
              <w:instrText xml:space="preserve"> PAGEREF _Toc532057127 \h </w:instrText>
            </w:r>
            <w:r w:rsidR="00AB0095">
              <w:rPr>
                <w:noProof/>
                <w:webHidden/>
              </w:rPr>
            </w:r>
            <w:r w:rsidR="00AB0095">
              <w:rPr>
                <w:noProof/>
                <w:webHidden/>
              </w:rPr>
              <w:fldChar w:fldCharType="separate"/>
            </w:r>
            <w:r w:rsidR="00DC0692">
              <w:rPr>
                <w:noProof/>
                <w:webHidden/>
              </w:rPr>
              <w:t>14</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28" w:history="1">
            <w:r w:rsidR="00AB0095" w:rsidRPr="00AD7BB1">
              <w:rPr>
                <w:rStyle w:val="a5"/>
                <w:noProof/>
              </w:rPr>
              <w:t>РОЗДІЛ 1. ДОСЛІДЖЕННЯ ІСНУЮЧИХ СТАНДАРТІВ ЩОДО ПОБУДОВИ СИСТЕМ ЗАХИСТУ ІНФОРМАЦІЇ</w:t>
            </w:r>
            <w:r w:rsidR="00AB0095">
              <w:rPr>
                <w:noProof/>
                <w:webHidden/>
              </w:rPr>
              <w:tab/>
            </w:r>
            <w:r w:rsidR="00AB0095">
              <w:rPr>
                <w:noProof/>
                <w:webHidden/>
              </w:rPr>
              <w:fldChar w:fldCharType="begin"/>
            </w:r>
            <w:r w:rsidR="00AB0095">
              <w:rPr>
                <w:noProof/>
                <w:webHidden/>
              </w:rPr>
              <w:instrText xml:space="preserve"> PAGEREF _Toc532057128 \h </w:instrText>
            </w:r>
            <w:r w:rsidR="00AB0095">
              <w:rPr>
                <w:noProof/>
                <w:webHidden/>
              </w:rPr>
            </w:r>
            <w:r w:rsidR="00AB0095">
              <w:rPr>
                <w:noProof/>
                <w:webHidden/>
              </w:rPr>
              <w:fldChar w:fldCharType="separate"/>
            </w:r>
            <w:r w:rsidR="00DC0692">
              <w:rPr>
                <w:noProof/>
                <w:webHidden/>
              </w:rPr>
              <w:t>15</w:t>
            </w:r>
            <w:r w:rsidR="00AB0095">
              <w:rPr>
                <w:noProof/>
                <w:webHidden/>
              </w:rPr>
              <w:fldChar w:fldCharType="end"/>
            </w:r>
          </w:hyperlink>
        </w:p>
        <w:p w:rsidR="00AB0095" w:rsidRDefault="00261E02">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057129" w:history="1">
            <w:r w:rsidR="00AB0095" w:rsidRPr="00AD7BB1">
              <w:rPr>
                <w:rStyle w:val="a5"/>
                <w:noProof/>
              </w:rPr>
              <w:t>1.1</w:t>
            </w:r>
            <w:r w:rsidR="0082280F">
              <w:rPr>
                <w:rFonts w:asciiTheme="minorHAnsi" w:eastAsiaTheme="minorEastAsia" w:hAnsiTheme="minorHAnsi" w:cstheme="minorBidi"/>
                <w:bCs w:val="0"/>
                <w:noProof/>
                <w:sz w:val="22"/>
                <w:szCs w:val="22"/>
                <w:lang w:eastAsia="en-US"/>
              </w:rPr>
              <w:t xml:space="preserve">  </w:t>
            </w:r>
            <w:r w:rsidR="00AB0095" w:rsidRPr="00AD7BB1">
              <w:rPr>
                <w:rStyle w:val="a5"/>
                <w:noProof/>
              </w:rPr>
              <w:t>Основні стандарти в сфері забезпечення інформаційної безпеки</w:t>
            </w:r>
            <w:r w:rsidR="00AB0095">
              <w:rPr>
                <w:noProof/>
                <w:webHidden/>
              </w:rPr>
              <w:tab/>
            </w:r>
            <w:r w:rsidR="00AB0095">
              <w:rPr>
                <w:noProof/>
                <w:webHidden/>
              </w:rPr>
              <w:fldChar w:fldCharType="begin"/>
            </w:r>
            <w:r w:rsidR="00AB0095">
              <w:rPr>
                <w:noProof/>
                <w:webHidden/>
              </w:rPr>
              <w:instrText xml:space="preserve"> PAGEREF _Toc532057129 \h </w:instrText>
            </w:r>
            <w:r w:rsidR="00AB0095">
              <w:rPr>
                <w:noProof/>
                <w:webHidden/>
              </w:rPr>
            </w:r>
            <w:r w:rsidR="00AB0095">
              <w:rPr>
                <w:noProof/>
                <w:webHidden/>
              </w:rPr>
              <w:fldChar w:fldCharType="separate"/>
            </w:r>
            <w:r w:rsidR="00DC0692">
              <w:rPr>
                <w:noProof/>
                <w:webHidden/>
              </w:rPr>
              <w:t>15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0" w:history="1">
            <w:r w:rsidR="00AB0095" w:rsidRPr="00AD7BB1">
              <w:rPr>
                <w:rStyle w:val="a5"/>
                <w:noProof/>
              </w:rPr>
              <w:t>1.2 Огляд системи стандартів NIST</w:t>
            </w:r>
            <w:r w:rsidR="00AB0095">
              <w:rPr>
                <w:noProof/>
                <w:webHidden/>
              </w:rPr>
              <w:tab/>
            </w:r>
            <w:r w:rsidR="00AB0095">
              <w:rPr>
                <w:noProof/>
                <w:webHidden/>
              </w:rPr>
              <w:fldChar w:fldCharType="begin"/>
            </w:r>
            <w:r w:rsidR="00AB0095">
              <w:rPr>
                <w:noProof/>
                <w:webHidden/>
              </w:rPr>
              <w:instrText xml:space="preserve"> PAGEREF _Toc532057130 \h </w:instrText>
            </w:r>
            <w:r w:rsidR="00AB0095">
              <w:rPr>
                <w:noProof/>
                <w:webHidden/>
              </w:rPr>
            </w:r>
            <w:r w:rsidR="00AB0095">
              <w:rPr>
                <w:noProof/>
                <w:webHidden/>
              </w:rPr>
              <w:fldChar w:fldCharType="separate"/>
            </w:r>
            <w:r w:rsidR="00DC0692">
              <w:rPr>
                <w:noProof/>
                <w:webHidden/>
              </w:rPr>
              <w:t>16</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1" w:history="1">
            <w:r w:rsidR="00AB0095" w:rsidRPr="00AD7BB1">
              <w:rPr>
                <w:rStyle w:val="a5"/>
                <w:noProof/>
              </w:rPr>
              <w:t>1.3 Критерій оцінки надійності комп'ютерних систем «Помаранчева книга» (США)</w:t>
            </w:r>
            <w:r w:rsidR="00AB0095">
              <w:rPr>
                <w:noProof/>
                <w:webHidden/>
              </w:rPr>
              <w:tab/>
            </w:r>
            <w:r w:rsidR="00AB0095">
              <w:rPr>
                <w:noProof/>
                <w:webHidden/>
              </w:rPr>
              <w:fldChar w:fldCharType="begin"/>
            </w:r>
            <w:r w:rsidR="00AB0095">
              <w:rPr>
                <w:noProof/>
                <w:webHidden/>
              </w:rPr>
              <w:instrText xml:space="preserve"> PAGEREF _Toc532057131 \h </w:instrText>
            </w:r>
            <w:r w:rsidR="00AB0095">
              <w:rPr>
                <w:noProof/>
                <w:webHidden/>
              </w:rPr>
            </w:r>
            <w:r w:rsidR="00AB0095">
              <w:rPr>
                <w:noProof/>
                <w:webHidden/>
              </w:rPr>
              <w:fldChar w:fldCharType="separate"/>
            </w:r>
            <w:r w:rsidR="00DC0692">
              <w:rPr>
                <w:noProof/>
                <w:webHidden/>
              </w:rPr>
              <w:t>21</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2" w:history="1">
            <w:r w:rsidR="00AB0095" w:rsidRPr="00AD7BB1">
              <w:rPr>
                <w:rStyle w:val="a5"/>
                <w:noProof/>
              </w:rPr>
              <w:t>1.4  Загальні критерії ISO/IEC:15408</w:t>
            </w:r>
            <w:r w:rsidR="00AB0095">
              <w:rPr>
                <w:noProof/>
                <w:webHidden/>
              </w:rPr>
              <w:tab/>
            </w:r>
            <w:r w:rsidR="00AB0095">
              <w:rPr>
                <w:noProof/>
                <w:webHidden/>
              </w:rPr>
              <w:fldChar w:fldCharType="begin"/>
            </w:r>
            <w:r w:rsidR="00AB0095">
              <w:rPr>
                <w:noProof/>
                <w:webHidden/>
              </w:rPr>
              <w:instrText xml:space="preserve"> PAGEREF _Toc532057132 \h </w:instrText>
            </w:r>
            <w:r w:rsidR="00AB0095">
              <w:rPr>
                <w:noProof/>
                <w:webHidden/>
              </w:rPr>
            </w:r>
            <w:r w:rsidR="00AB0095">
              <w:rPr>
                <w:noProof/>
                <w:webHidden/>
              </w:rPr>
              <w:fldChar w:fldCharType="separate"/>
            </w:r>
            <w:r w:rsidR="00DC0692">
              <w:rPr>
                <w:noProof/>
                <w:webHidden/>
              </w:rPr>
              <w:t>25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3" w:history="1">
            <w:r w:rsidR="00AB0095" w:rsidRPr="00AD7BB1">
              <w:rPr>
                <w:rStyle w:val="a5"/>
                <w:noProof/>
              </w:rPr>
              <w:t>1.5 Рекомендації Х.800</w:t>
            </w:r>
            <w:r w:rsidR="00AB0095">
              <w:rPr>
                <w:noProof/>
                <w:webHidden/>
              </w:rPr>
              <w:tab/>
            </w:r>
            <w:r w:rsidR="00AB0095">
              <w:rPr>
                <w:noProof/>
                <w:webHidden/>
              </w:rPr>
              <w:fldChar w:fldCharType="begin"/>
            </w:r>
            <w:r w:rsidR="00AB0095">
              <w:rPr>
                <w:noProof/>
                <w:webHidden/>
              </w:rPr>
              <w:instrText xml:space="preserve"> PAGEREF _Toc532057133 \h </w:instrText>
            </w:r>
            <w:r w:rsidR="00AB0095">
              <w:rPr>
                <w:noProof/>
                <w:webHidden/>
              </w:rPr>
            </w:r>
            <w:r w:rsidR="00AB0095">
              <w:rPr>
                <w:noProof/>
                <w:webHidden/>
              </w:rPr>
              <w:fldChar w:fldCharType="separate"/>
            </w:r>
            <w:r w:rsidR="00DC0692">
              <w:rPr>
                <w:noProof/>
                <w:webHidden/>
              </w:rPr>
              <w:t>28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4" w:history="1">
            <w:r w:rsidR="00AB0095" w:rsidRPr="00AD7BB1">
              <w:rPr>
                <w:rStyle w:val="a5"/>
                <w:noProof/>
              </w:rPr>
              <w:t>1.6 Німецький стандарт BSI</w:t>
            </w:r>
            <w:r w:rsidR="00AB0095">
              <w:rPr>
                <w:noProof/>
                <w:webHidden/>
              </w:rPr>
              <w:tab/>
            </w:r>
            <w:r w:rsidR="00AB0095">
              <w:rPr>
                <w:noProof/>
                <w:webHidden/>
              </w:rPr>
              <w:fldChar w:fldCharType="begin"/>
            </w:r>
            <w:r w:rsidR="00AB0095">
              <w:rPr>
                <w:noProof/>
                <w:webHidden/>
              </w:rPr>
              <w:instrText xml:space="preserve"> PAGEREF _Toc532057134 \h </w:instrText>
            </w:r>
            <w:r w:rsidR="00AB0095">
              <w:rPr>
                <w:noProof/>
                <w:webHidden/>
              </w:rPr>
            </w:r>
            <w:r w:rsidR="00AB0095">
              <w:rPr>
                <w:noProof/>
                <w:webHidden/>
              </w:rPr>
              <w:fldChar w:fldCharType="separate"/>
            </w:r>
            <w:r w:rsidR="00DC0692">
              <w:rPr>
                <w:noProof/>
                <w:webHidden/>
              </w:rPr>
              <w:t>29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5" w:history="1">
            <w:r w:rsidR="00AB0095" w:rsidRPr="00AD7BB1">
              <w:rPr>
                <w:rStyle w:val="a5"/>
                <w:noProof/>
              </w:rPr>
              <w:t>1.7 COBIT</w:t>
            </w:r>
            <w:r w:rsidR="00AB0095">
              <w:rPr>
                <w:noProof/>
                <w:webHidden/>
              </w:rPr>
              <w:tab/>
            </w:r>
            <w:r w:rsidR="00AB0095">
              <w:rPr>
                <w:noProof/>
                <w:webHidden/>
              </w:rPr>
              <w:fldChar w:fldCharType="begin"/>
            </w:r>
            <w:r w:rsidR="00AB0095">
              <w:rPr>
                <w:noProof/>
                <w:webHidden/>
              </w:rPr>
              <w:instrText xml:space="preserve"> PAGEREF _Toc532057135 \h </w:instrText>
            </w:r>
            <w:r w:rsidR="00AB0095">
              <w:rPr>
                <w:noProof/>
                <w:webHidden/>
              </w:rPr>
            </w:r>
            <w:r w:rsidR="00AB0095">
              <w:rPr>
                <w:noProof/>
                <w:webHidden/>
              </w:rPr>
              <w:fldChar w:fldCharType="separate"/>
            </w:r>
            <w:r w:rsidR="00DC0692">
              <w:rPr>
                <w:noProof/>
                <w:webHidden/>
              </w:rPr>
              <w:t>31</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6" w:history="1">
            <w:r w:rsidR="00AB0095" w:rsidRPr="00AD7BB1">
              <w:rPr>
                <w:rStyle w:val="a5"/>
                <w:noProof/>
              </w:rPr>
              <w:t>1.7.1 Моделі зрілості</w:t>
            </w:r>
            <w:r w:rsidR="00AB0095">
              <w:rPr>
                <w:noProof/>
                <w:webHidden/>
              </w:rPr>
              <w:tab/>
            </w:r>
            <w:r w:rsidR="00AB0095">
              <w:rPr>
                <w:noProof/>
                <w:webHidden/>
              </w:rPr>
              <w:fldChar w:fldCharType="begin"/>
            </w:r>
            <w:r w:rsidR="00AB0095">
              <w:rPr>
                <w:noProof/>
                <w:webHidden/>
              </w:rPr>
              <w:instrText xml:space="preserve"> PAGEREF _Toc532057136 \h </w:instrText>
            </w:r>
            <w:r w:rsidR="00AB0095">
              <w:rPr>
                <w:noProof/>
                <w:webHidden/>
              </w:rPr>
            </w:r>
            <w:r w:rsidR="00AB0095">
              <w:rPr>
                <w:noProof/>
                <w:webHidden/>
              </w:rPr>
              <w:fldChar w:fldCharType="separate"/>
            </w:r>
            <w:r w:rsidR="00DC0692">
              <w:rPr>
                <w:noProof/>
                <w:webHidden/>
              </w:rPr>
              <w:t>31</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7" w:history="1">
            <w:r w:rsidR="00AB0095" w:rsidRPr="00AD7BB1">
              <w:rPr>
                <w:rStyle w:val="a5"/>
                <w:noProof/>
              </w:rPr>
              <w:t>1.7.2 Критичні Фактори Успіху (КФУ)</w:t>
            </w:r>
            <w:r w:rsidR="00AB0095">
              <w:rPr>
                <w:noProof/>
                <w:webHidden/>
              </w:rPr>
              <w:tab/>
            </w:r>
            <w:r w:rsidR="00AB0095">
              <w:rPr>
                <w:noProof/>
                <w:webHidden/>
              </w:rPr>
              <w:fldChar w:fldCharType="begin"/>
            </w:r>
            <w:r w:rsidR="00AB0095">
              <w:rPr>
                <w:noProof/>
                <w:webHidden/>
              </w:rPr>
              <w:instrText xml:space="preserve"> PAGEREF _Toc532057137 \h </w:instrText>
            </w:r>
            <w:r w:rsidR="00AB0095">
              <w:rPr>
                <w:noProof/>
                <w:webHidden/>
              </w:rPr>
            </w:r>
            <w:r w:rsidR="00AB0095">
              <w:rPr>
                <w:noProof/>
                <w:webHidden/>
              </w:rPr>
              <w:fldChar w:fldCharType="separate"/>
            </w:r>
            <w:r w:rsidR="00DC0692">
              <w:rPr>
                <w:noProof/>
                <w:webHidden/>
              </w:rPr>
              <w:t>36</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8" w:history="1">
            <w:r w:rsidR="00AB0095" w:rsidRPr="00AD7BB1">
              <w:rPr>
                <w:rStyle w:val="a5"/>
                <w:noProof/>
              </w:rPr>
              <w:t>1.7.3 Ключові Індикатори Цілі (КІЦ)</w:t>
            </w:r>
            <w:r w:rsidR="00AB0095">
              <w:rPr>
                <w:noProof/>
                <w:webHidden/>
              </w:rPr>
              <w:tab/>
            </w:r>
            <w:r w:rsidR="00AB0095">
              <w:rPr>
                <w:noProof/>
                <w:webHidden/>
              </w:rPr>
              <w:fldChar w:fldCharType="begin"/>
            </w:r>
            <w:r w:rsidR="00AB0095">
              <w:rPr>
                <w:noProof/>
                <w:webHidden/>
              </w:rPr>
              <w:instrText xml:space="preserve"> PAGEREF _Toc532057138 \h </w:instrText>
            </w:r>
            <w:r w:rsidR="00AB0095">
              <w:rPr>
                <w:noProof/>
                <w:webHidden/>
              </w:rPr>
            </w:r>
            <w:r w:rsidR="00AB0095">
              <w:rPr>
                <w:noProof/>
                <w:webHidden/>
              </w:rPr>
              <w:fldChar w:fldCharType="separate"/>
            </w:r>
            <w:r w:rsidR="00DC0692">
              <w:rPr>
                <w:noProof/>
                <w:webHidden/>
              </w:rPr>
              <w:t>37</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9" w:history="1">
            <w:r w:rsidR="00AB0095" w:rsidRPr="00AD7BB1">
              <w:rPr>
                <w:rStyle w:val="a5"/>
                <w:noProof/>
              </w:rPr>
              <w:t>1.7.4 Ключові Індикатори Результату (КІР)</w:t>
            </w:r>
            <w:r w:rsidR="00AB0095">
              <w:rPr>
                <w:noProof/>
                <w:webHidden/>
              </w:rPr>
              <w:tab/>
            </w:r>
            <w:r w:rsidR="00AB0095">
              <w:rPr>
                <w:noProof/>
                <w:webHidden/>
              </w:rPr>
              <w:fldChar w:fldCharType="begin"/>
            </w:r>
            <w:r w:rsidR="00AB0095">
              <w:rPr>
                <w:noProof/>
                <w:webHidden/>
              </w:rPr>
              <w:instrText xml:space="preserve"> PAGEREF _Toc532057139 \h </w:instrText>
            </w:r>
            <w:r w:rsidR="00AB0095">
              <w:rPr>
                <w:noProof/>
                <w:webHidden/>
              </w:rPr>
            </w:r>
            <w:r w:rsidR="00AB0095">
              <w:rPr>
                <w:noProof/>
                <w:webHidden/>
              </w:rPr>
              <w:fldChar w:fldCharType="separate"/>
            </w:r>
            <w:r w:rsidR="00DC0692">
              <w:rPr>
                <w:noProof/>
                <w:webHidden/>
              </w:rPr>
              <w:t>37</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0" w:history="1">
            <w:r w:rsidR="00AB0095" w:rsidRPr="00AD7BB1">
              <w:rPr>
                <w:rStyle w:val="a5"/>
                <w:noProof/>
              </w:rPr>
              <w:t>1.7.5 Управління ІТ відповідно до CobiT</w:t>
            </w:r>
            <w:r w:rsidR="00AB0095">
              <w:rPr>
                <w:noProof/>
                <w:webHidden/>
              </w:rPr>
              <w:tab/>
            </w:r>
            <w:r w:rsidR="00AB0095">
              <w:rPr>
                <w:noProof/>
                <w:webHidden/>
              </w:rPr>
              <w:fldChar w:fldCharType="begin"/>
            </w:r>
            <w:r w:rsidR="00AB0095">
              <w:rPr>
                <w:noProof/>
                <w:webHidden/>
              </w:rPr>
              <w:instrText xml:space="preserve"> PAGEREF _Toc532057140 \h </w:instrText>
            </w:r>
            <w:r w:rsidR="00AB0095">
              <w:rPr>
                <w:noProof/>
                <w:webHidden/>
              </w:rPr>
            </w:r>
            <w:r w:rsidR="00AB0095">
              <w:rPr>
                <w:noProof/>
                <w:webHidden/>
              </w:rPr>
              <w:fldChar w:fldCharType="separate"/>
            </w:r>
            <w:r w:rsidR="00DC0692">
              <w:rPr>
                <w:noProof/>
                <w:webHidden/>
              </w:rPr>
              <w:t>38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1" w:history="1">
            <w:r w:rsidR="00AB0095" w:rsidRPr="00AD7BB1">
              <w:rPr>
                <w:rStyle w:val="a5"/>
                <w:noProof/>
              </w:rPr>
              <w:t>1.8 Стандарти НД ТЗІ</w:t>
            </w:r>
            <w:r w:rsidR="00AB0095">
              <w:rPr>
                <w:noProof/>
                <w:webHidden/>
              </w:rPr>
              <w:tab/>
            </w:r>
            <w:r w:rsidR="00AB0095">
              <w:rPr>
                <w:noProof/>
                <w:webHidden/>
              </w:rPr>
              <w:fldChar w:fldCharType="begin"/>
            </w:r>
            <w:r w:rsidR="00AB0095">
              <w:rPr>
                <w:noProof/>
                <w:webHidden/>
              </w:rPr>
              <w:instrText xml:space="preserve"> PAGEREF _Toc532057141 \h </w:instrText>
            </w:r>
            <w:r w:rsidR="00AB0095">
              <w:rPr>
                <w:noProof/>
                <w:webHidden/>
              </w:rPr>
            </w:r>
            <w:r w:rsidR="00AB0095">
              <w:rPr>
                <w:noProof/>
                <w:webHidden/>
              </w:rPr>
              <w:fldChar w:fldCharType="separate"/>
            </w:r>
            <w:r w:rsidR="00DC0692">
              <w:rPr>
                <w:noProof/>
                <w:webHidden/>
              </w:rPr>
              <w:t>38</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2" w:history="1">
            <w:r w:rsidR="00AB0095" w:rsidRPr="00AD7BB1">
              <w:rPr>
                <w:rStyle w:val="a5"/>
                <w:noProof/>
              </w:rPr>
              <w:t>1.8.1 НД ТЗІ 3.7-003 -2005 «Порядок проведення робіт із створення комплексної системи захисту інформації в інформаційно-телекомунікаційній системі»</w:t>
            </w:r>
            <w:r w:rsidR="00AB0095">
              <w:rPr>
                <w:noProof/>
                <w:webHidden/>
              </w:rPr>
              <w:tab/>
            </w:r>
            <w:r w:rsidR="00AB0095">
              <w:rPr>
                <w:noProof/>
                <w:webHidden/>
              </w:rPr>
              <w:fldChar w:fldCharType="begin"/>
            </w:r>
            <w:r w:rsidR="00AB0095">
              <w:rPr>
                <w:noProof/>
                <w:webHidden/>
              </w:rPr>
              <w:instrText xml:space="preserve"> PAGEREF _Toc532057142 \h </w:instrText>
            </w:r>
            <w:r w:rsidR="00AB0095">
              <w:rPr>
                <w:noProof/>
                <w:webHidden/>
              </w:rPr>
            </w:r>
            <w:r w:rsidR="00AB0095">
              <w:rPr>
                <w:noProof/>
                <w:webHidden/>
              </w:rPr>
              <w:fldChar w:fldCharType="separate"/>
            </w:r>
            <w:r w:rsidR="00DC0692">
              <w:rPr>
                <w:noProof/>
                <w:webHidden/>
              </w:rPr>
              <w:t>38</w:t>
            </w:r>
            <w:r w:rsidR="00AB0095">
              <w:rPr>
                <w:noProof/>
                <w:webHidden/>
              </w:rPr>
              <w:fldChar w:fldCharType="end"/>
            </w:r>
          </w:hyperlink>
        </w:p>
        <w:p w:rsidR="00AB0095" w:rsidRDefault="00261E02">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3" w:history="1">
            <w:r w:rsidR="00AB0095" w:rsidRPr="00AD7BB1">
              <w:rPr>
                <w:rStyle w:val="a5"/>
                <w:noProof/>
              </w:rPr>
              <w:t>1.8.2 НД ТЗІ 2.5-004-99 «Критерії оцінки захищеності інформації в комп’ютерних системах від несанкціонованого доступу»</w:t>
            </w:r>
            <w:r w:rsidR="00AB0095">
              <w:rPr>
                <w:noProof/>
                <w:webHidden/>
              </w:rPr>
              <w:tab/>
            </w:r>
            <w:r w:rsidR="00AB0095">
              <w:rPr>
                <w:noProof/>
                <w:webHidden/>
              </w:rPr>
              <w:fldChar w:fldCharType="begin"/>
            </w:r>
            <w:r w:rsidR="00AB0095">
              <w:rPr>
                <w:noProof/>
                <w:webHidden/>
              </w:rPr>
              <w:instrText xml:space="preserve"> PAGEREF _Toc532057143 \h </w:instrText>
            </w:r>
            <w:r w:rsidR="00AB0095">
              <w:rPr>
                <w:noProof/>
                <w:webHidden/>
              </w:rPr>
            </w:r>
            <w:r w:rsidR="00AB0095">
              <w:rPr>
                <w:noProof/>
                <w:webHidden/>
              </w:rPr>
              <w:fldChar w:fldCharType="separate"/>
            </w:r>
            <w:r w:rsidR="00DC0692">
              <w:rPr>
                <w:noProof/>
                <w:webHidden/>
              </w:rPr>
              <w:t>40</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4" w:history="1">
            <w:r w:rsidR="00AB0095" w:rsidRPr="00AD7BB1">
              <w:rPr>
                <w:rStyle w:val="a5"/>
                <w:noProof/>
              </w:rPr>
              <w:t>1.9 Стандарт BS 7799</w:t>
            </w:r>
            <w:r w:rsidR="00AB0095">
              <w:rPr>
                <w:noProof/>
                <w:webHidden/>
              </w:rPr>
              <w:tab/>
            </w:r>
            <w:r w:rsidR="00AB0095">
              <w:rPr>
                <w:noProof/>
                <w:webHidden/>
              </w:rPr>
              <w:fldChar w:fldCharType="begin"/>
            </w:r>
            <w:r w:rsidR="00AB0095">
              <w:rPr>
                <w:noProof/>
                <w:webHidden/>
              </w:rPr>
              <w:instrText xml:space="preserve"> PAGEREF _Toc532057144 \h </w:instrText>
            </w:r>
            <w:r w:rsidR="00AB0095">
              <w:rPr>
                <w:noProof/>
                <w:webHidden/>
              </w:rPr>
            </w:r>
            <w:r w:rsidR="00AB0095">
              <w:rPr>
                <w:noProof/>
                <w:webHidden/>
              </w:rPr>
              <w:fldChar w:fldCharType="separate"/>
            </w:r>
            <w:r w:rsidR="00DC0692">
              <w:rPr>
                <w:noProof/>
                <w:webHidden/>
              </w:rPr>
              <w:t>43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5" w:history="1">
            <w:r w:rsidR="00AB0095" w:rsidRPr="00AD7BB1">
              <w:rPr>
                <w:rStyle w:val="a5"/>
                <w:noProof/>
              </w:rPr>
              <w:t>1.10 Висновки до розділу 1</w:t>
            </w:r>
            <w:r w:rsidR="00AB0095">
              <w:rPr>
                <w:noProof/>
                <w:webHidden/>
              </w:rPr>
              <w:tab/>
            </w:r>
            <w:r w:rsidR="00AB0095">
              <w:rPr>
                <w:noProof/>
                <w:webHidden/>
              </w:rPr>
              <w:fldChar w:fldCharType="begin"/>
            </w:r>
            <w:r w:rsidR="00AB0095">
              <w:rPr>
                <w:noProof/>
                <w:webHidden/>
              </w:rPr>
              <w:instrText xml:space="preserve"> PAGEREF _Toc532057145 \h </w:instrText>
            </w:r>
            <w:r w:rsidR="00AB0095">
              <w:rPr>
                <w:noProof/>
                <w:webHidden/>
              </w:rPr>
            </w:r>
            <w:r w:rsidR="00AB0095">
              <w:rPr>
                <w:noProof/>
                <w:webHidden/>
              </w:rPr>
              <w:fldChar w:fldCharType="separate"/>
            </w:r>
            <w:r w:rsidR="00DC0692">
              <w:rPr>
                <w:noProof/>
                <w:webHidden/>
              </w:rPr>
              <w:t>45</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46" w:history="1">
            <w:r w:rsidR="00AB0095" w:rsidRPr="00AD7BB1">
              <w:rPr>
                <w:rStyle w:val="a5"/>
                <w:noProof/>
              </w:rPr>
              <w:t>РОЗДІЛ 2. ДОСЛІДЖЕННЯ ВИМОГ ДО СИСТЕМ ОБРОБКИ ІНФОРМАЦІЇ ТА ЇХ РЕАЛІЗАЦІЯ У ВІДПОВІДНОСТІ ДО ISO:15408</w:t>
            </w:r>
            <w:r w:rsidR="00AB0095">
              <w:rPr>
                <w:noProof/>
                <w:webHidden/>
              </w:rPr>
              <w:tab/>
            </w:r>
            <w:r w:rsidR="00AB0095">
              <w:rPr>
                <w:noProof/>
                <w:webHidden/>
              </w:rPr>
              <w:fldChar w:fldCharType="begin"/>
            </w:r>
            <w:r w:rsidR="00AB0095">
              <w:rPr>
                <w:noProof/>
                <w:webHidden/>
              </w:rPr>
              <w:instrText xml:space="preserve"> PAGEREF _Toc532057146 \h </w:instrText>
            </w:r>
            <w:r w:rsidR="00AB0095">
              <w:rPr>
                <w:noProof/>
                <w:webHidden/>
              </w:rPr>
            </w:r>
            <w:r w:rsidR="00AB0095">
              <w:rPr>
                <w:noProof/>
                <w:webHidden/>
              </w:rPr>
              <w:fldChar w:fldCharType="separate"/>
            </w:r>
            <w:r w:rsidR="00DC0692">
              <w:rPr>
                <w:noProof/>
                <w:webHidden/>
              </w:rPr>
              <w:t>47</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7" w:history="1">
            <w:r w:rsidR="00AB0095" w:rsidRPr="00AD7BB1">
              <w:rPr>
                <w:rStyle w:val="a5"/>
                <w:noProof/>
              </w:rPr>
              <w:t>2.1 Структура стандарту ISO:15408</w:t>
            </w:r>
            <w:r w:rsidR="00AB0095">
              <w:rPr>
                <w:noProof/>
                <w:webHidden/>
              </w:rPr>
              <w:tab/>
            </w:r>
            <w:r w:rsidR="00AB0095">
              <w:rPr>
                <w:noProof/>
                <w:webHidden/>
              </w:rPr>
              <w:fldChar w:fldCharType="begin"/>
            </w:r>
            <w:r w:rsidR="00AB0095">
              <w:rPr>
                <w:noProof/>
                <w:webHidden/>
              </w:rPr>
              <w:instrText xml:space="preserve"> PAGEREF _Toc532057147 \h </w:instrText>
            </w:r>
            <w:r w:rsidR="00AB0095">
              <w:rPr>
                <w:noProof/>
                <w:webHidden/>
              </w:rPr>
            </w:r>
            <w:r w:rsidR="00AB0095">
              <w:rPr>
                <w:noProof/>
                <w:webHidden/>
              </w:rPr>
              <w:fldChar w:fldCharType="separate"/>
            </w:r>
            <w:r w:rsidR="00DC0692">
              <w:rPr>
                <w:noProof/>
                <w:webHidden/>
              </w:rPr>
              <w:t>47</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8" w:history="1">
            <w:r w:rsidR="00AB0095" w:rsidRPr="00AD7BB1">
              <w:rPr>
                <w:rStyle w:val="a5"/>
                <w:noProof/>
              </w:rPr>
              <w:t>2.2 Вимоги щодо архітектурних рішень при побудові інформаційних систем  для безпечного її функціонування</w:t>
            </w:r>
            <w:r w:rsidR="00AB0095">
              <w:rPr>
                <w:noProof/>
                <w:webHidden/>
              </w:rPr>
              <w:tab/>
            </w:r>
            <w:r w:rsidR="00AB0095">
              <w:rPr>
                <w:noProof/>
                <w:webHidden/>
              </w:rPr>
              <w:fldChar w:fldCharType="begin"/>
            </w:r>
            <w:r w:rsidR="00AB0095">
              <w:rPr>
                <w:noProof/>
                <w:webHidden/>
              </w:rPr>
              <w:instrText xml:space="preserve"> PAGEREF _Toc532057148 \h </w:instrText>
            </w:r>
            <w:r w:rsidR="00AB0095">
              <w:rPr>
                <w:noProof/>
                <w:webHidden/>
              </w:rPr>
            </w:r>
            <w:r w:rsidR="00AB0095">
              <w:rPr>
                <w:noProof/>
                <w:webHidden/>
              </w:rPr>
              <w:fldChar w:fldCharType="separate"/>
            </w:r>
            <w:r w:rsidR="00DC0692">
              <w:rPr>
                <w:noProof/>
                <w:webHidden/>
              </w:rPr>
              <w:t>49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9" w:history="1">
            <w:r w:rsidR="00AB0095" w:rsidRPr="00AD7BB1">
              <w:rPr>
                <w:rStyle w:val="a5"/>
                <w:noProof/>
              </w:rPr>
              <w:t>2.3 Етапи побудови системи безпеки ІС</w:t>
            </w:r>
            <w:r w:rsidR="00AB0095">
              <w:rPr>
                <w:noProof/>
                <w:webHidden/>
              </w:rPr>
              <w:tab/>
            </w:r>
            <w:r w:rsidR="00AB0095">
              <w:rPr>
                <w:noProof/>
                <w:webHidden/>
              </w:rPr>
              <w:fldChar w:fldCharType="begin"/>
            </w:r>
            <w:r w:rsidR="00AB0095">
              <w:rPr>
                <w:noProof/>
                <w:webHidden/>
              </w:rPr>
              <w:instrText xml:space="preserve"> PAGEREF _Toc532057149 \h </w:instrText>
            </w:r>
            <w:r w:rsidR="00AB0095">
              <w:rPr>
                <w:noProof/>
                <w:webHidden/>
              </w:rPr>
            </w:r>
            <w:r w:rsidR="00AB0095">
              <w:rPr>
                <w:noProof/>
                <w:webHidden/>
              </w:rPr>
              <w:fldChar w:fldCharType="separate"/>
            </w:r>
            <w:r w:rsidR="00DC0692">
              <w:rPr>
                <w:noProof/>
                <w:webHidden/>
              </w:rPr>
              <w:t>53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0" w:history="1">
            <w:r w:rsidR="00AB0095" w:rsidRPr="00AD7BB1">
              <w:rPr>
                <w:rStyle w:val="a5"/>
                <w:noProof/>
              </w:rPr>
              <w:t>2.4 Висновки до розділу 2</w:t>
            </w:r>
            <w:r w:rsidR="00AB0095">
              <w:rPr>
                <w:noProof/>
                <w:webHidden/>
              </w:rPr>
              <w:tab/>
            </w:r>
            <w:r w:rsidR="00AB0095">
              <w:rPr>
                <w:noProof/>
                <w:webHidden/>
              </w:rPr>
              <w:fldChar w:fldCharType="begin"/>
            </w:r>
            <w:r w:rsidR="00AB0095">
              <w:rPr>
                <w:noProof/>
                <w:webHidden/>
              </w:rPr>
              <w:instrText xml:space="preserve"> PAGEREF _Toc532057150 \h </w:instrText>
            </w:r>
            <w:r w:rsidR="00AB0095">
              <w:rPr>
                <w:noProof/>
                <w:webHidden/>
              </w:rPr>
            </w:r>
            <w:r w:rsidR="00AB0095">
              <w:rPr>
                <w:noProof/>
                <w:webHidden/>
              </w:rPr>
              <w:fldChar w:fldCharType="separate"/>
            </w:r>
            <w:r w:rsidR="00DC0692">
              <w:rPr>
                <w:noProof/>
                <w:webHidden/>
              </w:rPr>
              <w:t>62</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1" w:history="1">
            <w:r w:rsidR="00AB0095" w:rsidRPr="00AD7BB1">
              <w:rPr>
                <w:rStyle w:val="a5"/>
                <w:noProof/>
              </w:rPr>
              <w:t>РОЗДІЛ 3. АНАЛІЗ ФУНКЦІОНАЛЬНИХ КЛАСІВ</w:t>
            </w:r>
            <w:r w:rsidR="00AB0095">
              <w:rPr>
                <w:noProof/>
                <w:webHidden/>
              </w:rPr>
              <w:tab/>
            </w:r>
            <w:r w:rsidR="00AB0095">
              <w:rPr>
                <w:noProof/>
                <w:webHidden/>
              </w:rPr>
              <w:fldChar w:fldCharType="begin"/>
            </w:r>
            <w:r w:rsidR="00AB0095">
              <w:rPr>
                <w:noProof/>
                <w:webHidden/>
              </w:rPr>
              <w:instrText xml:space="preserve"> PAGEREF _Toc532057151 \h </w:instrText>
            </w:r>
            <w:r w:rsidR="00AB0095">
              <w:rPr>
                <w:noProof/>
                <w:webHidden/>
              </w:rPr>
            </w:r>
            <w:r w:rsidR="00AB0095">
              <w:rPr>
                <w:noProof/>
                <w:webHidden/>
              </w:rPr>
              <w:fldChar w:fldCharType="separate"/>
            </w:r>
            <w:r w:rsidR="00DC0692">
              <w:rPr>
                <w:noProof/>
                <w:webHidden/>
              </w:rPr>
              <w:t>63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2" w:history="1">
            <w:r w:rsidR="00AB0095" w:rsidRPr="00AD7BB1">
              <w:rPr>
                <w:rStyle w:val="a5"/>
                <w:noProof/>
              </w:rPr>
              <w:t>3.1 Аудит безпеки (FAU)</w:t>
            </w:r>
            <w:r w:rsidR="00AB0095">
              <w:rPr>
                <w:noProof/>
                <w:webHidden/>
              </w:rPr>
              <w:tab/>
            </w:r>
            <w:r w:rsidR="00AB0095">
              <w:rPr>
                <w:noProof/>
                <w:webHidden/>
              </w:rPr>
              <w:fldChar w:fldCharType="begin"/>
            </w:r>
            <w:r w:rsidR="00AB0095">
              <w:rPr>
                <w:noProof/>
                <w:webHidden/>
              </w:rPr>
              <w:instrText xml:space="preserve"> PAGEREF _Toc532057152 \h </w:instrText>
            </w:r>
            <w:r w:rsidR="00AB0095">
              <w:rPr>
                <w:noProof/>
                <w:webHidden/>
              </w:rPr>
            </w:r>
            <w:r w:rsidR="00AB0095">
              <w:rPr>
                <w:noProof/>
                <w:webHidden/>
              </w:rPr>
              <w:fldChar w:fldCharType="separate"/>
            </w:r>
            <w:r w:rsidR="00DC0692">
              <w:rPr>
                <w:noProof/>
                <w:webHidden/>
              </w:rPr>
              <w:t>63</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3" w:history="1">
            <w:r w:rsidR="00AB0095" w:rsidRPr="00AD7BB1">
              <w:rPr>
                <w:rStyle w:val="a5"/>
                <w:noProof/>
              </w:rPr>
              <w:t>3.2 Зв’язок (FCO)</w:t>
            </w:r>
            <w:r w:rsidR="00AB0095">
              <w:rPr>
                <w:noProof/>
                <w:webHidden/>
              </w:rPr>
              <w:tab/>
            </w:r>
            <w:r w:rsidR="00AB0095">
              <w:rPr>
                <w:noProof/>
                <w:webHidden/>
              </w:rPr>
              <w:fldChar w:fldCharType="begin"/>
            </w:r>
            <w:r w:rsidR="00AB0095">
              <w:rPr>
                <w:noProof/>
                <w:webHidden/>
              </w:rPr>
              <w:instrText xml:space="preserve"> PAGEREF _Toc532057153 \h </w:instrText>
            </w:r>
            <w:r w:rsidR="00AB0095">
              <w:rPr>
                <w:noProof/>
                <w:webHidden/>
              </w:rPr>
            </w:r>
            <w:r w:rsidR="00AB0095">
              <w:rPr>
                <w:noProof/>
                <w:webHidden/>
              </w:rPr>
              <w:fldChar w:fldCharType="separate"/>
            </w:r>
            <w:r w:rsidR="00DC0692">
              <w:rPr>
                <w:noProof/>
                <w:webHidden/>
              </w:rPr>
              <w:t>68</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4" w:history="1">
            <w:r w:rsidR="00AB0095" w:rsidRPr="00AD7BB1">
              <w:rPr>
                <w:rStyle w:val="a5"/>
                <w:noProof/>
              </w:rPr>
              <w:t>3.3 Ідентифікація та аутентифікації (FIA)</w:t>
            </w:r>
            <w:r w:rsidR="00AB0095">
              <w:rPr>
                <w:noProof/>
                <w:webHidden/>
              </w:rPr>
              <w:tab/>
            </w:r>
            <w:r w:rsidR="00AB0095">
              <w:rPr>
                <w:noProof/>
                <w:webHidden/>
              </w:rPr>
              <w:fldChar w:fldCharType="begin"/>
            </w:r>
            <w:r w:rsidR="00AB0095">
              <w:rPr>
                <w:noProof/>
                <w:webHidden/>
              </w:rPr>
              <w:instrText xml:space="preserve"> PAGEREF _Toc532057154 \h </w:instrText>
            </w:r>
            <w:r w:rsidR="00AB0095">
              <w:rPr>
                <w:noProof/>
                <w:webHidden/>
              </w:rPr>
            </w:r>
            <w:r w:rsidR="00AB0095">
              <w:rPr>
                <w:noProof/>
                <w:webHidden/>
              </w:rPr>
              <w:fldChar w:fldCharType="separate"/>
            </w:r>
            <w:r w:rsidR="00DC0692">
              <w:rPr>
                <w:noProof/>
                <w:webHidden/>
              </w:rPr>
              <w:t>69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5" w:history="1">
            <w:r w:rsidR="00AB0095" w:rsidRPr="00AD7BB1">
              <w:rPr>
                <w:rStyle w:val="a5"/>
                <w:noProof/>
              </w:rPr>
              <w:t>3.4 Приватність (FPR)</w:t>
            </w:r>
            <w:r w:rsidR="00AB0095">
              <w:rPr>
                <w:noProof/>
                <w:webHidden/>
              </w:rPr>
              <w:tab/>
            </w:r>
            <w:r w:rsidR="00AB0095">
              <w:rPr>
                <w:noProof/>
                <w:webHidden/>
              </w:rPr>
              <w:fldChar w:fldCharType="begin"/>
            </w:r>
            <w:r w:rsidR="00AB0095">
              <w:rPr>
                <w:noProof/>
                <w:webHidden/>
              </w:rPr>
              <w:instrText xml:space="preserve"> PAGEREF _Toc532057155 \h </w:instrText>
            </w:r>
            <w:r w:rsidR="00AB0095">
              <w:rPr>
                <w:noProof/>
                <w:webHidden/>
              </w:rPr>
            </w:r>
            <w:r w:rsidR="00AB0095">
              <w:rPr>
                <w:noProof/>
                <w:webHidden/>
              </w:rPr>
              <w:fldChar w:fldCharType="separate"/>
            </w:r>
            <w:r w:rsidR="00DC0692">
              <w:rPr>
                <w:noProof/>
                <w:webHidden/>
              </w:rPr>
              <w:t>75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6" w:history="1">
            <w:r w:rsidR="00AB0095" w:rsidRPr="00AD7BB1">
              <w:rPr>
                <w:rStyle w:val="a5"/>
                <w:noProof/>
              </w:rPr>
              <w:t>3.5 Криптографічна підтримка (FCS)</w:t>
            </w:r>
            <w:r w:rsidR="00AB0095">
              <w:rPr>
                <w:noProof/>
                <w:webHidden/>
              </w:rPr>
              <w:tab/>
            </w:r>
            <w:r w:rsidR="00AB0095">
              <w:rPr>
                <w:noProof/>
                <w:webHidden/>
              </w:rPr>
              <w:fldChar w:fldCharType="begin"/>
            </w:r>
            <w:r w:rsidR="00AB0095">
              <w:rPr>
                <w:noProof/>
                <w:webHidden/>
              </w:rPr>
              <w:instrText xml:space="preserve"> PAGEREF _Toc532057156 \h </w:instrText>
            </w:r>
            <w:r w:rsidR="00AB0095">
              <w:rPr>
                <w:noProof/>
                <w:webHidden/>
              </w:rPr>
            </w:r>
            <w:r w:rsidR="00AB0095">
              <w:rPr>
                <w:noProof/>
                <w:webHidden/>
              </w:rPr>
              <w:fldChar w:fldCharType="separate"/>
            </w:r>
            <w:r w:rsidR="00DC0692">
              <w:rPr>
                <w:noProof/>
                <w:webHidden/>
              </w:rPr>
              <w:t>79</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7" w:history="1">
            <w:r w:rsidR="00AB0095" w:rsidRPr="00AD7BB1">
              <w:rPr>
                <w:rStyle w:val="a5"/>
                <w:noProof/>
              </w:rPr>
              <w:t>3.6 Довірені шляхи та канали (FTP)</w:t>
            </w:r>
            <w:r w:rsidR="00AB0095">
              <w:rPr>
                <w:noProof/>
                <w:webHidden/>
              </w:rPr>
              <w:tab/>
            </w:r>
            <w:r w:rsidR="00AB0095">
              <w:rPr>
                <w:noProof/>
                <w:webHidden/>
              </w:rPr>
              <w:fldChar w:fldCharType="begin"/>
            </w:r>
            <w:r w:rsidR="00AB0095">
              <w:rPr>
                <w:noProof/>
                <w:webHidden/>
              </w:rPr>
              <w:instrText xml:space="preserve"> PAGEREF _Toc532057157 \h </w:instrText>
            </w:r>
            <w:r w:rsidR="00AB0095">
              <w:rPr>
                <w:noProof/>
                <w:webHidden/>
              </w:rPr>
            </w:r>
            <w:r w:rsidR="00AB0095">
              <w:rPr>
                <w:noProof/>
                <w:webHidden/>
              </w:rPr>
              <w:fldChar w:fldCharType="separate"/>
            </w:r>
            <w:r w:rsidR="00DC0692">
              <w:rPr>
                <w:noProof/>
                <w:webHidden/>
              </w:rPr>
              <w:t>82</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8" w:history="1">
            <w:r w:rsidR="00AB0095" w:rsidRPr="00AD7BB1">
              <w:rPr>
                <w:rStyle w:val="a5"/>
                <w:noProof/>
              </w:rPr>
              <w:t>3.7 Висновки до розділу 3</w:t>
            </w:r>
            <w:r w:rsidR="00AB0095">
              <w:rPr>
                <w:noProof/>
                <w:webHidden/>
              </w:rPr>
              <w:tab/>
            </w:r>
            <w:r w:rsidR="00AB0095">
              <w:rPr>
                <w:noProof/>
                <w:webHidden/>
              </w:rPr>
              <w:fldChar w:fldCharType="begin"/>
            </w:r>
            <w:r w:rsidR="00AB0095">
              <w:rPr>
                <w:noProof/>
                <w:webHidden/>
              </w:rPr>
              <w:instrText xml:space="preserve"> PAGEREF _Toc532057158 \h </w:instrText>
            </w:r>
            <w:r w:rsidR="00AB0095">
              <w:rPr>
                <w:noProof/>
                <w:webHidden/>
              </w:rPr>
            </w:r>
            <w:r w:rsidR="00AB0095">
              <w:rPr>
                <w:noProof/>
                <w:webHidden/>
              </w:rPr>
              <w:fldChar w:fldCharType="separate"/>
            </w:r>
            <w:r w:rsidR="00DC0692">
              <w:rPr>
                <w:noProof/>
                <w:webHidden/>
              </w:rPr>
              <w:t>84</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9" w:history="1">
            <w:r w:rsidR="00AB0095" w:rsidRPr="00AD7BB1">
              <w:rPr>
                <w:rStyle w:val="a5"/>
                <w:noProof/>
              </w:rPr>
              <w:t>РОЗДІЛ 4. РОЗРАХУНОК КІЛЬКІСНОГО ПОКАЗНИКА ЗАХИЩЕНОСТІ ІНФОРМАЦІЇ ВІД НЕСАНКЦІОНОВАНОГО ДОСТУПУ В АВТОМАТИЗОВАНИХ СИСТЕМАХ</w:t>
            </w:r>
            <w:r w:rsidR="00AB0095">
              <w:rPr>
                <w:noProof/>
                <w:webHidden/>
              </w:rPr>
              <w:tab/>
            </w:r>
            <w:r w:rsidR="00AB0095">
              <w:rPr>
                <w:noProof/>
                <w:webHidden/>
              </w:rPr>
              <w:fldChar w:fldCharType="begin"/>
            </w:r>
            <w:r w:rsidR="00AB0095">
              <w:rPr>
                <w:noProof/>
                <w:webHidden/>
              </w:rPr>
              <w:instrText xml:space="preserve"> PAGEREF _Toc532057159 \h </w:instrText>
            </w:r>
            <w:r w:rsidR="00AB0095">
              <w:rPr>
                <w:noProof/>
                <w:webHidden/>
              </w:rPr>
            </w:r>
            <w:r w:rsidR="00AB0095">
              <w:rPr>
                <w:noProof/>
                <w:webHidden/>
              </w:rPr>
              <w:fldChar w:fldCharType="separate"/>
            </w:r>
            <w:r w:rsidR="00DC0692">
              <w:rPr>
                <w:noProof/>
                <w:webHidden/>
              </w:rPr>
              <w:t>85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0" w:history="1">
            <w:r w:rsidR="00AB0095" w:rsidRPr="00AD7BB1">
              <w:rPr>
                <w:rStyle w:val="a5"/>
                <w:noProof/>
                <w:lang w:val="ru-RU"/>
              </w:rPr>
              <w:t xml:space="preserve">4.1 </w:t>
            </w:r>
            <w:r w:rsidR="00AB0095" w:rsidRPr="00AD7BB1">
              <w:rPr>
                <w:rStyle w:val="a5"/>
                <w:noProof/>
              </w:rPr>
              <w:t>Розрахунок кількісного показника захищеності інформації від несанкціонованого доступу</w:t>
            </w:r>
            <w:r w:rsidR="00AB0095">
              <w:rPr>
                <w:noProof/>
                <w:webHidden/>
              </w:rPr>
              <w:tab/>
            </w:r>
            <w:r w:rsidR="00AB0095">
              <w:rPr>
                <w:noProof/>
                <w:webHidden/>
              </w:rPr>
              <w:fldChar w:fldCharType="begin"/>
            </w:r>
            <w:r w:rsidR="00AB0095">
              <w:rPr>
                <w:noProof/>
                <w:webHidden/>
              </w:rPr>
              <w:instrText xml:space="preserve"> PAGEREF _Toc532057160 \h </w:instrText>
            </w:r>
            <w:r w:rsidR="00AB0095">
              <w:rPr>
                <w:noProof/>
                <w:webHidden/>
              </w:rPr>
            </w:r>
            <w:r w:rsidR="00AB0095">
              <w:rPr>
                <w:noProof/>
                <w:webHidden/>
              </w:rPr>
              <w:fldChar w:fldCharType="separate"/>
            </w:r>
            <w:r w:rsidR="00DC0692">
              <w:rPr>
                <w:noProof/>
                <w:webHidden/>
              </w:rPr>
              <w:t>85</w:t>
            </w:r>
            <w:r w:rsidR="00AB0095">
              <w:rPr>
                <w:noProof/>
                <w:webHidden/>
              </w:rPr>
              <w:fldChar w:fldCharType="end"/>
            </w:r>
          </w:hyperlink>
        </w:p>
        <w:p w:rsidR="00AB0095" w:rsidRDefault="00261E02">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1" w:history="1">
            <w:r w:rsidR="00AB0095" w:rsidRPr="00AD7BB1">
              <w:rPr>
                <w:rStyle w:val="a5"/>
                <w:noProof/>
              </w:rPr>
              <w:t>4.2 Висновки до розділу 4</w:t>
            </w:r>
            <w:r w:rsidR="00AB0095">
              <w:rPr>
                <w:noProof/>
                <w:webHidden/>
              </w:rPr>
              <w:tab/>
            </w:r>
            <w:r w:rsidR="00AB0095">
              <w:rPr>
                <w:noProof/>
                <w:webHidden/>
              </w:rPr>
              <w:fldChar w:fldCharType="begin"/>
            </w:r>
            <w:r w:rsidR="00AB0095">
              <w:rPr>
                <w:noProof/>
                <w:webHidden/>
              </w:rPr>
              <w:instrText xml:space="preserve"> PAGEREF _Toc532057161 \h </w:instrText>
            </w:r>
            <w:r w:rsidR="00AB0095">
              <w:rPr>
                <w:noProof/>
                <w:webHidden/>
              </w:rPr>
            </w:r>
            <w:r w:rsidR="00AB0095">
              <w:rPr>
                <w:noProof/>
                <w:webHidden/>
              </w:rPr>
              <w:fldChar w:fldCharType="separate"/>
            </w:r>
            <w:r w:rsidR="00DC0692">
              <w:rPr>
                <w:noProof/>
                <w:webHidden/>
              </w:rPr>
              <w:t>91</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2" w:history="1">
            <w:r w:rsidR="00AB0095" w:rsidRPr="00AD7BB1">
              <w:rPr>
                <w:rStyle w:val="a5"/>
                <w:noProof/>
              </w:rPr>
              <w:t>ВИСНОВКИ</w:t>
            </w:r>
            <w:r w:rsidR="00AB0095">
              <w:rPr>
                <w:noProof/>
                <w:webHidden/>
              </w:rPr>
              <w:tab/>
            </w:r>
            <w:r w:rsidR="00AB0095">
              <w:rPr>
                <w:noProof/>
                <w:webHidden/>
              </w:rPr>
              <w:fldChar w:fldCharType="begin"/>
            </w:r>
            <w:r w:rsidR="00AB0095">
              <w:rPr>
                <w:noProof/>
                <w:webHidden/>
              </w:rPr>
              <w:instrText xml:space="preserve"> PAGEREF _Toc532057162 \h </w:instrText>
            </w:r>
            <w:r w:rsidR="00AB0095">
              <w:rPr>
                <w:noProof/>
                <w:webHidden/>
              </w:rPr>
            </w:r>
            <w:r w:rsidR="00AB0095">
              <w:rPr>
                <w:noProof/>
                <w:webHidden/>
              </w:rPr>
              <w:fldChar w:fldCharType="separate"/>
            </w:r>
            <w:r w:rsidR="00DC0692">
              <w:rPr>
                <w:noProof/>
                <w:webHidden/>
              </w:rPr>
              <w:t>92</w:t>
            </w:r>
            <w:r w:rsidR="00AB0095">
              <w:rPr>
                <w:noProof/>
                <w:webHidden/>
              </w:rPr>
              <w:fldChar w:fldCharType="end"/>
            </w:r>
          </w:hyperlink>
        </w:p>
        <w:p w:rsidR="00AB0095" w:rsidRDefault="00261E02">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3" w:history="1">
            <w:r w:rsidR="00AB0095" w:rsidRPr="00AD7BB1">
              <w:rPr>
                <w:rStyle w:val="a5"/>
                <w:noProof/>
              </w:rPr>
              <w:t>СПИСОК ВИКОРИСТАНХ ДЖЕРЕЛ</w:t>
            </w:r>
            <w:r w:rsidR="00AB0095">
              <w:rPr>
                <w:noProof/>
                <w:webHidden/>
              </w:rPr>
              <w:tab/>
            </w:r>
            <w:r w:rsidR="00AB0095">
              <w:rPr>
                <w:noProof/>
                <w:webHidden/>
              </w:rPr>
              <w:fldChar w:fldCharType="begin"/>
            </w:r>
            <w:r w:rsidR="00AB0095">
              <w:rPr>
                <w:noProof/>
                <w:webHidden/>
              </w:rPr>
              <w:instrText xml:space="preserve"> PAGEREF _Toc532057163 \h </w:instrText>
            </w:r>
            <w:r w:rsidR="00AB0095">
              <w:rPr>
                <w:noProof/>
                <w:webHidden/>
              </w:rPr>
            </w:r>
            <w:r w:rsidR="00AB0095">
              <w:rPr>
                <w:noProof/>
                <w:webHidden/>
              </w:rPr>
              <w:fldChar w:fldCharType="separate"/>
            </w:r>
            <w:r w:rsidR="00DC0692">
              <w:rPr>
                <w:noProof/>
                <w:webHidden/>
              </w:rPr>
              <w:t>93</w:t>
            </w:r>
            <w:r w:rsidR="00AB0095">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B74DB0">
            <w:pPr>
              <w:ind w:firstLine="0"/>
              <w:jc w:val="left"/>
              <w:rPr>
                <w:lang w:val="en-US"/>
              </w:rPr>
            </w:pPr>
            <w:r w:rsidRPr="0043718B">
              <w:t>COBIT</w:t>
            </w:r>
          </w:p>
        </w:tc>
        <w:tc>
          <w:tcPr>
            <w:tcW w:w="7308" w:type="dxa"/>
          </w:tcPr>
          <w:p w:rsidR="0043718B" w:rsidRDefault="0043718B" w:rsidP="00B74DB0">
            <w:pPr>
              <w:ind w:firstLine="0"/>
              <w:jc w:val="left"/>
              <w:rPr>
                <w:lang w:val="en-US"/>
              </w:rPr>
            </w:pP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tc>
      </w:tr>
      <w:tr w:rsidR="0043718B" w:rsidTr="00C75F3A">
        <w:tc>
          <w:tcPr>
            <w:tcW w:w="2268" w:type="dxa"/>
          </w:tcPr>
          <w:p w:rsidR="0043718B" w:rsidRPr="0043718B" w:rsidRDefault="0043718B" w:rsidP="00B74DB0">
            <w:pPr>
              <w:ind w:firstLine="0"/>
              <w:jc w:val="left"/>
              <w:rPr>
                <w:lang w:val="en-US"/>
              </w:rPr>
            </w:pPr>
            <w:r w:rsidRPr="0043718B">
              <w:t>ІЕС</w:t>
            </w:r>
          </w:p>
        </w:tc>
        <w:tc>
          <w:tcPr>
            <w:tcW w:w="7308" w:type="dxa"/>
          </w:tcPr>
          <w:p w:rsidR="0043718B" w:rsidRDefault="0043718B" w:rsidP="00B74DB0">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B74DB0">
            <w:pPr>
              <w:ind w:firstLine="0"/>
              <w:jc w:val="left"/>
              <w:rPr>
                <w:lang w:val="en-US"/>
              </w:rPr>
            </w:pPr>
            <w:r w:rsidRPr="0043718B">
              <w:t>ISO</w:t>
            </w:r>
          </w:p>
        </w:tc>
        <w:tc>
          <w:tcPr>
            <w:tcW w:w="7308" w:type="dxa"/>
          </w:tcPr>
          <w:p w:rsidR="0043718B" w:rsidRDefault="0043718B" w:rsidP="00B74DB0">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B74DB0">
            <w:pPr>
              <w:ind w:firstLine="0"/>
              <w:jc w:val="left"/>
              <w:rPr>
                <w:lang w:val="en-US"/>
              </w:rPr>
            </w:pPr>
            <w:r w:rsidRPr="0043718B">
              <w:t>ITL</w:t>
            </w:r>
          </w:p>
        </w:tc>
        <w:tc>
          <w:tcPr>
            <w:tcW w:w="7308" w:type="dxa"/>
          </w:tcPr>
          <w:p w:rsidR="0043718B" w:rsidRDefault="0043718B" w:rsidP="00B74DB0">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B74DB0">
            <w:pPr>
              <w:ind w:firstLine="0"/>
              <w:jc w:val="left"/>
              <w:rPr>
                <w:lang w:val="en-US"/>
              </w:rPr>
            </w:pPr>
            <w:r w:rsidRPr="0043718B">
              <w:rPr>
                <w:lang w:val="ru-RU"/>
              </w:rPr>
              <w:t>АС</w:t>
            </w:r>
          </w:p>
        </w:tc>
        <w:tc>
          <w:tcPr>
            <w:tcW w:w="7308" w:type="dxa"/>
          </w:tcPr>
          <w:p w:rsidR="0043718B" w:rsidRDefault="0043718B" w:rsidP="00B74DB0">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B74DB0">
            <w:pPr>
              <w:ind w:firstLine="0"/>
              <w:jc w:val="left"/>
              <w:rPr>
                <w:lang w:val="en-US"/>
              </w:rPr>
            </w:pPr>
            <w:r w:rsidRPr="0043718B">
              <w:t>ЗК</w:t>
            </w:r>
          </w:p>
        </w:tc>
        <w:tc>
          <w:tcPr>
            <w:tcW w:w="7308" w:type="dxa"/>
          </w:tcPr>
          <w:p w:rsidR="0043718B" w:rsidRDefault="0043718B" w:rsidP="00B74DB0">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B74DB0">
            <w:pPr>
              <w:ind w:firstLine="0"/>
              <w:jc w:val="left"/>
              <w:rPr>
                <w:lang w:val="en-US"/>
              </w:rPr>
            </w:pPr>
            <w:r w:rsidRPr="0043718B">
              <w:t>ІБ</w:t>
            </w:r>
          </w:p>
        </w:tc>
        <w:tc>
          <w:tcPr>
            <w:tcW w:w="7308" w:type="dxa"/>
          </w:tcPr>
          <w:p w:rsidR="0043718B" w:rsidRDefault="0043718B" w:rsidP="00B74DB0">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B74DB0">
            <w:pPr>
              <w:ind w:firstLine="0"/>
              <w:jc w:val="left"/>
              <w:rPr>
                <w:lang w:val="en-US"/>
              </w:rPr>
            </w:pPr>
            <w:r w:rsidRPr="0043718B">
              <w:t>ІС</w:t>
            </w:r>
          </w:p>
        </w:tc>
        <w:tc>
          <w:tcPr>
            <w:tcW w:w="7308" w:type="dxa"/>
          </w:tcPr>
          <w:p w:rsidR="0043718B" w:rsidRDefault="0043718B" w:rsidP="00B74DB0">
            <w:pPr>
              <w:ind w:firstLine="0"/>
              <w:jc w:val="left"/>
              <w:rPr>
                <w:lang w:val="en-US"/>
              </w:rPr>
            </w:pPr>
            <w:proofErr w:type="spellStart"/>
            <w:r>
              <w:t>І</w:t>
            </w:r>
            <w:r w:rsidRPr="00D27377">
              <w:t>нфромаційна</w:t>
            </w:r>
            <w:proofErr w:type="spellEnd"/>
            <w:r w:rsidRPr="00D27377">
              <w:t xml:space="preserve"> система</w:t>
            </w:r>
          </w:p>
        </w:tc>
      </w:tr>
      <w:tr w:rsidR="0043718B" w:rsidTr="00C75F3A">
        <w:tc>
          <w:tcPr>
            <w:tcW w:w="2268" w:type="dxa"/>
          </w:tcPr>
          <w:p w:rsidR="0043718B" w:rsidRPr="0043718B" w:rsidRDefault="0043718B" w:rsidP="00B74DB0">
            <w:pPr>
              <w:ind w:firstLine="0"/>
              <w:jc w:val="left"/>
              <w:rPr>
                <w:lang w:val="en-US"/>
              </w:rPr>
            </w:pPr>
            <w:r w:rsidRPr="0043718B">
              <w:t>IT</w:t>
            </w:r>
          </w:p>
        </w:tc>
        <w:tc>
          <w:tcPr>
            <w:tcW w:w="7308" w:type="dxa"/>
          </w:tcPr>
          <w:p w:rsidR="0043718B" w:rsidRDefault="0043718B" w:rsidP="00B74DB0">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B74DB0">
            <w:pPr>
              <w:ind w:firstLine="0"/>
              <w:jc w:val="left"/>
              <w:rPr>
                <w:lang w:val="en-US"/>
              </w:rPr>
            </w:pPr>
            <w:r w:rsidRPr="0043718B">
              <w:t>ІТС</w:t>
            </w:r>
          </w:p>
        </w:tc>
        <w:tc>
          <w:tcPr>
            <w:tcW w:w="7308" w:type="dxa"/>
          </w:tcPr>
          <w:p w:rsidR="0043718B" w:rsidRDefault="0043718B" w:rsidP="00B74DB0">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B74DB0">
            <w:pPr>
              <w:ind w:firstLine="0"/>
              <w:jc w:val="left"/>
              <w:rPr>
                <w:lang w:val="en-US"/>
              </w:rPr>
            </w:pPr>
            <w:r w:rsidRPr="0043718B">
              <w:t>КСЗІ</w:t>
            </w:r>
          </w:p>
        </w:tc>
        <w:tc>
          <w:tcPr>
            <w:tcW w:w="7308" w:type="dxa"/>
          </w:tcPr>
          <w:p w:rsidR="0043718B" w:rsidRDefault="0043718B" w:rsidP="00B74DB0">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B74DB0">
            <w:pPr>
              <w:ind w:firstLine="0"/>
              <w:jc w:val="left"/>
              <w:rPr>
                <w:lang w:val="en-US"/>
              </w:rPr>
            </w:pPr>
            <w:r w:rsidRPr="0043718B">
              <w:t>ОО</w:t>
            </w:r>
          </w:p>
        </w:tc>
        <w:tc>
          <w:tcPr>
            <w:tcW w:w="7308" w:type="dxa"/>
          </w:tcPr>
          <w:p w:rsidR="0043718B" w:rsidRDefault="0043718B" w:rsidP="00B74DB0">
            <w:pPr>
              <w:ind w:firstLine="0"/>
              <w:jc w:val="left"/>
              <w:rPr>
                <w:lang w:val="en-US"/>
              </w:rPr>
            </w:pPr>
            <w:r>
              <w:t>О</w:t>
            </w:r>
            <w:r w:rsidRPr="00D27377">
              <w:t>б'єкт оцінки</w:t>
            </w:r>
          </w:p>
        </w:tc>
      </w:tr>
      <w:tr w:rsidR="0043718B" w:rsidTr="00C75F3A">
        <w:tc>
          <w:tcPr>
            <w:tcW w:w="2268" w:type="dxa"/>
          </w:tcPr>
          <w:p w:rsidR="0043718B" w:rsidRPr="0043718B" w:rsidRDefault="0043718B" w:rsidP="00B74DB0">
            <w:pPr>
              <w:ind w:firstLine="0"/>
              <w:jc w:val="left"/>
              <w:rPr>
                <w:lang w:val="en-US"/>
              </w:rPr>
            </w:pPr>
            <w:r w:rsidRPr="0043718B">
              <w:t>ПЗ</w:t>
            </w:r>
          </w:p>
        </w:tc>
        <w:tc>
          <w:tcPr>
            <w:tcW w:w="7308" w:type="dxa"/>
          </w:tcPr>
          <w:p w:rsidR="0043718B" w:rsidRDefault="0043718B" w:rsidP="00B74DB0">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B74DB0">
            <w:pPr>
              <w:ind w:firstLine="0"/>
              <w:jc w:val="left"/>
              <w:rPr>
                <w:lang w:val="en-US"/>
              </w:rPr>
            </w:pPr>
            <w:r w:rsidRPr="0043718B">
              <w:t>СУІБ</w:t>
            </w:r>
          </w:p>
        </w:tc>
        <w:tc>
          <w:tcPr>
            <w:tcW w:w="7308" w:type="dxa"/>
          </w:tcPr>
          <w:p w:rsidR="0043718B" w:rsidRDefault="0043718B" w:rsidP="00B74DB0">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B74DB0">
            <w:pPr>
              <w:ind w:firstLine="0"/>
              <w:jc w:val="left"/>
              <w:rPr>
                <w:lang w:val="en-US"/>
              </w:rPr>
            </w:pPr>
            <w:r w:rsidRPr="0043718B">
              <w:t>ФБО</w:t>
            </w:r>
          </w:p>
        </w:tc>
        <w:tc>
          <w:tcPr>
            <w:tcW w:w="7308" w:type="dxa"/>
          </w:tcPr>
          <w:p w:rsidR="0043718B" w:rsidRDefault="0043718B" w:rsidP="00B74DB0">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Default="00562031" w:rsidP="00B74DB0">
      <w:pPr>
        <w:pStyle w:val="1"/>
        <w:spacing w:before="0"/>
      </w:pPr>
      <w:r>
        <w:br w:type="page"/>
      </w:r>
      <w:bookmarkStart w:id="2" w:name="_Toc532057127"/>
      <w:r w:rsidR="001115A2" w:rsidRPr="00111D41">
        <w:lastRenderedPageBreak/>
        <w:t>ВСТУП</w:t>
      </w:r>
      <w:bookmarkEnd w:id="2"/>
    </w:p>
    <w:p w:rsidR="003348AD" w:rsidRPr="003348AD" w:rsidRDefault="003348AD" w:rsidP="003348AD"/>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w:t>
      </w:r>
      <w:proofErr w:type="spellStart"/>
      <w:r>
        <w:t>єлементарного</w:t>
      </w:r>
      <w:proofErr w:type="spellEnd"/>
      <w:r>
        <w:t xml:space="preserve">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111D41" w:rsidRDefault="00111D41" w:rsidP="00194D39">
      <w:pPr>
        <w:pStyle w:val="1"/>
      </w:pPr>
      <w:bookmarkStart w:id="3" w:name="_Toc532057128"/>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3"/>
    </w:p>
    <w:p w:rsidR="00A12B06" w:rsidRDefault="00BD3A88" w:rsidP="00AC052E">
      <w:pPr>
        <w:pStyle w:val="2"/>
        <w:numPr>
          <w:ilvl w:val="1"/>
          <w:numId w:val="45"/>
        </w:numPr>
      </w:pPr>
      <w:bookmarkStart w:id="4" w:name="_Toc532057129"/>
      <w:proofErr w:type="spellStart"/>
      <w:r w:rsidRPr="00AC052E">
        <w:t>Основні</w:t>
      </w:r>
      <w:proofErr w:type="spellEnd"/>
      <w:r w:rsidRPr="00AC052E">
        <w:t xml:space="preserve"> </w:t>
      </w:r>
      <w:proofErr w:type="spellStart"/>
      <w:r w:rsidRPr="00AC052E">
        <w:t>стандарти</w:t>
      </w:r>
      <w:proofErr w:type="spellEnd"/>
      <w:r w:rsidRPr="00AC052E">
        <w:t xml:space="preserve"> в </w:t>
      </w:r>
      <w:proofErr w:type="spellStart"/>
      <w:r w:rsidRPr="00AC052E">
        <w:t>сфері</w:t>
      </w:r>
      <w:proofErr w:type="spellEnd"/>
      <w:r w:rsidRPr="00AC052E">
        <w:t xml:space="preserve"> </w:t>
      </w:r>
      <w:proofErr w:type="spellStart"/>
      <w:r w:rsidRPr="00AC052E">
        <w:t>забезпечення</w:t>
      </w:r>
      <w:proofErr w:type="spellEnd"/>
      <w:r w:rsidRPr="00AC052E">
        <w:t xml:space="preserve"> </w:t>
      </w:r>
      <w:proofErr w:type="spellStart"/>
      <w:r w:rsidRPr="00AC052E">
        <w:t>інформаційної</w:t>
      </w:r>
      <w:proofErr w:type="spellEnd"/>
      <w:r w:rsidRPr="00AC052E">
        <w:t xml:space="preserve"> </w:t>
      </w:r>
      <w:proofErr w:type="spellStart"/>
      <w:r w:rsidRPr="00AC052E">
        <w:t>безпеки</w:t>
      </w:r>
      <w:bookmarkEnd w:id="4"/>
      <w:proofErr w:type="spellEnd"/>
    </w:p>
    <w:p w:rsidR="00AC052E" w:rsidRPr="00AC052E" w:rsidRDefault="00AC052E" w:rsidP="00AC052E">
      <w:pPr>
        <w:rPr>
          <w:lang w:val="ru-RU"/>
        </w:rPr>
      </w:pPr>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A52F76" w:rsidRDefault="00F56169" w:rsidP="004846AE">
      <w:pPr>
        <w:rPr>
          <w:lang w:val="ru-RU"/>
        </w:rPr>
      </w:pPr>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r w:rsidR="002C6CD6">
        <w:t xml:space="preserve"> </w:t>
      </w:r>
      <w:r w:rsidR="002C6CD6" w:rsidRPr="00A52F76">
        <w:rPr>
          <w:lang w:val="ru-RU"/>
        </w:rPr>
        <w:t>[1]</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A20F3D" w:rsidRDefault="00F56169" w:rsidP="004846AE">
      <w:pPr>
        <w:rPr>
          <w:lang w:val="en-US"/>
        </w:rPr>
      </w:pPr>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r w:rsidR="00A20F3D" w:rsidRPr="00A20F3D">
        <w:t xml:space="preserve"> </w:t>
      </w:r>
      <w:r w:rsidR="00A20F3D">
        <w:rPr>
          <w:lang w:val="en-US"/>
        </w:rPr>
        <w:t>[2]</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6E785C">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6E785C">
      <w:pPr>
        <w:pStyle w:val="a3"/>
        <w:numPr>
          <w:ilvl w:val="0"/>
          <w:numId w:val="1"/>
        </w:numPr>
      </w:pPr>
      <w:r w:rsidRPr="00647850">
        <w:t>Гармонізовані критерії європейських країн;</w:t>
      </w:r>
    </w:p>
    <w:p w:rsidR="00BF76E8" w:rsidRPr="00647850" w:rsidRDefault="00630310" w:rsidP="006E785C">
      <w:pPr>
        <w:pStyle w:val="a3"/>
        <w:numPr>
          <w:ilvl w:val="0"/>
          <w:numId w:val="1"/>
        </w:numPr>
      </w:pPr>
      <w:r w:rsidRPr="00647850">
        <w:t>Рекомендації</w:t>
      </w:r>
      <w:r w:rsidR="00BF76E8" w:rsidRPr="00647850">
        <w:t> Х.800;</w:t>
      </w:r>
    </w:p>
    <w:p w:rsidR="00BF76E8" w:rsidRPr="00647850" w:rsidRDefault="0056430E" w:rsidP="006E785C">
      <w:pPr>
        <w:pStyle w:val="a3"/>
        <w:numPr>
          <w:ilvl w:val="0"/>
          <w:numId w:val="1"/>
        </w:numPr>
      </w:pPr>
      <w:proofErr w:type="spellStart"/>
      <w:r w:rsidRPr="00647850">
        <w:t>C</w:t>
      </w:r>
      <w:r w:rsidR="00BF76E8" w:rsidRPr="00647850">
        <w:t>тандарт</w:t>
      </w:r>
      <w:proofErr w:type="spellEnd"/>
      <w:r w:rsidR="00BF76E8" w:rsidRPr="00647850">
        <w:t> BSI;</w:t>
      </w:r>
    </w:p>
    <w:p w:rsidR="00BF76E8" w:rsidRPr="00647850" w:rsidRDefault="0056430E" w:rsidP="006E785C">
      <w:pPr>
        <w:pStyle w:val="a3"/>
        <w:numPr>
          <w:ilvl w:val="0"/>
          <w:numId w:val="1"/>
        </w:numPr>
      </w:pPr>
      <w:r w:rsidRPr="00647850">
        <w:t>С</w:t>
      </w:r>
      <w:r w:rsidR="00BF76E8" w:rsidRPr="00647850">
        <w:t>тандарт BS 7799;</w:t>
      </w:r>
    </w:p>
    <w:p w:rsidR="00BF76E8" w:rsidRPr="00647850" w:rsidRDefault="00BF76E8" w:rsidP="006E785C">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6E785C">
      <w:pPr>
        <w:pStyle w:val="a3"/>
        <w:numPr>
          <w:ilvl w:val="0"/>
          <w:numId w:val="1"/>
        </w:numPr>
      </w:pPr>
      <w:r w:rsidRPr="00647850">
        <w:t>Стандарт ISO</w:t>
      </w:r>
      <w:r w:rsidR="0028647D" w:rsidRPr="00647850">
        <w:t>:</w:t>
      </w:r>
      <w:r w:rsidRPr="00647850">
        <w:t>17799;</w:t>
      </w:r>
    </w:p>
    <w:p w:rsidR="00BF76E8" w:rsidRPr="00647850" w:rsidRDefault="00BF76E8" w:rsidP="006E785C">
      <w:pPr>
        <w:pStyle w:val="a3"/>
        <w:numPr>
          <w:ilvl w:val="0"/>
          <w:numId w:val="1"/>
        </w:numPr>
      </w:pPr>
      <w:r w:rsidRPr="00647850">
        <w:t>Стандарт COBIT</w:t>
      </w:r>
    </w:p>
    <w:p w:rsidR="0002083B" w:rsidRPr="00647850" w:rsidRDefault="009D776D" w:rsidP="006E785C">
      <w:pPr>
        <w:pStyle w:val="a3"/>
        <w:numPr>
          <w:ilvl w:val="0"/>
          <w:numId w:val="1"/>
        </w:numPr>
      </w:pPr>
      <w:r w:rsidRPr="00647850">
        <w:t>Система стандартів NIST</w:t>
      </w:r>
    </w:p>
    <w:p w:rsidR="00AC052E" w:rsidRPr="00647850" w:rsidRDefault="008A0E25" w:rsidP="00AC052E">
      <w:pPr>
        <w:pStyle w:val="a3"/>
        <w:numPr>
          <w:ilvl w:val="0"/>
          <w:numId w:val="1"/>
        </w:numPr>
      </w:pPr>
      <w:r w:rsidRPr="00647850">
        <w:t>Стандарти НД ТЗІ</w:t>
      </w:r>
    </w:p>
    <w:p w:rsidR="00AC052E" w:rsidRDefault="00AC052E" w:rsidP="00AC052E">
      <w:pPr>
        <w:pStyle w:val="2"/>
      </w:pPr>
      <w:bookmarkStart w:id="5" w:name="_Toc532057130"/>
    </w:p>
    <w:p w:rsidR="00483A6E" w:rsidRPr="00AC052E" w:rsidRDefault="00A7254E" w:rsidP="00AC052E">
      <w:pPr>
        <w:pStyle w:val="2"/>
      </w:pPr>
      <w:r w:rsidRPr="00AC052E">
        <w:t xml:space="preserve">1.2 </w:t>
      </w:r>
      <w:proofErr w:type="spellStart"/>
      <w:r w:rsidR="00483A6E" w:rsidRPr="00AC052E">
        <w:t>Огляд</w:t>
      </w:r>
      <w:proofErr w:type="spellEnd"/>
      <w:r w:rsidR="00483A6E" w:rsidRPr="00AC052E">
        <w:t xml:space="preserve"> </w:t>
      </w:r>
      <w:proofErr w:type="spellStart"/>
      <w:r w:rsidR="00483A6E" w:rsidRPr="00AC052E">
        <w:t>системи</w:t>
      </w:r>
      <w:proofErr w:type="spellEnd"/>
      <w:r w:rsidR="00483A6E" w:rsidRPr="00AC052E">
        <w:t xml:space="preserve"> </w:t>
      </w:r>
      <w:proofErr w:type="spellStart"/>
      <w:r w:rsidR="00483A6E" w:rsidRPr="00AC052E">
        <w:t>стандартів</w:t>
      </w:r>
      <w:proofErr w:type="spellEnd"/>
      <w:r w:rsidR="00483A6E" w:rsidRPr="00AC052E">
        <w:t xml:space="preserve"> NIST</w:t>
      </w:r>
      <w:bookmarkEnd w:id="5"/>
    </w:p>
    <w:p w:rsidR="00AC052E" w:rsidRDefault="00AC052E" w:rsidP="00B5764B">
      <w:pPr>
        <w:rPr>
          <w:b/>
        </w:rPr>
      </w:pPr>
    </w:p>
    <w:p w:rsidR="00483A6E" w:rsidRPr="008D64D5" w:rsidRDefault="00483A6E" w:rsidP="00B5764B">
      <w:r w:rsidRPr="00AC052E">
        <w:t>Націон</w:t>
      </w:r>
      <w:r w:rsidR="00342E6C" w:rsidRPr="00AC052E">
        <w:t>а</w:t>
      </w:r>
      <w:r w:rsidRPr="00AC052E">
        <w:t>льний інстит</w:t>
      </w:r>
      <w:r w:rsidR="00342E6C" w:rsidRPr="00AC052E">
        <w:t>у</w:t>
      </w:r>
      <w:r w:rsidRPr="00AC052E">
        <w:t>т станд</w:t>
      </w:r>
      <w:r w:rsidR="00342E6C" w:rsidRPr="00AC052E">
        <w:t>а</w:t>
      </w:r>
      <w:r w:rsidRPr="00AC052E">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C6CD6"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0E2910" w:rsidRPr="000E2910">
        <w:t xml:space="preserve"> </w:t>
      </w:r>
      <w:r w:rsidR="00D22E3B" w:rsidRPr="00D22E3B">
        <w:t>[</w:t>
      </w:r>
      <w:r w:rsidR="00F43DEE" w:rsidRPr="00F43DEE">
        <w:rPr>
          <w:lang w:val="ru-RU"/>
        </w:rPr>
        <w:t>3</w:t>
      </w:r>
      <w:r w:rsidR="00D22E3B" w:rsidRPr="00D22E3B">
        <w:t>]</w:t>
      </w:r>
      <w:r w:rsidR="00D22E3B" w:rsidRPr="000E2910">
        <w:t>.</w:t>
      </w:r>
      <w:r w:rsidR="000C6324" w:rsidRPr="000E2910">
        <w:t xml:space="preserve"> </w:t>
      </w:r>
      <w:r w:rsidR="006B4D4D" w:rsidRPr="008D64D5">
        <w:t>Сімейства</w:t>
      </w:r>
      <w:r w:rsidR="0039111C" w:rsidRPr="008D64D5">
        <w:t xml:space="preserve"> контрол</w:t>
      </w:r>
      <w:r w:rsidR="006B4D4D" w:rsidRPr="008D64D5">
        <w:t>ів</w:t>
      </w:r>
      <w:r w:rsidR="005E0045" w:rsidRPr="002C6CD6">
        <w:rPr>
          <w:lang w:val="ru-RU"/>
        </w:rPr>
        <w:t>,</w:t>
      </w:r>
      <w:r w:rsidR="005E0045">
        <w:t xml:space="preserve"> визначених в </w:t>
      </w:r>
      <w:r w:rsidR="006B4D4D" w:rsidRPr="008D64D5">
        <w:t xml:space="preserve">NIST </w:t>
      </w:r>
      <w:r w:rsidR="00651EBA" w:rsidRPr="008D64D5">
        <w:t>наведено в таблиці 1.</w:t>
      </w:r>
      <w:r w:rsidR="000E2910" w:rsidRPr="002C6CD6">
        <w:rPr>
          <w:lang w:val="ru-RU"/>
        </w:rPr>
        <w:t>1.</w:t>
      </w:r>
    </w:p>
    <w:p w:rsidR="00920B20" w:rsidRPr="00D22E3B" w:rsidRDefault="00920B20" w:rsidP="004846AE"/>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proofErr w:type="spellStart"/>
            <w:r w:rsidRPr="008D64D5">
              <w:rPr>
                <w:shd w:val="clear" w:color="auto" w:fill="FFFFFF"/>
              </w:rPr>
              <w:t>Planning</w:t>
            </w:r>
            <w:proofErr w:type="spellEnd"/>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6E785C">
      <w:pPr>
        <w:pStyle w:val="a3"/>
        <w:numPr>
          <w:ilvl w:val="0"/>
          <w:numId w:val="2"/>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6E785C">
      <w:pPr>
        <w:pStyle w:val="a3"/>
        <w:numPr>
          <w:ilvl w:val="0"/>
          <w:numId w:val="2"/>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6E785C">
      <w:pPr>
        <w:pStyle w:val="a3"/>
        <w:numPr>
          <w:ilvl w:val="0"/>
          <w:numId w:val="2"/>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6E785C">
      <w:pPr>
        <w:pStyle w:val="a3"/>
        <w:numPr>
          <w:ilvl w:val="0"/>
          <w:numId w:val="2"/>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6E785C">
      <w:pPr>
        <w:pStyle w:val="a3"/>
        <w:numPr>
          <w:ilvl w:val="0"/>
          <w:numId w:val="2"/>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6E785C">
      <w:pPr>
        <w:pStyle w:val="a3"/>
        <w:numPr>
          <w:ilvl w:val="0"/>
          <w:numId w:val="3"/>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6E785C">
      <w:pPr>
        <w:pStyle w:val="a3"/>
        <w:numPr>
          <w:ilvl w:val="0"/>
          <w:numId w:val="3"/>
        </w:numPr>
      </w:pPr>
      <w:r w:rsidRPr="008D64D5">
        <w:t xml:space="preserve">System-specific.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6E785C">
      <w:pPr>
        <w:pStyle w:val="a3"/>
        <w:numPr>
          <w:ilvl w:val="0"/>
          <w:numId w:val="3"/>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E5600A" w:rsidRDefault="00E5600A" w:rsidP="00AC052E">
      <w:pPr>
        <w:pStyle w:val="2"/>
      </w:pPr>
      <w:bookmarkStart w:id="6" w:name="_Toc532057131"/>
    </w:p>
    <w:p w:rsidR="00A068E4" w:rsidRPr="00A7254E" w:rsidRDefault="00A7254E" w:rsidP="00AC052E">
      <w:pPr>
        <w:pStyle w:val="2"/>
      </w:pPr>
      <w:r w:rsidRPr="00A7254E">
        <w:t xml:space="preserve">1.3 </w:t>
      </w:r>
      <w:proofErr w:type="spellStart"/>
      <w:r w:rsidR="00B91690" w:rsidRPr="00A7254E">
        <w:t>Критерій</w:t>
      </w:r>
      <w:proofErr w:type="spellEnd"/>
      <w:r w:rsidR="00B91690" w:rsidRPr="00A7254E">
        <w:t xml:space="preserve"> </w:t>
      </w:r>
      <w:proofErr w:type="spellStart"/>
      <w:r w:rsidR="00B91690" w:rsidRPr="00A7254E">
        <w:t>оцінки</w:t>
      </w:r>
      <w:proofErr w:type="spellEnd"/>
      <w:r w:rsidR="00B91690" w:rsidRPr="00A7254E">
        <w:t xml:space="preserve"> </w:t>
      </w:r>
      <w:proofErr w:type="spellStart"/>
      <w:r w:rsidR="00B91690" w:rsidRPr="00A7254E">
        <w:t>надійності</w:t>
      </w:r>
      <w:proofErr w:type="spellEnd"/>
      <w:r w:rsidR="00B91690" w:rsidRPr="00A7254E">
        <w:t xml:space="preserve"> </w:t>
      </w:r>
      <w:proofErr w:type="spellStart"/>
      <w:r w:rsidR="00B91690" w:rsidRPr="00A7254E">
        <w:t>комп'ютерних</w:t>
      </w:r>
      <w:proofErr w:type="spellEnd"/>
      <w:r w:rsidR="00B91690" w:rsidRPr="00A7254E">
        <w:t xml:space="preserve"> систем «Помаранчева книга» (США)</w:t>
      </w:r>
      <w:bookmarkEnd w:id="6"/>
    </w:p>
    <w:p w:rsidR="00E5600A" w:rsidRDefault="00E5600A" w:rsidP="004846AE"/>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6E785C">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6E785C">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6E785C">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6E785C">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6E785C">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6E785C">
      <w:pPr>
        <w:pStyle w:val="a3"/>
        <w:numPr>
          <w:ilvl w:val="0"/>
          <w:numId w:val="6"/>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6E785C">
      <w:pPr>
        <w:pStyle w:val="a3"/>
        <w:numPr>
          <w:ilvl w:val="0"/>
          <w:numId w:val="6"/>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6E785C">
      <w:pPr>
        <w:pStyle w:val="a3"/>
        <w:numPr>
          <w:ilvl w:val="1"/>
          <w:numId w:val="6"/>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6E785C">
      <w:pPr>
        <w:pStyle w:val="a3"/>
        <w:numPr>
          <w:ilvl w:val="1"/>
          <w:numId w:val="6"/>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6E785C">
      <w:pPr>
        <w:pStyle w:val="a3"/>
        <w:numPr>
          <w:ilvl w:val="0"/>
          <w:numId w:val="6"/>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6E785C">
      <w:pPr>
        <w:pStyle w:val="a3"/>
        <w:numPr>
          <w:ilvl w:val="1"/>
          <w:numId w:val="6"/>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6E785C">
      <w:pPr>
        <w:pStyle w:val="a3"/>
        <w:numPr>
          <w:ilvl w:val="1"/>
          <w:numId w:val="6"/>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6E785C">
      <w:pPr>
        <w:pStyle w:val="a3"/>
        <w:numPr>
          <w:ilvl w:val="1"/>
          <w:numId w:val="6"/>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6E785C">
      <w:pPr>
        <w:pStyle w:val="a3"/>
        <w:numPr>
          <w:ilvl w:val="0"/>
          <w:numId w:val="6"/>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6E785C">
      <w:pPr>
        <w:pStyle w:val="a3"/>
        <w:numPr>
          <w:ilvl w:val="1"/>
          <w:numId w:val="6"/>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C052E" w:rsidRPr="00A52F76" w:rsidRDefault="00AC052E" w:rsidP="00AC052E">
      <w:pPr>
        <w:pStyle w:val="2"/>
        <w:rPr>
          <w:lang w:val="uk-UA"/>
        </w:rPr>
      </w:pPr>
      <w:bookmarkStart w:id="7" w:name="_Toc532057132"/>
    </w:p>
    <w:p w:rsidR="00A068E4" w:rsidRPr="00A52F76" w:rsidRDefault="00A7254E" w:rsidP="00AC052E">
      <w:pPr>
        <w:pStyle w:val="2"/>
        <w:rPr>
          <w:lang w:val="uk-UA"/>
        </w:rPr>
      </w:pPr>
      <w:r w:rsidRPr="00A52F76">
        <w:rPr>
          <w:lang w:val="uk-UA"/>
        </w:rPr>
        <w:t xml:space="preserve">1.4 </w:t>
      </w:r>
      <w:r w:rsidR="00930558" w:rsidRPr="00A52F76">
        <w:rPr>
          <w:lang w:val="uk-UA"/>
        </w:rPr>
        <w:t>Загальні критерії</w:t>
      </w:r>
      <w:r w:rsidR="00C83C07" w:rsidRPr="00A52F76">
        <w:rPr>
          <w:lang w:val="uk-UA"/>
        </w:rPr>
        <w:t xml:space="preserve"> </w:t>
      </w:r>
      <w:r w:rsidR="00C83C07" w:rsidRPr="00A7254E">
        <w:t>ISO</w:t>
      </w:r>
      <w:r w:rsidR="00C83C07" w:rsidRPr="00A52F76">
        <w:rPr>
          <w:lang w:val="uk-UA"/>
        </w:rPr>
        <w:t>/</w:t>
      </w:r>
      <w:r w:rsidR="00C83C07" w:rsidRPr="00A7254E">
        <w:t>IEC</w:t>
      </w:r>
      <w:r w:rsidR="00C83C07" w:rsidRPr="00A52F76">
        <w:rPr>
          <w:lang w:val="uk-UA"/>
        </w:rPr>
        <w:t>:15408</w:t>
      </w:r>
      <w:bookmarkEnd w:id="7"/>
    </w:p>
    <w:p w:rsidR="00AC052E" w:rsidRDefault="00AC052E" w:rsidP="00B23F76"/>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у цільовому забезпеченні безпеки і можуть бути взяті з профілів захисту. Постачальники можуть потім реалізувати або </w:t>
      </w:r>
      <w:r w:rsidR="00FD3504" w:rsidRPr="008D64D5">
        <w:lastRenderedPageBreak/>
        <w:t>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6E785C">
      <w:pPr>
        <w:pStyle w:val="a3"/>
        <w:numPr>
          <w:ilvl w:val="0"/>
          <w:numId w:val="7"/>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6E785C">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6E785C">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6E785C">
      <w:pPr>
        <w:pStyle w:val="a3"/>
        <w:numPr>
          <w:ilvl w:val="0"/>
          <w:numId w:val="7"/>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6E785C">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6E785C">
      <w:pPr>
        <w:pStyle w:val="a3"/>
        <w:numPr>
          <w:ilvl w:val="0"/>
          <w:numId w:val="7"/>
        </w:numPr>
      </w:pPr>
      <w:r w:rsidRPr="008D64D5">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lastRenderedPageBreak/>
        <w:t xml:space="preserve">Предметом розгляду в ЗК є програмно-технічні та технологічні </w:t>
      </w:r>
      <w:r w:rsidR="00F5795D" w:rsidRPr="008D64D5">
        <w:t>способи</w:t>
      </w:r>
      <w:r w:rsidRPr="008D64D5">
        <w:t xml:space="preserve"> забезпечення безпеки ІТ.</w:t>
      </w:r>
      <w:r w:rsidR="0004656D" w:rsidRPr="0004656D">
        <w:rPr>
          <w:lang w:val="ru-RU"/>
        </w:rPr>
        <w:t xml:space="preserve"> </w:t>
      </w:r>
      <w:r w:rsidR="00F43DEE" w:rsidRPr="00F43DEE">
        <w:rPr>
          <w:lang w:val="ru-RU"/>
        </w:rPr>
        <w:t>[4</w:t>
      </w:r>
      <w:r w:rsidR="00F43DEE" w:rsidRPr="0004656D">
        <w:rPr>
          <w:lang w:val="ru-RU"/>
        </w:rPr>
        <w:t>]</w:t>
      </w:r>
      <w:r w:rsidRPr="008D64D5">
        <w:t xml:space="preserve"> До аспектів забезпечення безпеки ІТ, які знаходяться поза рамками ЗК, відносяться:</w:t>
      </w:r>
    </w:p>
    <w:p w:rsidR="00E47A5B" w:rsidRPr="008D64D5" w:rsidRDefault="00E47A5B" w:rsidP="006E785C">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6E785C">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6E785C">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6E785C">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6E785C">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6E785C">
      <w:pPr>
        <w:pStyle w:val="a3"/>
        <w:numPr>
          <w:ilvl w:val="0"/>
          <w:numId w:val="9"/>
        </w:numPr>
      </w:pPr>
      <w:r w:rsidRPr="008D64D5">
        <w:t>аудитори, які контролюють адекватність заходів безпеки системи;</w:t>
      </w:r>
    </w:p>
    <w:p w:rsidR="00F66A7B" w:rsidRPr="008D64D5" w:rsidRDefault="00F66A7B" w:rsidP="006E785C">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6E785C">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6E785C">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6E785C">
      <w:pPr>
        <w:pStyle w:val="a3"/>
        <w:numPr>
          <w:ilvl w:val="0"/>
          <w:numId w:val="9"/>
        </w:numPr>
      </w:pPr>
      <w:r w:rsidRPr="008D64D5">
        <w:lastRenderedPageBreak/>
        <w:t>органи сертифікації, що здійснюють керівництво і нагляд за програмами проведення оцінок.</w:t>
      </w:r>
      <w:r w:rsidR="00D11F31" w:rsidRPr="00D11F31">
        <w:rPr>
          <w:lang w:val="ru-RU"/>
        </w:rPr>
        <w:t xml:space="preserve"> </w:t>
      </w:r>
      <w:r w:rsidR="00D11F31">
        <w:rPr>
          <w:lang w:val="en-US"/>
        </w:rPr>
        <w:t>[5]</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B97C37" w:rsidRDefault="00B97C37" w:rsidP="00AC052E">
      <w:pPr>
        <w:pStyle w:val="2"/>
        <w:rPr>
          <w:rFonts w:eastAsia="Times New Roman"/>
        </w:rPr>
      </w:pPr>
      <w:bookmarkStart w:id="8" w:name="_Toc532057133"/>
    </w:p>
    <w:p w:rsidR="00F820A6" w:rsidRPr="008D64D5" w:rsidRDefault="000829E9" w:rsidP="00AC052E">
      <w:pPr>
        <w:pStyle w:val="2"/>
      </w:pPr>
      <w:r>
        <w:rPr>
          <w:rFonts w:eastAsia="Times New Roman"/>
        </w:rPr>
        <w:t xml:space="preserve">1.5 </w:t>
      </w:r>
      <w:proofErr w:type="spellStart"/>
      <w:r w:rsidR="00ED3029" w:rsidRPr="008D64D5">
        <w:rPr>
          <w:rFonts w:eastAsia="Times New Roman"/>
        </w:rPr>
        <w:t>Рекомендації</w:t>
      </w:r>
      <w:proofErr w:type="spellEnd"/>
      <w:r w:rsidR="00ED3029" w:rsidRPr="008D64D5">
        <w:rPr>
          <w:rFonts w:eastAsia="Times New Roman"/>
        </w:rPr>
        <w:t> Х.800</w:t>
      </w:r>
      <w:bookmarkEnd w:id="8"/>
    </w:p>
    <w:p w:rsidR="00B97C37" w:rsidRDefault="00B97C37" w:rsidP="004846AE"/>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6E785C">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6E785C">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6E785C">
      <w:pPr>
        <w:pStyle w:val="a3"/>
        <w:numPr>
          <w:ilvl w:val="0"/>
          <w:numId w:val="38"/>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B97C37" w:rsidRDefault="00B97C37" w:rsidP="00AC052E">
      <w:pPr>
        <w:pStyle w:val="2"/>
      </w:pPr>
      <w:bookmarkStart w:id="9" w:name="_Toc532057134"/>
    </w:p>
    <w:p w:rsidR="00AF625A" w:rsidRPr="008D64D5" w:rsidRDefault="000829E9" w:rsidP="00AC052E">
      <w:pPr>
        <w:pStyle w:val="2"/>
      </w:pPr>
      <w:r>
        <w:t xml:space="preserve">1.6 </w:t>
      </w:r>
      <w:proofErr w:type="spellStart"/>
      <w:r w:rsidR="00477213" w:rsidRPr="001F4581">
        <w:t>Німецький</w:t>
      </w:r>
      <w:proofErr w:type="spellEnd"/>
      <w:r w:rsidR="00477213" w:rsidRPr="001F4581">
        <w:t xml:space="preserve"> стандарт </w:t>
      </w:r>
      <w:r w:rsidR="00477213" w:rsidRPr="008D64D5">
        <w:t>BSI</w:t>
      </w:r>
      <w:bookmarkEnd w:id="9"/>
    </w:p>
    <w:p w:rsidR="00B97C37" w:rsidRDefault="00B97C37" w:rsidP="004846AE"/>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6E785C">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6E785C">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6E785C">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6E785C">
      <w:pPr>
        <w:pStyle w:val="a3"/>
        <w:numPr>
          <w:ilvl w:val="0"/>
          <w:numId w:val="25"/>
        </w:numPr>
      </w:pPr>
      <w:r w:rsidRPr="008D64D5">
        <w:t xml:space="preserve">Інфраструктура </w:t>
      </w:r>
    </w:p>
    <w:p w:rsidR="004D1869" w:rsidRPr="008D64D5" w:rsidRDefault="007604D6" w:rsidP="006E785C">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6E785C">
      <w:pPr>
        <w:pStyle w:val="a3"/>
        <w:numPr>
          <w:ilvl w:val="0"/>
          <w:numId w:val="25"/>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6E785C">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6E785C">
      <w:pPr>
        <w:pStyle w:val="a3"/>
        <w:numPr>
          <w:ilvl w:val="0"/>
          <w:numId w:val="25"/>
        </w:numPr>
      </w:pPr>
      <w:r w:rsidRPr="008D64D5">
        <w:t>Телекомунікаційні системи</w:t>
      </w:r>
    </w:p>
    <w:p w:rsidR="00C364AA" w:rsidRPr="008D64D5" w:rsidRDefault="00C364AA" w:rsidP="006E785C">
      <w:pPr>
        <w:pStyle w:val="a3"/>
        <w:numPr>
          <w:ilvl w:val="0"/>
          <w:numId w:val="25"/>
        </w:numPr>
      </w:pPr>
      <w:r w:rsidRPr="008D64D5">
        <w:t>Стандартне ПО</w:t>
      </w:r>
    </w:p>
    <w:p w:rsidR="00C364AA" w:rsidRPr="008D64D5" w:rsidRDefault="00C364AA" w:rsidP="006E785C">
      <w:pPr>
        <w:pStyle w:val="a3"/>
        <w:numPr>
          <w:ilvl w:val="0"/>
          <w:numId w:val="25"/>
        </w:numPr>
      </w:pPr>
      <w:r w:rsidRPr="008D64D5">
        <w:t>Бази даних</w:t>
      </w:r>
    </w:p>
    <w:p w:rsidR="00CC786A" w:rsidRPr="008D64D5" w:rsidRDefault="00CC786A" w:rsidP="006E785C">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6E785C">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6E785C">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6E785C">
      <w:pPr>
        <w:pStyle w:val="a3"/>
        <w:numPr>
          <w:ilvl w:val="0"/>
          <w:numId w:val="25"/>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6E785C">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6E785C">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6E785C">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6E785C">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6E785C">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6E785C">
      <w:pPr>
        <w:pStyle w:val="a3"/>
        <w:numPr>
          <w:ilvl w:val="0"/>
          <w:numId w:val="26"/>
        </w:numPr>
      </w:pPr>
      <w:r w:rsidRPr="008D64D5">
        <w:t>Технічні несправності</w:t>
      </w:r>
    </w:p>
    <w:p w:rsidR="00BC67DC" w:rsidRPr="008D64D5" w:rsidRDefault="003F50AA" w:rsidP="006E785C">
      <w:pPr>
        <w:pStyle w:val="a3"/>
        <w:numPr>
          <w:ilvl w:val="0"/>
          <w:numId w:val="26"/>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6E785C">
      <w:pPr>
        <w:pStyle w:val="a3"/>
        <w:numPr>
          <w:ilvl w:val="0"/>
          <w:numId w:val="27"/>
        </w:numPr>
      </w:pPr>
      <w:r w:rsidRPr="008D64D5">
        <w:t>Покращення інфраструктури</w:t>
      </w:r>
    </w:p>
    <w:p w:rsidR="008526DE" w:rsidRPr="008D64D5" w:rsidRDefault="008526DE" w:rsidP="006E785C">
      <w:pPr>
        <w:pStyle w:val="a3"/>
        <w:numPr>
          <w:ilvl w:val="0"/>
          <w:numId w:val="27"/>
        </w:numPr>
      </w:pPr>
      <w:r w:rsidRPr="008D64D5">
        <w:t>Адміністративні контрзаходи</w:t>
      </w:r>
    </w:p>
    <w:p w:rsidR="008526DE" w:rsidRPr="008D64D5" w:rsidRDefault="008526DE" w:rsidP="006E785C">
      <w:pPr>
        <w:pStyle w:val="a3"/>
        <w:numPr>
          <w:ilvl w:val="0"/>
          <w:numId w:val="27"/>
        </w:numPr>
      </w:pPr>
      <w:r w:rsidRPr="008D64D5">
        <w:t>Процедурні контрзаходи</w:t>
      </w:r>
    </w:p>
    <w:p w:rsidR="008526DE" w:rsidRPr="008D64D5" w:rsidRDefault="008526DE" w:rsidP="006E785C">
      <w:pPr>
        <w:pStyle w:val="a3"/>
        <w:numPr>
          <w:ilvl w:val="0"/>
          <w:numId w:val="27"/>
        </w:numPr>
      </w:pPr>
      <w:r w:rsidRPr="008D64D5">
        <w:t>Програмно-технічні контрзаходи</w:t>
      </w:r>
    </w:p>
    <w:p w:rsidR="000F7908" w:rsidRPr="008D64D5" w:rsidRDefault="00B21662" w:rsidP="006E785C">
      <w:pPr>
        <w:pStyle w:val="a3"/>
        <w:numPr>
          <w:ilvl w:val="0"/>
          <w:numId w:val="27"/>
        </w:numPr>
      </w:pPr>
      <w:r w:rsidRPr="00710903">
        <w:t>Зниження вразливості комунікацій; розробка плану дій в надзвичайних ситуаціях</w:t>
      </w:r>
    </w:p>
    <w:p w:rsidR="00B97C37" w:rsidRDefault="00B97C37" w:rsidP="00AC052E">
      <w:pPr>
        <w:pStyle w:val="2"/>
      </w:pPr>
      <w:bookmarkStart w:id="10" w:name="_Toc532057135"/>
    </w:p>
    <w:p w:rsidR="003228DF" w:rsidRDefault="000829E9" w:rsidP="00AC052E">
      <w:pPr>
        <w:pStyle w:val="2"/>
      </w:pPr>
      <w:r w:rsidRPr="005D5CC3">
        <w:t xml:space="preserve">1.7 </w:t>
      </w:r>
      <w:r w:rsidR="00AF625A" w:rsidRPr="005D5CC3">
        <w:t>COBIT</w:t>
      </w:r>
      <w:bookmarkEnd w:id="10"/>
    </w:p>
    <w:p w:rsidR="005D5CC3" w:rsidRPr="005D5CC3" w:rsidRDefault="005D5CC3" w:rsidP="005D5CC3"/>
    <w:p w:rsidR="000A38DE" w:rsidRPr="00B97C37" w:rsidRDefault="000829E9" w:rsidP="00B97C37">
      <w:pPr>
        <w:pStyle w:val="3"/>
      </w:pPr>
      <w:bookmarkStart w:id="11" w:name="_Toc532057136"/>
      <w:r w:rsidRPr="00B97C37">
        <w:t xml:space="preserve">1.7.1 </w:t>
      </w:r>
      <w:r w:rsidR="000A38DE" w:rsidRPr="00B97C37">
        <w:t>Моделі зрілості</w:t>
      </w:r>
      <w:bookmarkEnd w:id="11"/>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6E785C">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6E785C">
      <w:pPr>
        <w:pStyle w:val="a3"/>
        <w:numPr>
          <w:ilvl w:val="0"/>
          <w:numId w:val="10"/>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6E785C">
      <w:pPr>
        <w:pStyle w:val="a3"/>
        <w:numPr>
          <w:ilvl w:val="0"/>
          <w:numId w:val="10"/>
        </w:numPr>
      </w:pPr>
      <w:r w:rsidRPr="008D64D5">
        <w:lastRenderedPageBreak/>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6E785C">
      <w:pPr>
        <w:pStyle w:val="a3"/>
        <w:numPr>
          <w:ilvl w:val="0"/>
          <w:numId w:val="11"/>
        </w:numPr>
      </w:pPr>
      <w:r w:rsidRPr="008D64D5">
        <w:t>Що є результатом ІТ-процесів?</w:t>
      </w:r>
    </w:p>
    <w:p w:rsidR="00EF5CFA" w:rsidRPr="008D64D5" w:rsidRDefault="00EF5CFA" w:rsidP="006E785C">
      <w:pPr>
        <w:pStyle w:val="a3"/>
        <w:numPr>
          <w:ilvl w:val="0"/>
          <w:numId w:val="11"/>
        </w:numPr>
      </w:pPr>
      <w:r w:rsidRPr="008D64D5">
        <w:t>Що є рішенням проблем в ІТ?</w:t>
      </w:r>
    </w:p>
    <w:p w:rsidR="00EF5CFA" w:rsidRPr="008D64D5" w:rsidRDefault="00EF5CFA" w:rsidP="006E785C">
      <w:pPr>
        <w:pStyle w:val="a3"/>
        <w:numPr>
          <w:ilvl w:val="0"/>
          <w:numId w:val="11"/>
        </w:numPr>
      </w:pPr>
      <w:r w:rsidRPr="008D64D5">
        <w:t>З чого складаються ці рішення?</w:t>
      </w:r>
    </w:p>
    <w:p w:rsidR="00EF5CFA" w:rsidRPr="008D64D5" w:rsidRDefault="00EF5CFA" w:rsidP="006E785C">
      <w:pPr>
        <w:pStyle w:val="a3"/>
        <w:numPr>
          <w:ilvl w:val="0"/>
          <w:numId w:val="11"/>
        </w:numPr>
      </w:pPr>
      <w:r w:rsidRPr="008D64D5">
        <w:t>Чи будуть працювати ці рішення?</w:t>
      </w:r>
    </w:p>
    <w:p w:rsidR="00EF5CFA" w:rsidRPr="008D64D5" w:rsidRDefault="00EF5CFA" w:rsidP="006E785C">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6E785C">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6E785C">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6E785C">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w:t>
      </w:r>
      <w:r w:rsidRPr="008D64D5">
        <w:lastRenderedPageBreak/>
        <w:t xml:space="preserve">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6E785C">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6E785C">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w:t>
      </w:r>
      <w:r w:rsidRPr="008D64D5">
        <w:lastRenderedPageBreak/>
        <w:t xml:space="preserve">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6E785C">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B97C37" w:rsidRPr="00B97C37" w:rsidRDefault="00B97C37" w:rsidP="00B97C37">
      <w:bookmarkStart w:id="12" w:name="_Toc532057137"/>
    </w:p>
    <w:p w:rsidR="00B97C37" w:rsidRDefault="00B97C37">
      <w:pPr>
        <w:spacing w:after="200" w:line="276" w:lineRule="auto"/>
        <w:ind w:firstLine="0"/>
        <w:jc w:val="left"/>
        <w:rPr>
          <w:rFonts w:eastAsiaTheme="majorEastAsia" w:cstheme="majorBidi"/>
          <w:bCs w:val="0"/>
        </w:rPr>
      </w:pPr>
      <w:r>
        <w:br w:type="page"/>
      </w:r>
    </w:p>
    <w:p w:rsidR="00B97C37" w:rsidRDefault="000829E9" w:rsidP="00B97C37">
      <w:pPr>
        <w:pStyle w:val="3"/>
      </w:pPr>
      <w:r>
        <w:lastRenderedPageBreak/>
        <w:t xml:space="preserve">1.7.2 </w:t>
      </w:r>
      <w:r w:rsidR="00812FA3" w:rsidRPr="008D64D5">
        <w:t>Критичні Фактори Успіху (КФУ)</w:t>
      </w:r>
      <w:bookmarkEnd w:id="12"/>
    </w:p>
    <w:p w:rsidR="00B97C37" w:rsidRPr="00B97C37" w:rsidRDefault="00B97C37" w:rsidP="00B97C37"/>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6E785C">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6E785C">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6E785C">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6E785C">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6E785C">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6E785C">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6E785C">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 xml:space="preserve">планів аудиту, а також приймає до уваги результати досліджень сторонніх організацій і </w:t>
      </w:r>
      <w:proofErr w:type="spellStart"/>
      <w:r w:rsidRPr="008D64D5">
        <w:t>аудіторов</w:t>
      </w:r>
      <w:proofErr w:type="spellEnd"/>
    </w:p>
    <w:p w:rsidR="00B97C37" w:rsidRDefault="00B97C37" w:rsidP="00B97C37">
      <w:pPr>
        <w:pStyle w:val="3"/>
      </w:pPr>
      <w:bookmarkStart w:id="13" w:name="_Toc532057138"/>
    </w:p>
    <w:p w:rsidR="00677CA8" w:rsidRPr="008D64D5" w:rsidRDefault="000829E9" w:rsidP="00B97C37">
      <w:pPr>
        <w:pStyle w:val="3"/>
      </w:pPr>
      <w:r>
        <w:t xml:space="preserve">1.7.3 </w:t>
      </w:r>
      <w:r w:rsidR="00677CA8" w:rsidRPr="008D64D5">
        <w:t>Ключові Індикатори Цілі (КІЦ)</w:t>
      </w:r>
      <w:bookmarkEnd w:id="13"/>
    </w:p>
    <w:p w:rsidR="00B97C37" w:rsidRDefault="00B97C37" w:rsidP="004846AE"/>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6E785C">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6E785C">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6E785C">
      <w:pPr>
        <w:pStyle w:val="a3"/>
        <w:numPr>
          <w:ilvl w:val="0"/>
          <w:numId w:val="14"/>
        </w:numPr>
      </w:pPr>
      <w:r w:rsidRPr="008D64D5">
        <w:t>Рентабельність процесів і операцій;</w:t>
      </w:r>
    </w:p>
    <w:p w:rsidR="00365F11" w:rsidRPr="008D64D5" w:rsidRDefault="009A6E52" w:rsidP="006E785C">
      <w:pPr>
        <w:pStyle w:val="a3"/>
        <w:numPr>
          <w:ilvl w:val="0"/>
          <w:numId w:val="14"/>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572D22" w:rsidRDefault="00572D22" w:rsidP="00B97C37">
      <w:pPr>
        <w:pStyle w:val="3"/>
      </w:pPr>
      <w:bookmarkStart w:id="14" w:name="_Toc532057139"/>
    </w:p>
    <w:p w:rsidR="00871F56" w:rsidRPr="008D64D5" w:rsidRDefault="000829E9" w:rsidP="00B97C37">
      <w:pPr>
        <w:pStyle w:val="3"/>
      </w:pPr>
      <w:r>
        <w:t xml:space="preserve">1.7.4 </w:t>
      </w:r>
      <w:r w:rsidR="00871F56" w:rsidRPr="008D64D5">
        <w:t>Ключові Індикатори Результату (КІР)</w:t>
      </w:r>
      <w:bookmarkEnd w:id="14"/>
    </w:p>
    <w:p w:rsidR="00572D22" w:rsidRDefault="00572D22" w:rsidP="004846AE"/>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6E785C">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6E785C">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6E785C">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6E785C">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6E785C">
      <w:pPr>
        <w:pStyle w:val="a3"/>
        <w:numPr>
          <w:ilvl w:val="0"/>
          <w:numId w:val="15"/>
        </w:numPr>
      </w:pPr>
      <w:r w:rsidRPr="008D64D5">
        <w:lastRenderedPageBreak/>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6E785C">
      <w:pPr>
        <w:pStyle w:val="a3"/>
        <w:numPr>
          <w:ilvl w:val="0"/>
          <w:numId w:val="15"/>
        </w:numPr>
      </w:pPr>
      <w:r w:rsidRPr="008D64D5">
        <w:t>Підвищення продуктивності робітників.</w:t>
      </w:r>
    </w:p>
    <w:p w:rsidR="00572D22" w:rsidRDefault="00572D22" w:rsidP="00B97C37">
      <w:pPr>
        <w:pStyle w:val="3"/>
      </w:pPr>
      <w:bookmarkStart w:id="15" w:name="_Toc532057140"/>
    </w:p>
    <w:p w:rsidR="00277E81" w:rsidRPr="008D64D5" w:rsidRDefault="000829E9" w:rsidP="00B97C37">
      <w:pPr>
        <w:pStyle w:val="3"/>
      </w:pPr>
      <w:r>
        <w:t xml:space="preserve">1.7.5 </w:t>
      </w:r>
      <w:r w:rsidR="001E5B0D" w:rsidRPr="008D64D5">
        <w:t xml:space="preserve">Управління ІТ </w:t>
      </w:r>
      <w:r w:rsidR="00F84539">
        <w:t>відповідно до</w:t>
      </w:r>
      <w:r w:rsidR="001E5B0D" w:rsidRPr="008D64D5">
        <w:t xml:space="preserve"> </w:t>
      </w:r>
      <w:proofErr w:type="spellStart"/>
      <w:r w:rsidR="001E5B0D" w:rsidRPr="008D64D5">
        <w:t>CobiT</w:t>
      </w:r>
      <w:bookmarkEnd w:id="15"/>
      <w:proofErr w:type="spellEnd"/>
    </w:p>
    <w:p w:rsidR="00572D22" w:rsidRDefault="00572D22" w:rsidP="004846AE"/>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572D22" w:rsidRPr="00A52F76" w:rsidRDefault="00572D22" w:rsidP="00AC052E">
      <w:pPr>
        <w:pStyle w:val="2"/>
        <w:rPr>
          <w:lang w:val="uk-UA"/>
        </w:rPr>
      </w:pPr>
      <w:bookmarkStart w:id="16" w:name="_Toc532057141"/>
    </w:p>
    <w:p w:rsidR="0004602B" w:rsidRDefault="000829E9" w:rsidP="00AC052E">
      <w:pPr>
        <w:pStyle w:val="2"/>
      </w:pPr>
      <w:r w:rsidRPr="000829E9">
        <w:t xml:space="preserve">1.8 </w:t>
      </w:r>
      <w:proofErr w:type="spellStart"/>
      <w:r w:rsidR="00FD503A" w:rsidRPr="000829E9">
        <w:t>Стандарти</w:t>
      </w:r>
      <w:proofErr w:type="spellEnd"/>
      <w:r w:rsidR="00FD503A" w:rsidRPr="000829E9">
        <w:t xml:space="preserve"> НД ТЗІ</w:t>
      </w:r>
      <w:bookmarkEnd w:id="16"/>
    </w:p>
    <w:p w:rsidR="005D5CC3" w:rsidRPr="005D5CC3" w:rsidRDefault="005D5CC3" w:rsidP="005D5CC3"/>
    <w:p w:rsidR="006E5E4E" w:rsidRDefault="000829E9" w:rsidP="00B97C37">
      <w:pPr>
        <w:pStyle w:val="3"/>
      </w:pPr>
      <w:bookmarkStart w:id="17" w:name="_Toc532057142"/>
      <w:r w:rsidRPr="000829E9">
        <w:t xml:space="preserve">1.8.1 </w:t>
      </w:r>
      <w:r w:rsidR="00E27C32">
        <w:t xml:space="preserve">Огляд стандарту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7"/>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lastRenderedPageBreak/>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7F327D" w:rsidRDefault="002D5F8B" w:rsidP="004846AE">
      <w:pPr>
        <w:rPr>
          <w:lang w:val="en-US"/>
        </w:rPr>
      </w:pPr>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r w:rsidR="007F327D">
        <w:t xml:space="preserve"> </w:t>
      </w:r>
      <w:r w:rsidR="007F327D">
        <w:rPr>
          <w:lang w:val="en-US"/>
        </w:rPr>
        <w:t>[</w:t>
      </w:r>
      <w:r w:rsidR="00EB55F6">
        <w:rPr>
          <w:lang w:val="en-US"/>
        </w:rPr>
        <w:t>6</w:t>
      </w:r>
      <w:r w:rsidR="007F327D">
        <w:rPr>
          <w:lang w:val="en-US"/>
        </w:rPr>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6E785C">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6E785C">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6E785C">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w:t>
      </w:r>
      <w:r w:rsidR="00C475DB" w:rsidRPr="008D64D5">
        <w:lastRenderedPageBreak/>
        <w:t xml:space="preserve">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D30550" w:rsidRDefault="00EE1C2F" w:rsidP="004846AE">
      <w:pPr>
        <w:rPr>
          <w:lang w:val="en-US"/>
        </w:rPr>
      </w:pPr>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r w:rsidR="00D30550" w:rsidRPr="00D30550">
        <w:t xml:space="preserve"> </w:t>
      </w:r>
      <w:r w:rsidR="00D30550">
        <w:rPr>
          <w:lang w:val="en-US"/>
        </w:rPr>
        <w:t>[</w:t>
      </w:r>
      <w:r w:rsidR="001270A9">
        <w:rPr>
          <w:lang w:val="en-US"/>
        </w:rPr>
        <w:t>7</w:t>
      </w:r>
      <w:r w:rsidR="00D30550">
        <w:rPr>
          <w:lang w:val="en-US"/>
        </w:rPr>
        <w:t>]</w:t>
      </w:r>
    </w:p>
    <w:p w:rsidR="00362F75" w:rsidRPr="00D30550" w:rsidRDefault="00A1070E" w:rsidP="004846AE">
      <w:pPr>
        <w:rPr>
          <w:lang w:val="en-US"/>
        </w:rPr>
      </w:pPr>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572D22" w:rsidRDefault="00572D22" w:rsidP="00B97C37">
      <w:pPr>
        <w:pStyle w:val="3"/>
      </w:pPr>
      <w:bookmarkStart w:id="18" w:name="_Toc532057143"/>
    </w:p>
    <w:p w:rsidR="006E5E4E" w:rsidRDefault="000829E9" w:rsidP="00B97C37">
      <w:pPr>
        <w:pStyle w:val="3"/>
      </w:pPr>
      <w:r>
        <w:t xml:space="preserve">1.8.2 </w:t>
      </w:r>
      <w:r w:rsidR="00261E02">
        <w:t xml:space="preserve">Огляд </w:t>
      </w:r>
      <w:proofErr w:type="spellStart"/>
      <w:r w:rsidR="00261E02">
        <w:t>станарту</w:t>
      </w:r>
      <w:proofErr w:type="spellEnd"/>
      <w:r w:rsidR="00261E02">
        <w:t xml:space="preserve"> </w:t>
      </w:r>
      <w:r w:rsidR="006E5E4E" w:rsidRPr="008D64D5">
        <w:t>НД ТЗІ 2.5-004-99 «Критерії оцінки захищеності інформації в комп’ютерних системах від несанкціонованого доступу»</w:t>
      </w:r>
      <w:bookmarkEnd w:id="18"/>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w:t>
      </w:r>
      <w:r w:rsidRPr="008D64D5">
        <w:lastRenderedPageBreak/>
        <w:t>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6E785C">
      <w:pPr>
        <w:pStyle w:val="a3"/>
        <w:numPr>
          <w:ilvl w:val="0"/>
          <w:numId w:val="17"/>
        </w:numPr>
      </w:pPr>
      <w:r w:rsidRPr="008D64D5">
        <w:t>до функції</w:t>
      </w:r>
      <w:r w:rsidR="008B4BCA" w:rsidRPr="008D64D5">
        <w:t xml:space="preserve"> захисту</w:t>
      </w:r>
    </w:p>
    <w:p w:rsidR="008B4BCA" w:rsidRPr="008D64D5" w:rsidRDefault="008B4BCA" w:rsidP="006E785C">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6E785C">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6E785C">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6E785C">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6E785C">
      <w:pPr>
        <w:pStyle w:val="a3"/>
        <w:numPr>
          <w:ilvl w:val="0"/>
          <w:numId w:val="18"/>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34074D" w:rsidRDefault="00BE0B8D" w:rsidP="004846AE">
      <w:pPr>
        <w:rPr>
          <w:lang w:val="en-US"/>
        </w:rPr>
      </w:pPr>
      <w:r w:rsidRPr="008D64D5">
        <w:lastRenderedPageBreak/>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r w:rsidR="0034074D">
        <w:rPr>
          <w:lang w:val="en-US"/>
        </w:rPr>
        <w:t>[</w:t>
      </w:r>
      <w:r w:rsidR="004D2133">
        <w:rPr>
          <w:lang w:val="en-US"/>
        </w:rPr>
        <w:t>7</w:t>
      </w:r>
      <w:r w:rsidR="0034074D">
        <w:rPr>
          <w:lang w:val="en-US"/>
        </w:rPr>
        <w:t>]</w:t>
      </w:r>
    </w:p>
    <w:p w:rsidR="00E03F2A" w:rsidRPr="008D64D5" w:rsidRDefault="00D5278C" w:rsidP="004846AE">
      <w:r w:rsidRPr="008D64D5">
        <w:t>Структурне представлення критеріїв наведено на рис</w:t>
      </w:r>
      <w:r w:rsidR="00E81E15">
        <w:t>унку 1.1.</w:t>
      </w:r>
    </w:p>
    <w:p w:rsidR="003F2252" w:rsidRPr="008D64D5" w:rsidRDefault="00D05468" w:rsidP="005D5CC3">
      <w:pPr>
        <w:jc w:val="center"/>
      </w:pPr>
      <w:r>
        <w:rPr>
          <w:noProof/>
          <w:lang w:val="ru-RU" w:eastAsia="ru-RU"/>
        </w:rPr>
        <w:drawing>
          <wp:inline distT="0" distB="0" distL="0" distR="0" wp14:anchorId="476C2737" wp14:editId="1B2937A8">
            <wp:extent cx="4664270" cy="6419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390" cy="6442037"/>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AC052E">
      <w:pPr>
        <w:pStyle w:val="2"/>
      </w:pPr>
      <w:bookmarkStart w:id="19" w:name="_Toc532057144"/>
      <w:r>
        <w:rPr>
          <w:rFonts w:eastAsia="Times New Roman"/>
        </w:rPr>
        <w:lastRenderedPageBreak/>
        <w:t xml:space="preserve">1.9 </w:t>
      </w:r>
      <w:r w:rsidR="00891B11" w:rsidRPr="002B3898">
        <w:rPr>
          <w:rFonts w:eastAsia="Times New Roman"/>
        </w:rPr>
        <w:t>Стандарт BS 7799</w:t>
      </w:r>
      <w:bookmarkEnd w:id="19"/>
    </w:p>
    <w:p w:rsidR="00572D22" w:rsidRDefault="00572D22" w:rsidP="004846AE"/>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lastRenderedPageBreak/>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6E785C">
      <w:pPr>
        <w:pStyle w:val="a3"/>
        <w:numPr>
          <w:ilvl w:val="0"/>
          <w:numId w:val="19"/>
        </w:numPr>
      </w:pPr>
      <w:r w:rsidRPr="008D64D5">
        <w:t>політика безпеки;</w:t>
      </w:r>
    </w:p>
    <w:p w:rsidR="006D7C8F" w:rsidRPr="008D64D5" w:rsidRDefault="00603A0D" w:rsidP="006E785C">
      <w:pPr>
        <w:pStyle w:val="a3"/>
        <w:numPr>
          <w:ilvl w:val="0"/>
          <w:numId w:val="19"/>
        </w:numPr>
      </w:pPr>
      <w:proofErr w:type="spellStart"/>
      <w:r w:rsidRPr="008D64D5">
        <w:t>загальноорганізаційні</w:t>
      </w:r>
      <w:proofErr w:type="spellEnd"/>
      <w:r w:rsidRPr="008D64D5">
        <w:t xml:space="preserve"> аспекти захисту;</w:t>
      </w:r>
    </w:p>
    <w:p w:rsidR="006D7C8F" w:rsidRPr="008D64D5" w:rsidRDefault="00603A0D" w:rsidP="006E785C">
      <w:pPr>
        <w:pStyle w:val="a3"/>
        <w:numPr>
          <w:ilvl w:val="0"/>
          <w:numId w:val="19"/>
        </w:numPr>
      </w:pPr>
      <w:r w:rsidRPr="008D64D5">
        <w:t>класифікація активів і керування ними;</w:t>
      </w:r>
    </w:p>
    <w:p w:rsidR="006D7C8F" w:rsidRPr="008D64D5" w:rsidRDefault="000B5EF8" w:rsidP="006E785C">
      <w:pPr>
        <w:pStyle w:val="a3"/>
        <w:numPr>
          <w:ilvl w:val="0"/>
          <w:numId w:val="19"/>
        </w:numPr>
      </w:pPr>
      <w:r w:rsidRPr="008D64D5">
        <w:t>безпека персоналу;</w:t>
      </w:r>
    </w:p>
    <w:p w:rsidR="006D7C8F" w:rsidRPr="008D64D5" w:rsidRDefault="000B5EF8" w:rsidP="006E785C">
      <w:pPr>
        <w:pStyle w:val="a3"/>
        <w:numPr>
          <w:ilvl w:val="0"/>
          <w:numId w:val="19"/>
        </w:numPr>
      </w:pPr>
      <w:r w:rsidRPr="008D64D5">
        <w:t>фізична безпеки і безпека навколишнього середовища;</w:t>
      </w:r>
    </w:p>
    <w:p w:rsidR="006D7C8F" w:rsidRPr="008D64D5" w:rsidRDefault="000B5EF8" w:rsidP="006E785C">
      <w:pPr>
        <w:pStyle w:val="a3"/>
        <w:numPr>
          <w:ilvl w:val="0"/>
          <w:numId w:val="19"/>
        </w:numPr>
      </w:pPr>
      <w:r w:rsidRPr="008D64D5">
        <w:t>адміністрування систем і мереж;</w:t>
      </w:r>
    </w:p>
    <w:p w:rsidR="000B5EF8" w:rsidRPr="008D64D5" w:rsidRDefault="006D4478" w:rsidP="006E785C">
      <w:pPr>
        <w:pStyle w:val="a3"/>
        <w:numPr>
          <w:ilvl w:val="0"/>
          <w:numId w:val="19"/>
        </w:numPr>
      </w:pPr>
      <w:r w:rsidRPr="008D64D5">
        <w:t>керування доступом</w:t>
      </w:r>
      <w:r w:rsidR="000B5EF8" w:rsidRPr="008D64D5">
        <w:t>;</w:t>
      </w:r>
    </w:p>
    <w:p w:rsidR="000B5EF8" w:rsidRPr="008D64D5" w:rsidRDefault="000B5EF8" w:rsidP="006E785C">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6E785C">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6E785C">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6E785C">
      <w:pPr>
        <w:pStyle w:val="a3"/>
        <w:numPr>
          <w:ilvl w:val="0"/>
          <w:numId w:val="20"/>
        </w:numPr>
      </w:pPr>
      <w:r w:rsidRPr="008D64D5">
        <w:t>документ про політику інформаційної безпеки;</w:t>
      </w:r>
    </w:p>
    <w:p w:rsidR="00591A3C" w:rsidRPr="008D64D5" w:rsidRDefault="00591A3C" w:rsidP="006E785C">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6E785C">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6E785C">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6E785C">
      <w:pPr>
        <w:pStyle w:val="a3"/>
        <w:numPr>
          <w:ilvl w:val="0"/>
          <w:numId w:val="20"/>
        </w:numPr>
      </w:pPr>
      <w:r w:rsidRPr="008D64D5">
        <w:lastRenderedPageBreak/>
        <w:t>антивірусні засоби;</w:t>
      </w:r>
    </w:p>
    <w:p w:rsidR="00591A3C" w:rsidRPr="008D64D5" w:rsidRDefault="00591A3C" w:rsidP="006E785C">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6E785C">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6E785C">
      <w:pPr>
        <w:pStyle w:val="a3"/>
        <w:numPr>
          <w:ilvl w:val="0"/>
          <w:numId w:val="20"/>
        </w:numPr>
      </w:pPr>
      <w:r w:rsidRPr="008D64D5">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6E785C">
      <w:pPr>
        <w:pStyle w:val="a3"/>
        <w:numPr>
          <w:ilvl w:val="0"/>
          <w:numId w:val="20"/>
        </w:numPr>
      </w:pPr>
      <w:r w:rsidRPr="008D64D5">
        <w:t>захист даних;</w:t>
      </w:r>
    </w:p>
    <w:p w:rsidR="00D657B3" w:rsidRPr="008D64D5" w:rsidRDefault="00D657B3" w:rsidP="006E785C">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572D22" w:rsidRDefault="00572D22" w:rsidP="00AC052E">
      <w:pPr>
        <w:pStyle w:val="2"/>
      </w:pPr>
      <w:bookmarkStart w:id="20" w:name="_Toc532057145"/>
    </w:p>
    <w:p w:rsidR="002B3898" w:rsidRPr="00C6023E" w:rsidRDefault="00CD0C74" w:rsidP="00AC052E">
      <w:pPr>
        <w:pStyle w:val="2"/>
      </w:pPr>
      <w:r w:rsidRPr="00C6023E">
        <w:t xml:space="preserve">1.10 </w:t>
      </w:r>
      <w:proofErr w:type="spellStart"/>
      <w:r w:rsidR="00A3051B" w:rsidRPr="00C6023E">
        <w:t>Висновки</w:t>
      </w:r>
      <w:proofErr w:type="spellEnd"/>
      <w:r w:rsidR="00A3051B" w:rsidRPr="00C6023E">
        <w:t xml:space="preserve"> до </w:t>
      </w:r>
      <w:proofErr w:type="spellStart"/>
      <w:r w:rsidR="00A3051B" w:rsidRPr="00C6023E">
        <w:t>розділу</w:t>
      </w:r>
      <w:proofErr w:type="spellEnd"/>
      <w:r w:rsidR="00A3051B" w:rsidRPr="00C6023E">
        <w:t xml:space="preserve"> 1</w:t>
      </w:r>
      <w:bookmarkStart w:id="21" w:name="_Toc531691362"/>
      <w:bookmarkEnd w:id="20"/>
    </w:p>
    <w:p w:rsidR="00572D22" w:rsidRDefault="00572D22" w:rsidP="004846AE"/>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w:t>
      </w:r>
      <w:r w:rsidR="00E46572">
        <w:t>ен</w:t>
      </w:r>
      <w:r w:rsidR="000A6060" w:rsidRPr="002B3898">
        <w:t xml:space="preserve">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w:t>
      </w:r>
      <w:r w:rsidR="00C83C07" w:rsidRPr="002B3898">
        <w:lastRenderedPageBreak/>
        <w:t>стандарти НД ТЗІ проводять розділення критеріїв до безпеки на декілька груп і всередині групи виділяють рівні.</w:t>
      </w:r>
      <w:bookmarkEnd w:id="21"/>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2" w:name="_Toc532057146"/>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2"/>
    </w:p>
    <w:p w:rsidR="00F84B3B" w:rsidRDefault="00F84B3B" w:rsidP="00AC052E">
      <w:pPr>
        <w:pStyle w:val="2"/>
      </w:pPr>
      <w:bookmarkStart w:id="23" w:name="_Toc532057147"/>
    </w:p>
    <w:p w:rsidR="00AB54F1" w:rsidRPr="00C6023E" w:rsidRDefault="007A2FB6" w:rsidP="00AC052E">
      <w:pPr>
        <w:pStyle w:val="2"/>
      </w:pPr>
      <w:r w:rsidRPr="00C6023E">
        <w:t xml:space="preserve">2.1 </w:t>
      </w:r>
      <w:r w:rsidR="00AB54F1" w:rsidRPr="00C6023E">
        <w:t>Структура стандарту ISO:15408</w:t>
      </w:r>
      <w:bookmarkEnd w:id="23"/>
    </w:p>
    <w:p w:rsidR="00F84B3B" w:rsidRDefault="00F84B3B" w:rsidP="004846AE"/>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6E785C">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6E785C">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6E785C">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6E785C">
      <w:pPr>
        <w:pStyle w:val="a3"/>
        <w:numPr>
          <w:ilvl w:val="0"/>
          <w:numId w:val="22"/>
        </w:numPr>
      </w:pPr>
      <w:r w:rsidRPr="008D64D5">
        <w:t>Введення та загальна модель</w:t>
      </w:r>
    </w:p>
    <w:p w:rsidR="00281712" w:rsidRPr="008D64D5" w:rsidRDefault="00281712" w:rsidP="006E785C">
      <w:pPr>
        <w:pStyle w:val="a3"/>
        <w:numPr>
          <w:ilvl w:val="0"/>
          <w:numId w:val="22"/>
        </w:numPr>
      </w:pPr>
      <w:r w:rsidRPr="008D64D5">
        <w:t>Функціональні вимоги безпеки</w:t>
      </w:r>
    </w:p>
    <w:p w:rsidR="00281712" w:rsidRPr="008D64D5" w:rsidRDefault="00703E95" w:rsidP="006E785C">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6E785C">
      <w:pPr>
        <w:pStyle w:val="a3"/>
        <w:numPr>
          <w:ilvl w:val="0"/>
          <w:numId w:val="23"/>
        </w:numPr>
      </w:pPr>
      <w:r w:rsidRPr="008D64D5">
        <w:lastRenderedPageBreak/>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6E785C">
      <w:pPr>
        <w:pStyle w:val="a3"/>
        <w:numPr>
          <w:ilvl w:val="0"/>
          <w:numId w:val="23"/>
        </w:numPr>
      </w:pPr>
      <w:r w:rsidRPr="008D64D5">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6E785C">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6E785C">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6E785C">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6E785C">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6E785C">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6E785C">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6E785C">
      <w:pPr>
        <w:pStyle w:val="a3"/>
        <w:numPr>
          <w:ilvl w:val="0"/>
          <w:numId w:val="24"/>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6E785C">
      <w:pPr>
        <w:pStyle w:val="a3"/>
        <w:numPr>
          <w:ilvl w:val="0"/>
          <w:numId w:val="24"/>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6E785C">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A768D1" w:rsidRDefault="00A768D1" w:rsidP="00AC052E">
      <w:pPr>
        <w:pStyle w:val="2"/>
      </w:pPr>
      <w:bookmarkStart w:id="24" w:name="_Toc532057148"/>
    </w:p>
    <w:p w:rsidR="003C6CBB" w:rsidRPr="0043718B" w:rsidRDefault="007A2FB6" w:rsidP="00AC052E">
      <w:pPr>
        <w:pStyle w:val="2"/>
      </w:pPr>
      <w:r w:rsidRPr="0043718B">
        <w:t>2</w:t>
      </w:r>
      <w:r w:rsidR="0043718B" w:rsidRPr="0043718B">
        <w:t xml:space="preserve">.2 </w:t>
      </w:r>
      <w:proofErr w:type="spellStart"/>
      <w:r w:rsidR="00CA025F" w:rsidRPr="0043718B">
        <w:t>Вимоги</w:t>
      </w:r>
      <w:proofErr w:type="spellEnd"/>
      <w:r w:rsidR="00CA025F" w:rsidRPr="0043718B">
        <w:t xml:space="preserve"> </w:t>
      </w:r>
      <w:proofErr w:type="spellStart"/>
      <w:r w:rsidR="00CA62C1" w:rsidRPr="0043718B">
        <w:t>щодо</w:t>
      </w:r>
      <w:proofErr w:type="spellEnd"/>
      <w:r w:rsidR="00CA62C1" w:rsidRPr="0043718B">
        <w:t xml:space="preserve"> </w:t>
      </w:r>
      <w:proofErr w:type="spellStart"/>
      <w:r w:rsidR="00CA62C1" w:rsidRPr="0043718B">
        <w:t>архітектурних</w:t>
      </w:r>
      <w:proofErr w:type="spellEnd"/>
      <w:r w:rsidR="00CA62C1" w:rsidRPr="0043718B">
        <w:t xml:space="preserve"> </w:t>
      </w:r>
      <w:proofErr w:type="spellStart"/>
      <w:r w:rsidR="00CA62C1" w:rsidRPr="0043718B">
        <w:t>рішень</w:t>
      </w:r>
      <w:proofErr w:type="spellEnd"/>
      <w:r w:rsidR="00CA62C1" w:rsidRPr="0043718B">
        <w:t xml:space="preserve"> при </w:t>
      </w:r>
      <w:proofErr w:type="spellStart"/>
      <w:r w:rsidR="00CA62C1" w:rsidRPr="0043718B">
        <w:t>побудові</w:t>
      </w:r>
      <w:proofErr w:type="spellEnd"/>
      <w:r w:rsidR="00CA62C1" w:rsidRPr="0043718B">
        <w:t xml:space="preserve"> </w:t>
      </w:r>
      <w:proofErr w:type="spellStart"/>
      <w:r w:rsidR="00CA62C1" w:rsidRPr="0043718B">
        <w:t>інформаційних</w:t>
      </w:r>
      <w:proofErr w:type="spellEnd"/>
      <w:r w:rsidR="00CA62C1" w:rsidRPr="0043718B">
        <w:t xml:space="preserve"> систем</w:t>
      </w:r>
      <w:r w:rsidR="00CA025F" w:rsidRPr="0043718B">
        <w:t xml:space="preserve"> </w:t>
      </w:r>
      <w:r w:rsidR="00CA62C1" w:rsidRPr="0043718B">
        <w:t xml:space="preserve">для </w:t>
      </w:r>
      <w:proofErr w:type="spellStart"/>
      <w:r w:rsidR="00CA62C1" w:rsidRPr="0043718B">
        <w:t>безпечного</w:t>
      </w:r>
      <w:proofErr w:type="spellEnd"/>
      <w:r w:rsidR="00CA025F" w:rsidRPr="0043718B">
        <w:t xml:space="preserve"> </w:t>
      </w:r>
      <w:proofErr w:type="spellStart"/>
      <w:r w:rsidR="00CA025F" w:rsidRPr="0043718B">
        <w:t>її</w:t>
      </w:r>
      <w:proofErr w:type="spellEnd"/>
      <w:r w:rsidR="00CA025F" w:rsidRPr="0043718B">
        <w:t xml:space="preserve"> функціонування</w:t>
      </w:r>
      <w:bookmarkEnd w:id="24"/>
    </w:p>
    <w:p w:rsidR="00A768D1" w:rsidRDefault="00A768D1" w:rsidP="004846AE"/>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6E785C">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6E785C">
      <w:pPr>
        <w:pStyle w:val="a3"/>
        <w:numPr>
          <w:ilvl w:val="0"/>
          <w:numId w:val="33"/>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6E785C">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6E785C">
      <w:pPr>
        <w:pStyle w:val="a3"/>
        <w:numPr>
          <w:ilvl w:val="0"/>
          <w:numId w:val="33"/>
        </w:numPr>
      </w:pPr>
      <w:r w:rsidRPr="008D64D5">
        <w:t>необхідно підтримувати супровідну документацію в максимально актуальному стані</w:t>
      </w:r>
    </w:p>
    <w:p w:rsidR="003F5CF4" w:rsidRPr="004C26CF" w:rsidRDefault="00750115" w:rsidP="004846AE">
      <w:pPr>
        <w:rPr>
          <w:lang w:val="en-US"/>
        </w:rPr>
      </w:pPr>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w:t>
      </w:r>
      <w:r w:rsidR="009E1C0C" w:rsidRPr="008D64D5">
        <w:lastRenderedPageBreak/>
        <w:t>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r w:rsidR="004C26CF" w:rsidRPr="004C26CF">
        <w:t xml:space="preserve"> </w:t>
      </w:r>
      <w:r w:rsidR="004C26CF">
        <w:rPr>
          <w:lang w:val="en-US"/>
        </w:rPr>
        <w:t>[</w:t>
      </w:r>
      <w:r w:rsidR="0066698B">
        <w:rPr>
          <w:lang w:val="en-US"/>
        </w:rPr>
        <w:t>10</w:t>
      </w:r>
      <w:r w:rsidR="004C26CF">
        <w:rPr>
          <w:lang w:val="en-US"/>
        </w:rPr>
        <w:t>]</w:t>
      </w:r>
    </w:p>
    <w:p w:rsidR="003F5CF4" w:rsidRPr="008D64D5" w:rsidRDefault="003F5CF4" w:rsidP="004846AE">
      <w:r w:rsidRPr="008D64D5">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6E785C">
      <w:pPr>
        <w:pStyle w:val="a3"/>
        <w:numPr>
          <w:ilvl w:val="0"/>
          <w:numId w:val="34"/>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6E785C">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6E785C">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lastRenderedPageBreak/>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4C26CF" w:rsidRDefault="005F683F" w:rsidP="004846AE">
      <w:pPr>
        <w:rPr>
          <w:lang w:val="en-US"/>
        </w:rPr>
      </w:pPr>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r w:rsidR="004C26CF" w:rsidRPr="004C26CF">
        <w:rPr>
          <w:lang w:val="ru-RU"/>
        </w:rPr>
        <w:t xml:space="preserve"> </w:t>
      </w:r>
      <w:r w:rsidR="004C26CF">
        <w:rPr>
          <w:lang w:val="en-US"/>
        </w:rPr>
        <w:t>[</w:t>
      </w:r>
      <w:r w:rsidR="0066698B">
        <w:rPr>
          <w:lang w:val="en-US"/>
        </w:rPr>
        <w:t>10</w:t>
      </w:r>
      <w:r w:rsidR="004C26CF">
        <w:rPr>
          <w:lang w:val="en-US"/>
        </w:rPr>
        <w:t>]</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6E785C">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6E785C">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6E785C">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6E785C">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5" w:name="_Toc531691366"/>
      <w:r>
        <w:rPr>
          <w:noProof/>
          <w:lang w:val="ru-RU" w:eastAsia="ru-RU"/>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5"/>
    </w:p>
    <w:p w:rsidR="00E97A68" w:rsidRPr="00B23F76" w:rsidRDefault="004943FD" w:rsidP="00B23F76">
      <w:pPr>
        <w:rPr>
          <w:rStyle w:val="af0"/>
          <w:b w:val="0"/>
          <w:shd w:val="clear" w:color="auto" w:fill="FFFFFF"/>
          <w:lang w:val="ru-RU"/>
        </w:rPr>
      </w:pPr>
      <w:bookmarkStart w:id="26" w:name="_Toc531691367"/>
      <w:r>
        <w:rPr>
          <w:rStyle w:val="af0"/>
          <w:b w:val="0"/>
          <w:shd w:val="clear" w:color="auto" w:fill="FFFFFF"/>
          <w:lang w:val="ru-RU"/>
        </w:rPr>
        <w:t xml:space="preserve">Рисунок 2.1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6"/>
      <w:proofErr w:type="spellEnd"/>
    </w:p>
    <w:p w:rsidR="00A768D1" w:rsidRDefault="00A768D1" w:rsidP="00AC052E">
      <w:pPr>
        <w:pStyle w:val="2"/>
      </w:pPr>
      <w:bookmarkStart w:id="27" w:name="_Toc532057149"/>
    </w:p>
    <w:p w:rsidR="00621913" w:rsidRPr="004F2D63" w:rsidRDefault="00C6023E" w:rsidP="00AC052E">
      <w:pPr>
        <w:pStyle w:val="2"/>
      </w:pPr>
      <w:r>
        <w:t xml:space="preserve">2.3 </w:t>
      </w:r>
      <w:proofErr w:type="spellStart"/>
      <w:r w:rsidR="00D011F8" w:rsidRPr="008D64D5">
        <w:t>Етапи</w:t>
      </w:r>
      <w:proofErr w:type="spellEnd"/>
      <w:r w:rsidR="00D011F8" w:rsidRPr="008D64D5">
        <w:t xml:space="preserve"> </w:t>
      </w:r>
      <w:proofErr w:type="spellStart"/>
      <w:r w:rsidR="00D011F8" w:rsidRPr="008D64D5">
        <w:t>побудови</w:t>
      </w:r>
      <w:proofErr w:type="spellEnd"/>
      <w:r w:rsidR="00D011F8" w:rsidRPr="008D64D5">
        <w:t xml:space="preserve"> </w:t>
      </w:r>
      <w:proofErr w:type="spellStart"/>
      <w:r w:rsidR="00D011F8" w:rsidRPr="008D64D5">
        <w:t>системи</w:t>
      </w:r>
      <w:proofErr w:type="spellEnd"/>
      <w:r w:rsidR="00D011F8" w:rsidRPr="008D64D5">
        <w:t xml:space="preserve"> </w:t>
      </w:r>
      <w:proofErr w:type="spellStart"/>
      <w:r w:rsidR="00D011F8" w:rsidRPr="008D64D5">
        <w:t>безпеки</w:t>
      </w:r>
      <w:proofErr w:type="spellEnd"/>
      <w:r w:rsidR="00D011F8" w:rsidRPr="008D64D5">
        <w:t xml:space="preserve"> ІС</w:t>
      </w:r>
      <w:bookmarkEnd w:id="27"/>
    </w:p>
    <w:p w:rsidR="00A768D1" w:rsidRDefault="00A768D1" w:rsidP="004846AE"/>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lastRenderedPageBreak/>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6E785C">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6E785C">
      <w:pPr>
        <w:pStyle w:val="a3"/>
        <w:numPr>
          <w:ilvl w:val="0"/>
          <w:numId w:val="36"/>
        </w:numPr>
      </w:pPr>
      <w:r w:rsidRPr="008D64D5">
        <w:lastRenderedPageBreak/>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6E785C">
      <w:pPr>
        <w:pStyle w:val="a3"/>
        <w:numPr>
          <w:ilvl w:val="0"/>
          <w:numId w:val="36"/>
        </w:numPr>
      </w:pPr>
      <w:r w:rsidRPr="008D64D5">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6E785C">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6E785C">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6E785C">
      <w:pPr>
        <w:pStyle w:val="a3"/>
        <w:numPr>
          <w:ilvl w:val="0"/>
          <w:numId w:val="36"/>
        </w:numPr>
      </w:pPr>
      <w:r w:rsidRPr="008D64D5">
        <w:t>сканування ресурсів локальної мережі зсередини;</w:t>
      </w:r>
    </w:p>
    <w:p w:rsidR="00621913" w:rsidRPr="008D64D5" w:rsidRDefault="00C4037C" w:rsidP="006E785C">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6E785C">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6E785C">
      <w:pPr>
        <w:pStyle w:val="a3"/>
        <w:numPr>
          <w:ilvl w:val="0"/>
          <w:numId w:val="37"/>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6E785C">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6E785C">
      <w:pPr>
        <w:pStyle w:val="a3"/>
        <w:numPr>
          <w:ilvl w:val="0"/>
          <w:numId w:val="37"/>
        </w:numPr>
      </w:pPr>
      <w:r w:rsidRPr="008D64D5">
        <w:lastRenderedPageBreak/>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6E785C">
      <w:pPr>
        <w:pStyle w:val="a3"/>
        <w:numPr>
          <w:ilvl w:val="0"/>
          <w:numId w:val="37"/>
        </w:numPr>
      </w:pPr>
      <w:r w:rsidRPr="008D64D5">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6E785C">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t>Четверта група</w:t>
      </w:r>
      <w:r w:rsidRPr="008D64D5">
        <w:rPr>
          <w:b/>
          <w:i/>
          <w:iCs/>
        </w:rPr>
        <w:t xml:space="preserve">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 xml:space="preserve">треба </w:t>
      </w:r>
      <w:r w:rsidR="00612229" w:rsidRPr="008D64D5">
        <w:lastRenderedPageBreak/>
        <w:t>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w:t>
      </w:r>
      <w:r w:rsidRPr="008D64D5">
        <w:lastRenderedPageBreak/>
        <w:t xml:space="preserve">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заміну продуктів і 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w:t>
      </w:r>
      <w:r w:rsidR="00621913" w:rsidRPr="008D64D5">
        <w:lastRenderedPageBreak/>
        <w:t xml:space="preserve">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lastRenderedPageBreak/>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6E785C">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6E785C">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6E785C">
      <w:pPr>
        <w:pStyle w:val="a3"/>
        <w:numPr>
          <w:ilvl w:val="0"/>
          <w:numId w:val="24"/>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6E785C">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6E785C">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6E785C">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w:t>
      </w:r>
      <w:r w:rsidRPr="008D64D5">
        <w:lastRenderedPageBreak/>
        <w:t xml:space="preserve">відповідності 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6E785C">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6E785C">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6E785C">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6E785C">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6E785C">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6E785C">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Pr="004C26CF" w:rsidRDefault="00621913" w:rsidP="004846AE">
      <w:pPr>
        <w:rPr>
          <w:lang w:val="en-US"/>
        </w:rPr>
      </w:pPr>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r w:rsidR="004C26CF" w:rsidRPr="004C26CF">
        <w:t xml:space="preserve"> </w:t>
      </w:r>
      <w:r w:rsidR="004C26CF">
        <w:rPr>
          <w:lang w:val="en-US"/>
        </w:rPr>
        <w:t>[</w:t>
      </w:r>
      <w:r w:rsidR="00B76D58">
        <w:rPr>
          <w:lang w:val="en-US"/>
        </w:rPr>
        <w:t>11</w:t>
      </w:r>
      <w:r w:rsidR="004C26CF">
        <w:rPr>
          <w:lang w:val="en-US"/>
        </w:rPr>
        <w:t>]</w:t>
      </w:r>
    </w:p>
    <w:p w:rsidR="006A3E69" w:rsidRDefault="006A3E69" w:rsidP="004846AE"/>
    <w:p w:rsidR="006A3E69" w:rsidRPr="00B23F76" w:rsidRDefault="00D023DF" w:rsidP="00AC052E">
      <w:pPr>
        <w:pStyle w:val="2"/>
      </w:pPr>
      <w:bookmarkStart w:id="28" w:name="_Toc532057150"/>
      <w:r>
        <w:t xml:space="preserve">2.4 </w:t>
      </w:r>
      <w:r w:rsidR="006A3E69" w:rsidRPr="00B23F76">
        <w:t>Висновки</w:t>
      </w:r>
      <w:r w:rsidR="009B3914" w:rsidRPr="00B23F76">
        <w:t xml:space="preserve"> до розділу 2</w:t>
      </w:r>
      <w:bookmarkEnd w:id="28"/>
    </w:p>
    <w:p w:rsidR="008805D0" w:rsidRDefault="008805D0" w:rsidP="004846AE"/>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6E785C">
      <w:pPr>
        <w:pStyle w:val="a3"/>
        <w:numPr>
          <w:ilvl w:val="0"/>
          <w:numId w:val="39"/>
        </w:numPr>
      </w:pPr>
      <w:r w:rsidRPr="00305EDC">
        <w:t>обчислювальні процеси</w:t>
      </w:r>
    </w:p>
    <w:p w:rsidR="00AC40C6" w:rsidRPr="00305EDC" w:rsidRDefault="00EB2C0E" w:rsidP="006E785C">
      <w:pPr>
        <w:pStyle w:val="a3"/>
        <w:numPr>
          <w:ilvl w:val="0"/>
          <w:numId w:val="39"/>
        </w:numPr>
      </w:pPr>
      <w:r w:rsidRPr="00305EDC">
        <w:t>інформацію баз даних</w:t>
      </w:r>
    </w:p>
    <w:p w:rsidR="00EB2C0E" w:rsidRPr="00305EDC" w:rsidRDefault="00EB2C0E" w:rsidP="006E785C">
      <w:pPr>
        <w:pStyle w:val="a3"/>
        <w:numPr>
          <w:ilvl w:val="0"/>
          <w:numId w:val="39"/>
        </w:numPr>
      </w:pPr>
      <w:r w:rsidRPr="00305EDC">
        <w:t>код програм</w:t>
      </w:r>
    </w:p>
    <w:p w:rsidR="00EB2C0E" w:rsidRPr="00305EDC" w:rsidRDefault="00EB2C0E" w:rsidP="006E785C">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6E785C">
      <w:pPr>
        <w:pStyle w:val="a3"/>
        <w:numPr>
          <w:ilvl w:val="0"/>
          <w:numId w:val="40"/>
        </w:numPr>
      </w:pPr>
      <w:r w:rsidRPr="00305EDC">
        <w:t>Етап аналізу ризиків</w:t>
      </w:r>
    </w:p>
    <w:p w:rsidR="00B67AD7" w:rsidRPr="00305EDC" w:rsidRDefault="00B67AD7" w:rsidP="006E785C">
      <w:pPr>
        <w:pStyle w:val="a3"/>
        <w:numPr>
          <w:ilvl w:val="0"/>
          <w:numId w:val="40"/>
        </w:numPr>
      </w:pPr>
      <w:r w:rsidRPr="00305EDC">
        <w:t>Етап висування вимог</w:t>
      </w:r>
    </w:p>
    <w:p w:rsidR="00B67AD7" w:rsidRPr="00305EDC" w:rsidRDefault="000A625B" w:rsidP="006E785C">
      <w:pPr>
        <w:pStyle w:val="a3"/>
        <w:numPr>
          <w:ilvl w:val="0"/>
          <w:numId w:val="40"/>
        </w:numPr>
      </w:pPr>
      <w:r w:rsidRPr="00305EDC">
        <w:t xml:space="preserve">Етап проектування </w:t>
      </w:r>
    </w:p>
    <w:p w:rsidR="000A625B" w:rsidRPr="00305EDC" w:rsidRDefault="000A625B" w:rsidP="006E785C">
      <w:pPr>
        <w:pStyle w:val="a3"/>
        <w:numPr>
          <w:ilvl w:val="0"/>
          <w:numId w:val="40"/>
        </w:numPr>
      </w:pPr>
      <w:r w:rsidRPr="00305EDC">
        <w:t xml:space="preserve">Етап впровадження </w:t>
      </w:r>
    </w:p>
    <w:p w:rsidR="000A625B" w:rsidRPr="00305EDC" w:rsidRDefault="000A625B" w:rsidP="006E785C">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9" w:name="_Toc532057151"/>
      <w:r w:rsidR="0021529E" w:rsidRPr="0021529E">
        <w:lastRenderedPageBreak/>
        <w:t xml:space="preserve">РОЗДІЛ 3. </w:t>
      </w:r>
      <w:r w:rsidR="00F11FB2" w:rsidRPr="0021529E">
        <w:t>АНАЛІЗ ФУНКЦІОНАЛЬНИХ КЛАСІВ</w:t>
      </w:r>
      <w:bookmarkEnd w:id="29"/>
    </w:p>
    <w:p w:rsidR="00553F6B" w:rsidRPr="00553F6B" w:rsidRDefault="00553F6B" w:rsidP="00553F6B"/>
    <w:p w:rsidR="00F11FB2" w:rsidRDefault="0021529E" w:rsidP="00AC052E">
      <w:pPr>
        <w:pStyle w:val="2"/>
      </w:pPr>
      <w:bookmarkStart w:id="30" w:name="_Toc532057152"/>
      <w:r w:rsidRPr="0021529E">
        <w:t xml:space="preserve">3.1 </w:t>
      </w:r>
      <w:r w:rsidR="00F11FB2" w:rsidRPr="0021529E">
        <w:t>Аудит безпеки (FAU)</w:t>
      </w:r>
      <w:bookmarkEnd w:id="30"/>
    </w:p>
    <w:p w:rsidR="00553F6B" w:rsidRPr="00553F6B" w:rsidRDefault="00553F6B" w:rsidP="00553F6B"/>
    <w:p w:rsidR="00F11FB2" w:rsidRPr="008D64D5" w:rsidRDefault="00F11FB2" w:rsidP="004846AE">
      <w:bookmarkStart w:id="31"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1"/>
      <w:r w:rsidR="00B344E9">
        <w:t xml:space="preserve"> Декомпозиція класу представлена на рисунку 3.1.</w:t>
      </w:r>
    </w:p>
    <w:p w:rsidR="00F11FB2" w:rsidRPr="00EF3A04" w:rsidRDefault="00F11FB2" w:rsidP="00553F6B">
      <w:pPr>
        <w:jc w:val="center"/>
      </w:pPr>
      <w:bookmarkStart w:id="32" w:name="_Toc531691372"/>
      <w:r>
        <w:rPr>
          <w:noProof/>
          <w:lang w:val="ru-RU" w:eastAsia="ru-RU"/>
        </w:rPr>
        <w:drawing>
          <wp:inline distT="0" distB="0" distL="0" distR="0" wp14:anchorId="19DAEB7E" wp14:editId="7E890029">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2"/>
    </w:p>
    <w:p w:rsidR="00F11FB2" w:rsidRDefault="00F11FB2" w:rsidP="00920B20">
      <w:pPr>
        <w:jc w:val="center"/>
      </w:pPr>
      <w:bookmarkStart w:id="33" w:name="_Toc531691373"/>
      <w:r w:rsidRPr="008D64D5">
        <w:t>Рис</w:t>
      </w:r>
      <w:r w:rsidR="00B344E9">
        <w:t xml:space="preserve">унок 3.1 </w:t>
      </w:r>
      <w:r w:rsidRPr="008D64D5">
        <w:t xml:space="preserve">Декомпозиція класу </w:t>
      </w:r>
      <w:bookmarkEnd w:id="33"/>
      <w:r w:rsidR="00216C96" w:rsidRPr="00920B20">
        <w:t>FAU</w:t>
      </w:r>
    </w:p>
    <w:p w:rsidR="00EF3A04" w:rsidRPr="008D64D5" w:rsidRDefault="00EF3A04" w:rsidP="004846AE"/>
    <w:p w:rsidR="00F11FB2" w:rsidRPr="00DB6FDB" w:rsidRDefault="00F11FB2" w:rsidP="00DB6FDB">
      <w:pPr>
        <w:rPr>
          <w:i/>
        </w:rPr>
      </w:pPr>
      <w:r w:rsidRPr="00DB6FDB">
        <w:rPr>
          <w:i/>
        </w:rPr>
        <w:lastRenderedPageBreak/>
        <w:t>Автоматична реакція аудиту безпеки (FAU_ARP)</w:t>
      </w:r>
    </w:p>
    <w:p w:rsidR="00F11FB2" w:rsidRPr="008D64D5" w:rsidRDefault="00F11FB2" w:rsidP="004846AE">
      <w:bookmarkStart w:id="34" w:name="_Toc531691375"/>
      <w:r w:rsidRPr="008D64D5">
        <w:t>Сімейство FAU_ARP визначає реакцію на виявлення подій, що вказують на можливе порушення безпеки.</w:t>
      </w:r>
      <w:bookmarkEnd w:id="34"/>
    </w:p>
    <w:p w:rsidR="00F11FB2" w:rsidRPr="002E342F" w:rsidRDefault="00F11FB2" w:rsidP="004846AE">
      <w:pPr>
        <w:rPr>
          <w:lang w:val="ru-RU"/>
        </w:rPr>
      </w:pPr>
      <w:bookmarkStart w:id="35"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5"/>
    </w:p>
    <w:p w:rsidR="00920B20" w:rsidRPr="002E342F" w:rsidRDefault="00920B20" w:rsidP="004846AE">
      <w:pPr>
        <w:rPr>
          <w:lang w:val="ru-RU"/>
        </w:rPr>
      </w:pPr>
    </w:p>
    <w:p w:rsidR="00F11FB2" w:rsidRPr="008D64D5" w:rsidRDefault="00F11FB2" w:rsidP="00920B20">
      <w:pPr>
        <w:jc w:val="center"/>
      </w:pPr>
      <w:bookmarkStart w:id="36" w:name="_Toc531691377"/>
      <w:r>
        <w:rPr>
          <w:noProof/>
          <w:lang w:val="ru-RU" w:eastAsia="ru-RU"/>
        </w:rPr>
        <w:drawing>
          <wp:inline distT="0" distB="0" distL="0" distR="0" wp14:anchorId="0C06283C" wp14:editId="63422ACF">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6"/>
    </w:p>
    <w:p w:rsidR="00F11FB2" w:rsidRPr="008D64D5" w:rsidRDefault="00F11FB2" w:rsidP="00920B20">
      <w:pPr>
        <w:jc w:val="center"/>
        <w:rPr>
          <w:lang w:val="ru-RU"/>
        </w:rPr>
      </w:pPr>
      <w:bookmarkStart w:id="37" w:name="_Toc531691378"/>
      <w:r w:rsidRPr="008D64D5">
        <w:t>Рис</w:t>
      </w:r>
      <w:r w:rsidR="00FC5236">
        <w:t>унок 3.2</w:t>
      </w:r>
      <w:r w:rsidRPr="008D64D5">
        <w:t xml:space="preserve"> Ранжирування компонентів в FAU</w:t>
      </w:r>
      <w:r w:rsidRPr="008D64D5">
        <w:rPr>
          <w:lang w:val="ru-RU"/>
        </w:rPr>
        <w:t>_</w:t>
      </w:r>
      <w:r w:rsidRPr="008D64D5">
        <w:t>ARP</w:t>
      </w:r>
      <w:bookmarkEnd w:id="37"/>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8"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8"/>
    </w:p>
    <w:p w:rsidR="00F11FB2" w:rsidRPr="008D64D5" w:rsidRDefault="00F11FB2" w:rsidP="004846AE"/>
    <w:p w:rsidR="00F11FB2" w:rsidRDefault="00F11FB2" w:rsidP="00553F6B">
      <w:pPr>
        <w:jc w:val="center"/>
      </w:pPr>
      <w:bookmarkStart w:id="39" w:name="_Toc531691381"/>
      <w:r>
        <w:rPr>
          <w:noProof/>
          <w:lang w:val="ru-RU" w:eastAsia="ru-RU"/>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9"/>
    </w:p>
    <w:p w:rsidR="00F11FB2" w:rsidRPr="008D64D5" w:rsidRDefault="00F11FB2" w:rsidP="004846AE">
      <w:pPr>
        <w:rPr>
          <w:lang w:val="ru-RU"/>
        </w:rPr>
      </w:pPr>
      <w:bookmarkStart w:id="40" w:name="_Toc531691382"/>
      <w:r w:rsidRPr="008D64D5">
        <w:t>Рис</w:t>
      </w:r>
      <w:r w:rsidR="00C1740B">
        <w:t>унок 3.3</w:t>
      </w:r>
      <w:r w:rsidRPr="008D64D5">
        <w:t xml:space="preserve"> Ранжирування компонентів в FAU</w:t>
      </w:r>
      <w:r w:rsidRPr="008D64D5">
        <w:rPr>
          <w:lang w:val="ru-RU"/>
        </w:rPr>
        <w:t>_</w:t>
      </w:r>
      <w:r w:rsidRPr="008D64D5">
        <w:t xml:space="preserve"> GEN</w:t>
      </w:r>
      <w:bookmarkEnd w:id="40"/>
    </w:p>
    <w:p w:rsidR="00F11FB2" w:rsidRPr="008D64D5" w:rsidRDefault="00F11FB2" w:rsidP="004846AE">
      <w:bookmarkStart w:id="41"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1"/>
    </w:p>
    <w:p w:rsidR="00F11FB2" w:rsidRPr="008D64D5" w:rsidRDefault="00F11FB2" w:rsidP="006E785C">
      <w:pPr>
        <w:pStyle w:val="a3"/>
        <w:numPr>
          <w:ilvl w:val="0"/>
          <w:numId w:val="30"/>
        </w:numPr>
      </w:pPr>
      <w:bookmarkStart w:id="42" w:name="_Toc531691384"/>
      <w:r w:rsidRPr="008D64D5">
        <w:t>FAU_GEN.1 «Генерація даних аудиту»</w:t>
      </w:r>
      <w:bookmarkEnd w:id="42"/>
    </w:p>
    <w:p w:rsidR="00F11FB2" w:rsidRPr="008D64D5" w:rsidRDefault="00F11FB2" w:rsidP="006E785C">
      <w:pPr>
        <w:pStyle w:val="a3"/>
        <w:numPr>
          <w:ilvl w:val="0"/>
          <w:numId w:val="30"/>
        </w:numPr>
      </w:pPr>
      <w:bookmarkStart w:id="43" w:name="_Toc531691385"/>
      <w:r w:rsidRPr="008D64D5">
        <w:t>FAU_GEN.2 «Асоціація ідентифікатора користувача»</w:t>
      </w:r>
      <w:bookmarkEnd w:id="43"/>
    </w:p>
    <w:p w:rsidR="00F11FB2" w:rsidRPr="008D64D5" w:rsidRDefault="00F11FB2" w:rsidP="004846AE">
      <w:bookmarkStart w:id="44" w:name="_Toc531691386"/>
      <w:r w:rsidRPr="008D64D5">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4"/>
    </w:p>
    <w:p w:rsidR="00F11FB2" w:rsidRPr="008D64D5" w:rsidRDefault="00F11FB2" w:rsidP="004846AE">
      <w:r w:rsidRPr="008D64D5">
        <w:lastRenderedPageBreak/>
        <w:tab/>
      </w:r>
      <w:bookmarkStart w:id="45"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5"/>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553F6B">
      <w:pPr>
        <w:jc w:val="center"/>
      </w:pPr>
      <w:bookmarkStart w:id="48" w:name="_Toc531691391"/>
      <w:r>
        <w:rPr>
          <w:noProof/>
          <w:lang w:val="ru-RU" w:eastAsia="ru-RU"/>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w:t>
      </w:r>
      <w:r w:rsidR="00616494">
        <w:t>унок 3.4</w:t>
      </w:r>
      <w:r w:rsidRPr="008D64D5">
        <w:t xml:space="preserve">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4"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553F6B">
      <w:pPr>
        <w:jc w:val="center"/>
      </w:pPr>
      <w:bookmarkStart w:id="55" w:name="_Toc531691399"/>
      <w:r>
        <w:rPr>
          <w:noProof/>
          <w:lang w:val="ru-RU" w:eastAsia="ru-RU"/>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4846AE">
      <w:pPr>
        <w:rPr>
          <w:b/>
        </w:rPr>
      </w:pPr>
      <w:bookmarkStart w:id="56" w:name="_Toc531691400"/>
      <w:r w:rsidRPr="008D64D5">
        <w:t>Рис</w:t>
      </w:r>
      <w:r w:rsidR="00616494">
        <w:t xml:space="preserve">унок 3.5 </w:t>
      </w:r>
      <w:r w:rsidRPr="008D64D5">
        <w:t>Ранжирування компонентів в</w:t>
      </w:r>
      <w:r w:rsidRPr="0021529E">
        <w:t xml:space="preserve"> FAU_SAR</w:t>
      </w:r>
      <w:bookmarkEnd w:id="56"/>
    </w:p>
    <w:p w:rsidR="00F11FB2" w:rsidRPr="008D64D5" w:rsidRDefault="00F11FB2" w:rsidP="004846AE">
      <w:bookmarkStart w:id="57" w:name="_Toc531691401"/>
      <w:r w:rsidRPr="008D64D5">
        <w:t>FAU_SAR.1 Аудиторський огляд забезпечує можливість читання інформації з аудиторських записів.</w:t>
      </w:r>
      <w:bookmarkEnd w:id="57"/>
    </w:p>
    <w:p w:rsidR="00F11FB2" w:rsidRPr="008D64D5" w:rsidRDefault="00F11FB2" w:rsidP="004846AE">
      <w:bookmarkStart w:id="58"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4846AE">
      <w:bookmarkStart w:id="59" w:name="_Toc531691403"/>
      <w:r w:rsidRPr="008D64D5">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3108E4" w:rsidRDefault="003108E4" w:rsidP="003108E4">
      <w:pPr>
        <w:rPr>
          <w:i/>
        </w:rPr>
      </w:pPr>
    </w:p>
    <w:p w:rsidR="00F11FB2" w:rsidRPr="003108E4" w:rsidRDefault="00F11FB2" w:rsidP="003108E4">
      <w:pPr>
        <w:rPr>
          <w:i/>
        </w:rPr>
      </w:pPr>
      <w:r w:rsidRPr="003108E4">
        <w:rPr>
          <w:i/>
        </w:rPr>
        <w:lastRenderedPageBreak/>
        <w:t>Вибір події з аудиту безпеки (FAU_SEL)</w:t>
      </w:r>
    </w:p>
    <w:p w:rsidR="00F11FB2" w:rsidRPr="008D64D5" w:rsidRDefault="00F11FB2" w:rsidP="004846AE">
      <w:bookmarkStart w:id="60"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553F6B">
      <w:pPr>
        <w:jc w:val="center"/>
      </w:pPr>
      <w:bookmarkStart w:id="61" w:name="_Toc531691406"/>
      <w:r>
        <w:rPr>
          <w:noProof/>
          <w:lang w:val="ru-RU" w:eastAsia="ru-RU"/>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4846AE">
      <w:pPr>
        <w:rPr>
          <w:b/>
        </w:rPr>
      </w:pPr>
      <w:bookmarkStart w:id="62" w:name="_Toc531691407"/>
      <w:r w:rsidRPr="008D64D5">
        <w:t>Рис</w:t>
      </w:r>
      <w:r w:rsidR="00AE2D20">
        <w:t>унок 3.6</w:t>
      </w:r>
      <w:r w:rsidRPr="008D64D5">
        <w:t xml:space="preserve"> Ранжирування компонентів в </w:t>
      </w:r>
      <w:r w:rsidRPr="0021529E">
        <w:t>FAU_SEL</w:t>
      </w:r>
      <w:bookmarkEnd w:id="62"/>
    </w:p>
    <w:p w:rsidR="00F11FB2" w:rsidRPr="008D64D5" w:rsidRDefault="00F11FB2" w:rsidP="004846AE">
      <w:bookmarkStart w:id="63"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4"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4"/>
    </w:p>
    <w:p w:rsidR="00F11FB2" w:rsidRPr="008D64D5" w:rsidRDefault="00F11FB2" w:rsidP="00553F6B">
      <w:pPr>
        <w:jc w:val="center"/>
      </w:pPr>
      <w:bookmarkStart w:id="65" w:name="_Toc531691411"/>
      <w:r>
        <w:rPr>
          <w:noProof/>
          <w:lang w:val="ru-RU" w:eastAsia="ru-RU"/>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5"/>
    </w:p>
    <w:p w:rsidR="00F11FB2" w:rsidRPr="008D64D5" w:rsidRDefault="00F11FB2" w:rsidP="004846AE">
      <w:pPr>
        <w:rPr>
          <w:b/>
        </w:rPr>
      </w:pPr>
      <w:bookmarkStart w:id="66" w:name="_Toc531691412"/>
      <w:r w:rsidRPr="008D64D5">
        <w:t>Рис</w:t>
      </w:r>
      <w:r w:rsidR="00707205">
        <w:t>унок 3.7</w:t>
      </w:r>
      <w:r w:rsidRPr="008D64D5">
        <w:t xml:space="preserve"> Ранжирування компонентів в </w:t>
      </w:r>
      <w:r w:rsidRPr="00553F6B">
        <w:t>FAU_STG</w:t>
      </w:r>
      <w:bookmarkEnd w:id="66"/>
    </w:p>
    <w:p w:rsidR="00F11FB2" w:rsidRPr="008D64D5" w:rsidRDefault="00F11FB2" w:rsidP="004846AE">
      <w:bookmarkStart w:id="67"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7"/>
    </w:p>
    <w:p w:rsidR="00F11FB2" w:rsidRPr="008D64D5" w:rsidRDefault="00F11FB2" w:rsidP="004846AE">
      <w:bookmarkStart w:id="68"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8"/>
    </w:p>
    <w:p w:rsidR="00F11FB2" w:rsidRPr="008D64D5" w:rsidRDefault="00F11FB2" w:rsidP="004846AE">
      <w:bookmarkStart w:id="69"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69"/>
    </w:p>
    <w:p w:rsidR="00F11FB2" w:rsidRPr="008D64D5" w:rsidRDefault="00F11FB2" w:rsidP="004846AE">
      <w:bookmarkStart w:id="70" w:name="_Toc531691416"/>
      <w:r w:rsidRPr="008D64D5">
        <w:lastRenderedPageBreak/>
        <w:t>FAU_STG.4 “Попередження втрати даних аудиту” вказує на те, як слід чинити у разі переповнення журналу аудиту.</w:t>
      </w:r>
      <w:bookmarkEnd w:id="70"/>
    </w:p>
    <w:p w:rsidR="00F83A00" w:rsidRDefault="00F83A00" w:rsidP="00AC052E">
      <w:pPr>
        <w:pStyle w:val="2"/>
      </w:pPr>
      <w:bookmarkStart w:id="71" w:name="_Toc532057153"/>
    </w:p>
    <w:p w:rsidR="00F11FB2" w:rsidRPr="00966944" w:rsidRDefault="006B0D93" w:rsidP="00AC052E">
      <w:pPr>
        <w:pStyle w:val="2"/>
      </w:pPr>
      <w:r w:rsidRPr="00966944">
        <w:t xml:space="preserve">3.2 </w:t>
      </w:r>
      <w:proofErr w:type="spellStart"/>
      <w:r w:rsidR="00F11FB2" w:rsidRPr="00966944">
        <w:t>Зв’язок</w:t>
      </w:r>
      <w:proofErr w:type="spellEnd"/>
      <w:r w:rsidR="00F11FB2" w:rsidRPr="00966944">
        <w:t xml:space="preserve"> (FCO)</w:t>
      </w:r>
      <w:bookmarkEnd w:id="71"/>
    </w:p>
    <w:p w:rsidR="00F83A00" w:rsidRDefault="00F83A00" w:rsidP="004846AE">
      <w:bookmarkStart w:id="72" w:name="_Toc531691418"/>
    </w:p>
    <w:p w:rsidR="00F11FB2" w:rsidRPr="008D64D5" w:rsidRDefault="00F11FB2" w:rsidP="004846AE">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2"/>
    </w:p>
    <w:p w:rsidR="00F11FB2" w:rsidRPr="008D64D5" w:rsidRDefault="00F11FB2" w:rsidP="00553F6B">
      <w:pPr>
        <w:jc w:val="center"/>
      </w:pPr>
      <w:bookmarkStart w:id="73" w:name="_Toc531691419"/>
      <w:r>
        <w:rPr>
          <w:noProof/>
          <w:lang w:val="ru-RU" w:eastAsia="ru-RU"/>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3"/>
    </w:p>
    <w:p w:rsidR="00F11FB2" w:rsidRPr="008D64D5" w:rsidRDefault="00F11FB2" w:rsidP="004846AE">
      <w:pPr>
        <w:rPr>
          <w:lang w:val="ru-RU"/>
        </w:rPr>
      </w:pPr>
      <w:bookmarkStart w:id="74" w:name="_Toc531691420"/>
      <w:r w:rsidRPr="008D64D5">
        <w:t>Рис</w:t>
      </w:r>
      <w:r w:rsidR="00AE2E37">
        <w:t>унок 3.8</w:t>
      </w:r>
      <w:r w:rsidRPr="008D64D5">
        <w:t xml:space="preserve"> Декомпозиція класу </w:t>
      </w:r>
      <w:bookmarkEnd w:id="74"/>
      <w:r w:rsidR="00216C96" w:rsidRPr="00553F6B">
        <w:t>FCO</w:t>
      </w:r>
    </w:p>
    <w:p w:rsidR="00920B20" w:rsidRPr="002E342F" w:rsidRDefault="00920B20" w:rsidP="004846AE">
      <w:pPr>
        <w:rPr>
          <w:lang w:val="ru-RU"/>
        </w:rPr>
      </w:pPr>
      <w:bookmarkStart w:id="75" w:name="_Toc531691421"/>
    </w:p>
    <w:p w:rsidR="00F11FB2" w:rsidRPr="008D64D5" w:rsidRDefault="00F11FB2" w:rsidP="004846AE">
      <w:r w:rsidRPr="008D64D5">
        <w:t>В класі визначено два сімейства:</w:t>
      </w:r>
      <w:bookmarkEnd w:id="75"/>
    </w:p>
    <w:p w:rsidR="00F11FB2" w:rsidRPr="008D64D5" w:rsidRDefault="00F11FB2" w:rsidP="006E785C">
      <w:pPr>
        <w:pStyle w:val="a3"/>
        <w:numPr>
          <w:ilvl w:val="0"/>
          <w:numId w:val="31"/>
        </w:numPr>
      </w:pPr>
      <w:bookmarkStart w:id="76" w:name="_Toc531691422"/>
      <w:r w:rsidRPr="008D64D5">
        <w:t>Невідхильність надсилання (FCO_NRO)</w:t>
      </w:r>
      <w:bookmarkEnd w:id="76"/>
    </w:p>
    <w:p w:rsidR="00F11FB2" w:rsidRPr="008D64D5" w:rsidRDefault="00F11FB2" w:rsidP="006E785C">
      <w:pPr>
        <w:pStyle w:val="a3"/>
        <w:numPr>
          <w:ilvl w:val="0"/>
          <w:numId w:val="31"/>
        </w:numPr>
      </w:pPr>
      <w:bookmarkStart w:id="77" w:name="_Toc531691423"/>
      <w:r w:rsidRPr="008D64D5">
        <w:t>Невідхильність отримування (FCO_NRR)</w:t>
      </w:r>
      <w:bookmarkEnd w:id="77"/>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8" w:name="_Toc531691425"/>
      <w:r w:rsidRPr="008D64D5">
        <w:t xml:space="preserve">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w:t>
      </w:r>
      <w:r w:rsidRPr="008D64D5">
        <w:lastRenderedPageBreak/>
        <w:t>суб'єкт, який отримує інформацію під час обміну даними, має докази походження інформації.</w:t>
      </w:r>
      <w:bookmarkEnd w:id="78"/>
      <w:r w:rsidRPr="008D64D5">
        <w:t xml:space="preserve"> </w:t>
      </w:r>
    </w:p>
    <w:p w:rsidR="00F11FB2" w:rsidRPr="008D64D5" w:rsidRDefault="00F11FB2" w:rsidP="00553F6B">
      <w:pPr>
        <w:jc w:val="center"/>
      </w:pPr>
      <w:bookmarkStart w:id="79" w:name="_Toc531691426"/>
      <w:r>
        <w:rPr>
          <w:noProof/>
          <w:lang w:val="ru-RU" w:eastAsia="ru-RU"/>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9"/>
    </w:p>
    <w:p w:rsidR="00F11FB2" w:rsidRPr="008D64D5" w:rsidRDefault="00F11FB2" w:rsidP="004846AE">
      <w:pPr>
        <w:rPr>
          <w:b/>
        </w:rPr>
      </w:pPr>
      <w:bookmarkStart w:id="80" w:name="_Toc531691427"/>
      <w:r w:rsidRPr="008D64D5">
        <w:t>Рис</w:t>
      </w:r>
      <w:r w:rsidR="00441B71">
        <w:t xml:space="preserve">унок 3.9 </w:t>
      </w:r>
      <w:r w:rsidRPr="008D64D5">
        <w:t xml:space="preserve">Ранжирування компонентів  в </w:t>
      </w:r>
      <w:r w:rsidRPr="00553F6B">
        <w:t>FCO_NRO</w:t>
      </w:r>
      <w:bookmarkEnd w:id="80"/>
    </w:p>
    <w:p w:rsidR="00F11FB2" w:rsidRPr="008D64D5" w:rsidRDefault="00F11FB2" w:rsidP="004846AE">
      <w:bookmarkStart w:id="81"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1"/>
    </w:p>
    <w:p w:rsidR="00F11FB2" w:rsidRPr="008D64D5" w:rsidRDefault="00F11FB2" w:rsidP="004846AE">
      <w:bookmarkStart w:id="82" w:name="_Toc531691429"/>
      <w:r w:rsidRPr="008D64D5">
        <w:t>FCO_NRO.2 “Примусовий доказ походження” вимагає, щоб ФБО завжди генерували докази походження для переданої інформації.</w:t>
      </w:r>
      <w:bookmarkEnd w:id="82"/>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3"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3"/>
    </w:p>
    <w:p w:rsidR="00F11FB2" w:rsidRPr="008D64D5" w:rsidRDefault="00F11FB2" w:rsidP="00553F6B">
      <w:pPr>
        <w:jc w:val="center"/>
      </w:pPr>
      <w:bookmarkStart w:id="84" w:name="_Toc531691432"/>
      <w:r>
        <w:rPr>
          <w:noProof/>
          <w:lang w:val="ru-RU" w:eastAsia="ru-RU"/>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4"/>
    </w:p>
    <w:p w:rsidR="00F11FB2" w:rsidRPr="008D64D5" w:rsidRDefault="00F11FB2" w:rsidP="004846AE">
      <w:pPr>
        <w:rPr>
          <w:b/>
          <w:lang w:val="ru-RU"/>
        </w:rPr>
      </w:pPr>
      <w:bookmarkStart w:id="85" w:name="_Toc531691433"/>
      <w:r w:rsidRPr="008D64D5">
        <w:t>Рис</w:t>
      </w:r>
      <w:r w:rsidR="009F58DB">
        <w:t xml:space="preserve">унок 3.10 </w:t>
      </w:r>
      <w:r w:rsidRPr="008D64D5">
        <w:t xml:space="preserve">Ранжирування компонентів  в </w:t>
      </w:r>
      <w:r w:rsidRPr="00553F6B">
        <w:t>FCO_NRR</w:t>
      </w:r>
      <w:bookmarkEnd w:id="85"/>
    </w:p>
    <w:p w:rsidR="00F11FB2" w:rsidRPr="008D64D5" w:rsidRDefault="00F11FB2" w:rsidP="004846AE">
      <w:bookmarkStart w:id="86"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6"/>
    </w:p>
    <w:p w:rsidR="00F11FB2" w:rsidRPr="008D64D5" w:rsidRDefault="00F11FB2" w:rsidP="004846AE">
      <w:bookmarkStart w:id="87" w:name="_Toc531691435"/>
      <w:r w:rsidRPr="008D64D5">
        <w:t>FCO_NRR.2 “Примусове підтвердження отримання” вимагає, щоб ФБО завжди надавали докази отримання для отриманої інформації</w:t>
      </w:r>
      <w:bookmarkEnd w:id="87"/>
    </w:p>
    <w:p w:rsidR="00F83A00" w:rsidRDefault="00F83A00" w:rsidP="00AC052E">
      <w:pPr>
        <w:pStyle w:val="2"/>
        <w:rPr>
          <w:rFonts w:eastAsia="Times New Roman"/>
        </w:rPr>
      </w:pPr>
      <w:bookmarkStart w:id="88" w:name="_Toc532057154"/>
    </w:p>
    <w:p w:rsidR="00F11FB2" w:rsidRPr="008D64D5" w:rsidRDefault="00FD015D" w:rsidP="00AC052E">
      <w:pPr>
        <w:pStyle w:val="2"/>
        <w:rPr>
          <w:rFonts w:eastAsia="Times New Roman"/>
        </w:rPr>
      </w:pPr>
      <w:r>
        <w:rPr>
          <w:rFonts w:eastAsia="Times New Roman"/>
        </w:rPr>
        <w:t xml:space="preserve">3.3 </w:t>
      </w:r>
      <w:proofErr w:type="spellStart"/>
      <w:r w:rsidR="00F11FB2" w:rsidRPr="008D64D5">
        <w:rPr>
          <w:rFonts w:eastAsia="Times New Roman"/>
        </w:rPr>
        <w:t>Ідентифікація</w:t>
      </w:r>
      <w:proofErr w:type="spellEnd"/>
      <w:r w:rsidR="00F11FB2" w:rsidRPr="008D64D5">
        <w:rPr>
          <w:rFonts w:eastAsia="Times New Roman"/>
        </w:rPr>
        <w:t xml:space="preserve"> та </w:t>
      </w:r>
      <w:proofErr w:type="spellStart"/>
      <w:r w:rsidR="00F11FB2" w:rsidRPr="008D64D5">
        <w:rPr>
          <w:rFonts w:eastAsia="Times New Roman"/>
        </w:rPr>
        <w:t>аутентифікації</w:t>
      </w:r>
      <w:proofErr w:type="spellEnd"/>
      <w:r w:rsidR="00F11FB2" w:rsidRPr="008D64D5">
        <w:rPr>
          <w:rFonts w:eastAsia="Times New Roman"/>
        </w:rPr>
        <w:t xml:space="preserve"> (FIA)</w:t>
      </w:r>
      <w:bookmarkEnd w:id="88"/>
    </w:p>
    <w:p w:rsidR="00F83A00" w:rsidRDefault="00F83A00" w:rsidP="004846AE">
      <w:bookmarkStart w:id="89" w:name="_Toc531691437"/>
    </w:p>
    <w:p w:rsidR="00F11FB2" w:rsidRPr="008D64D5" w:rsidRDefault="00F11FB2" w:rsidP="004846AE">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9"/>
    </w:p>
    <w:p w:rsidR="00F11FB2" w:rsidRPr="008D64D5" w:rsidRDefault="00F11FB2" w:rsidP="004846AE">
      <w:bookmarkStart w:id="90" w:name="_Toc531691438"/>
      <w:r w:rsidRPr="008D64D5">
        <w:lastRenderedPageBreak/>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0"/>
    </w:p>
    <w:p w:rsidR="00F11FB2" w:rsidRPr="008D64D5" w:rsidRDefault="00F11FB2" w:rsidP="004846AE">
      <w:bookmarkStart w:id="91"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1"/>
    </w:p>
    <w:p w:rsidR="00F11FB2" w:rsidRPr="008D64D5" w:rsidRDefault="00F11FB2" w:rsidP="004846AE">
      <w:bookmarkStart w:id="92"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2"/>
    </w:p>
    <w:p w:rsidR="00F11FB2" w:rsidRPr="008D64D5" w:rsidRDefault="00F11FB2" w:rsidP="00553F6B">
      <w:pPr>
        <w:jc w:val="center"/>
      </w:pPr>
      <w:bookmarkStart w:id="93" w:name="_Toc531691441"/>
      <w:r>
        <w:rPr>
          <w:noProof/>
          <w:lang w:val="ru-RU" w:eastAsia="ru-RU"/>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3"/>
    </w:p>
    <w:p w:rsidR="00F11FB2" w:rsidRPr="00F11FB2" w:rsidRDefault="00F11FB2" w:rsidP="004846AE">
      <w:bookmarkStart w:id="94" w:name="_Toc531691442"/>
      <w:r w:rsidRPr="008D64D5">
        <w:t>Рис</w:t>
      </w:r>
      <w:r w:rsidR="00132875">
        <w:t xml:space="preserve">унок 3.11 </w:t>
      </w:r>
      <w:r w:rsidRPr="008D64D5">
        <w:t xml:space="preserve">Декомпозиція класу </w:t>
      </w:r>
      <w:r w:rsidRPr="00553F6B">
        <w:t>FIA</w:t>
      </w:r>
      <w:bookmarkEnd w:id="94"/>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5"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5"/>
    </w:p>
    <w:p w:rsidR="00F11FB2" w:rsidRPr="008D64D5" w:rsidRDefault="00F11FB2" w:rsidP="00553F6B">
      <w:pPr>
        <w:jc w:val="center"/>
      </w:pPr>
      <w:bookmarkStart w:id="96" w:name="_Toc531691445"/>
      <w:r>
        <w:rPr>
          <w:noProof/>
          <w:lang w:val="ru-RU" w:eastAsia="ru-RU"/>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6"/>
    </w:p>
    <w:p w:rsidR="00F11FB2" w:rsidRPr="008D64D5" w:rsidRDefault="00F11FB2" w:rsidP="004846AE">
      <w:pPr>
        <w:rPr>
          <w:b/>
        </w:rPr>
      </w:pPr>
      <w:bookmarkStart w:id="97" w:name="_Toc531691446"/>
      <w:r w:rsidRPr="008D64D5">
        <w:t>Рис</w:t>
      </w:r>
      <w:r w:rsidR="00132875">
        <w:t>унок 3.12</w:t>
      </w:r>
      <w:r w:rsidRPr="008D64D5">
        <w:t xml:space="preserve"> Ранжирування компонентів  в </w:t>
      </w:r>
      <w:r w:rsidRPr="00553F6B">
        <w:t>FIA_AFL</w:t>
      </w:r>
      <w:bookmarkEnd w:id="97"/>
    </w:p>
    <w:p w:rsidR="00F42CAA" w:rsidRDefault="00F42CAA" w:rsidP="004846AE">
      <w:bookmarkStart w:id="98"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8"/>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9"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9"/>
    </w:p>
    <w:p w:rsidR="00F11FB2" w:rsidRPr="008D64D5" w:rsidRDefault="00F11FB2" w:rsidP="00553F6B">
      <w:pPr>
        <w:jc w:val="center"/>
      </w:pPr>
      <w:bookmarkStart w:id="100" w:name="_Toc531691450"/>
      <w:r>
        <w:rPr>
          <w:noProof/>
          <w:lang w:val="ru-RU" w:eastAsia="ru-RU"/>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0"/>
    </w:p>
    <w:p w:rsidR="00F11FB2" w:rsidRPr="008D64D5" w:rsidRDefault="00F11FB2" w:rsidP="004846AE">
      <w:pPr>
        <w:rPr>
          <w:b/>
        </w:rPr>
      </w:pPr>
      <w:bookmarkStart w:id="101" w:name="_Toc531691451"/>
      <w:r w:rsidRPr="008D64D5">
        <w:t>Рис</w:t>
      </w:r>
      <w:r w:rsidR="00132875">
        <w:t>унок 3.13</w:t>
      </w:r>
      <w:r w:rsidRPr="008D64D5">
        <w:t xml:space="preserve"> Ранжирування компонентів  в </w:t>
      </w:r>
      <w:r w:rsidRPr="00553F6B">
        <w:t>FIA_ATD</w:t>
      </w:r>
      <w:bookmarkEnd w:id="101"/>
    </w:p>
    <w:p w:rsidR="00F42CAA" w:rsidRDefault="00F42CAA" w:rsidP="004846AE">
      <w:bookmarkStart w:id="102"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2"/>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3"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3"/>
    </w:p>
    <w:p w:rsidR="00F11FB2" w:rsidRPr="008D64D5" w:rsidRDefault="00F11FB2" w:rsidP="00553F6B">
      <w:pPr>
        <w:jc w:val="center"/>
      </w:pPr>
      <w:bookmarkStart w:id="104" w:name="_Toc531691455"/>
      <w:r>
        <w:rPr>
          <w:noProof/>
          <w:lang w:val="ru-RU" w:eastAsia="ru-RU"/>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4"/>
    </w:p>
    <w:p w:rsidR="00F11FB2" w:rsidRPr="008D64D5" w:rsidRDefault="00F11FB2" w:rsidP="004846AE">
      <w:pPr>
        <w:rPr>
          <w:b/>
        </w:rPr>
      </w:pPr>
      <w:bookmarkStart w:id="105" w:name="_Toc531691456"/>
      <w:r w:rsidRPr="008D64D5">
        <w:t>Рис</w:t>
      </w:r>
      <w:r w:rsidR="001C7CF0">
        <w:t>унок 3.14</w:t>
      </w:r>
      <w:r w:rsidRPr="008D64D5">
        <w:t xml:space="preserve"> Ранжирування компонентів  </w:t>
      </w:r>
      <w:r w:rsidRPr="00553F6B">
        <w:t>в FIA_SOS</w:t>
      </w:r>
      <w:bookmarkEnd w:id="105"/>
    </w:p>
    <w:p w:rsidR="00F42CAA" w:rsidRDefault="00F42CAA" w:rsidP="004846AE">
      <w:bookmarkStart w:id="106"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6"/>
    </w:p>
    <w:p w:rsidR="00F11FB2" w:rsidRPr="008D64D5" w:rsidRDefault="00F11FB2" w:rsidP="004846AE">
      <w:bookmarkStart w:id="107"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7"/>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8"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8"/>
    </w:p>
    <w:p w:rsidR="00F11FB2" w:rsidRPr="008D64D5" w:rsidRDefault="00F11FB2" w:rsidP="00553F6B">
      <w:pPr>
        <w:jc w:val="center"/>
      </w:pPr>
      <w:bookmarkStart w:id="109" w:name="_Toc531691461"/>
      <w:r>
        <w:rPr>
          <w:noProof/>
          <w:lang w:val="ru-RU" w:eastAsia="ru-RU"/>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9"/>
    </w:p>
    <w:p w:rsidR="00F11FB2" w:rsidRPr="008D64D5" w:rsidRDefault="00F11FB2" w:rsidP="004846AE">
      <w:pPr>
        <w:rPr>
          <w:b/>
        </w:rPr>
      </w:pPr>
      <w:bookmarkStart w:id="110" w:name="_Toc531691462"/>
      <w:r w:rsidRPr="008D64D5">
        <w:t>Рис</w:t>
      </w:r>
      <w:r w:rsidR="001C7CF0">
        <w:t>унок 3.15</w:t>
      </w:r>
      <w:r w:rsidRPr="008D64D5">
        <w:t xml:space="preserve"> Ранжирування компонентів  в </w:t>
      </w:r>
      <w:r w:rsidRPr="00553F6B">
        <w:t>FIA_UAU</w:t>
      </w:r>
      <w:bookmarkEnd w:id="110"/>
    </w:p>
    <w:p w:rsidR="00F42CAA" w:rsidRDefault="00F42CAA" w:rsidP="004846AE">
      <w:bookmarkStart w:id="111"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1"/>
    </w:p>
    <w:p w:rsidR="00F11FB2" w:rsidRPr="008D64D5" w:rsidRDefault="00F11FB2" w:rsidP="004846AE">
      <w:bookmarkStart w:id="112"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12"/>
    </w:p>
    <w:p w:rsidR="00F11FB2" w:rsidRPr="008D64D5" w:rsidRDefault="00F11FB2" w:rsidP="004846AE">
      <w:bookmarkStart w:id="113"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3"/>
    </w:p>
    <w:p w:rsidR="00F11FB2" w:rsidRPr="008D64D5" w:rsidRDefault="00F11FB2" w:rsidP="004846AE">
      <w:bookmarkStart w:id="114"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4"/>
    </w:p>
    <w:p w:rsidR="00F11FB2" w:rsidRPr="008D64D5" w:rsidRDefault="00F11FB2" w:rsidP="004846AE">
      <w:bookmarkStart w:id="115"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5"/>
    </w:p>
    <w:p w:rsidR="00F11FB2" w:rsidRPr="008D64D5" w:rsidRDefault="00F11FB2" w:rsidP="004846AE">
      <w:bookmarkStart w:id="116"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6"/>
    </w:p>
    <w:p w:rsidR="00F11FB2" w:rsidRPr="008D64D5" w:rsidRDefault="00F11FB2" w:rsidP="004846AE">
      <w:bookmarkStart w:id="117"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7"/>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8"/>
    </w:p>
    <w:p w:rsidR="00F11FB2" w:rsidRPr="008D64D5" w:rsidRDefault="00F11FB2" w:rsidP="00553F6B">
      <w:pPr>
        <w:jc w:val="center"/>
      </w:pPr>
      <w:bookmarkStart w:id="119" w:name="_Toc531691472"/>
      <w:r>
        <w:rPr>
          <w:noProof/>
          <w:lang w:val="ru-RU" w:eastAsia="ru-RU"/>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9"/>
    </w:p>
    <w:p w:rsidR="00F11FB2" w:rsidRPr="008D64D5" w:rsidRDefault="00F11FB2" w:rsidP="004846AE">
      <w:pPr>
        <w:rPr>
          <w:b/>
        </w:rPr>
      </w:pPr>
      <w:bookmarkStart w:id="120" w:name="_Toc531691473"/>
      <w:r w:rsidRPr="008D64D5">
        <w:t>Рис</w:t>
      </w:r>
      <w:r w:rsidR="00CC63DF">
        <w:t>унок 3.16</w:t>
      </w:r>
      <w:r w:rsidRPr="008D64D5">
        <w:t xml:space="preserve"> Ранжирування компонентів  в </w:t>
      </w:r>
      <w:r w:rsidRPr="00553F6B">
        <w:t>FIA_UID</w:t>
      </w:r>
      <w:bookmarkEnd w:id="120"/>
    </w:p>
    <w:p w:rsidR="00F42CAA" w:rsidRDefault="00F42CAA" w:rsidP="004846AE">
      <w:bookmarkStart w:id="121"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1"/>
    </w:p>
    <w:p w:rsidR="00F11FB2" w:rsidRPr="008D64D5" w:rsidRDefault="00F11FB2" w:rsidP="004846AE">
      <w:bookmarkStart w:id="122"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2"/>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3"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3"/>
    </w:p>
    <w:p w:rsidR="00F11FB2" w:rsidRPr="008D64D5" w:rsidRDefault="00F11FB2" w:rsidP="00553F6B">
      <w:pPr>
        <w:jc w:val="center"/>
      </w:pPr>
      <w:bookmarkStart w:id="124" w:name="_Toc531691478"/>
      <w:r>
        <w:rPr>
          <w:noProof/>
          <w:lang w:val="ru-RU" w:eastAsia="ru-RU"/>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4"/>
    </w:p>
    <w:p w:rsidR="00F11FB2" w:rsidRPr="008D64D5" w:rsidRDefault="00F11FB2" w:rsidP="004846AE">
      <w:pPr>
        <w:rPr>
          <w:b/>
        </w:rPr>
      </w:pPr>
      <w:bookmarkStart w:id="125" w:name="_Toc531691479"/>
      <w:r w:rsidRPr="008D64D5">
        <w:t>Рис</w:t>
      </w:r>
      <w:r w:rsidR="00CC63DF">
        <w:t>унок 3.17</w:t>
      </w:r>
      <w:r w:rsidRPr="008D64D5">
        <w:t xml:space="preserve"> Ранжирування компонентів  в </w:t>
      </w:r>
      <w:r w:rsidRPr="00553F6B">
        <w:t>FIA_USB</w:t>
      </w:r>
      <w:bookmarkEnd w:id="125"/>
    </w:p>
    <w:p w:rsidR="00F42CAA" w:rsidRDefault="00F42CAA" w:rsidP="004846AE">
      <w:bookmarkStart w:id="126"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6"/>
    </w:p>
    <w:p w:rsidR="00F11FB2" w:rsidRPr="008D64D5" w:rsidRDefault="00F11FB2" w:rsidP="004846AE"/>
    <w:p w:rsidR="00F11FB2" w:rsidRDefault="00323E31" w:rsidP="00AC052E">
      <w:pPr>
        <w:pStyle w:val="2"/>
      </w:pPr>
      <w:bookmarkStart w:id="127" w:name="_Toc532057155"/>
      <w:r w:rsidRPr="00323E31">
        <w:t xml:space="preserve">3.4 </w:t>
      </w:r>
      <w:proofErr w:type="spellStart"/>
      <w:r w:rsidR="00F11FB2" w:rsidRPr="00323E31">
        <w:t>Приватність</w:t>
      </w:r>
      <w:proofErr w:type="spellEnd"/>
      <w:r w:rsidR="00F11FB2" w:rsidRPr="00323E31">
        <w:t xml:space="preserve"> (FPR)</w:t>
      </w:r>
      <w:bookmarkEnd w:id="127"/>
    </w:p>
    <w:p w:rsidR="00BD7E59" w:rsidRPr="00BD7E59" w:rsidRDefault="00BD7E59" w:rsidP="00BD7E59">
      <w:pPr>
        <w:rPr>
          <w:lang w:val="ru-RU"/>
        </w:rPr>
      </w:pPr>
    </w:p>
    <w:p w:rsidR="00F11FB2" w:rsidRPr="008D64D5" w:rsidRDefault="00F11FB2" w:rsidP="004846AE">
      <w:bookmarkStart w:id="128"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8"/>
    </w:p>
    <w:p w:rsidR="00F11FB2" w:rsidRPr="008D64D5" w:rsidRDefault="00F11FB2" w:rsidP="00553F6B">
      <w:pPr>
        <w:jc w:val="center"/>
      </w:pPr>
      <w:bookmarkStart w:id="129" w:name="_Toc531691483"/>
      <w:r>
        <w:rPr>
          <w:noProof/>
          <w:lang w:val="ru-RU" w:eastAsia="ru-RU"/>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9"/>
    </w:p>
    <w:p w:rsidR="00F11FB2" w:rsidRPr="00553F6B" w:rsidRDefault="00F11FB2" w:rsidP="004846AE">
      <w:bookmarkStart w:id="130" w:name="_Toc531691484"/>
      <w:r w:rsidRPr="008D64D5">
        <w:t>Рис</w:t>
      </w:r>
      <w:r w:rsidR="00CC63DF">
        <w:t xml:space="preserve">унок 3.18 </w:t>
      </w:r>
      <w:r w:rsidRPr="008D64D5">
        <w:t xml:space="preserve">Декомпозиція класу </w:t>
      </w:r>
      <w:r w:rsidRPr="00553F6B">
        <w:t>FPR</w:t>
      </w:r>
      <w:bookmarkEnd w:id="130"/>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1"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1"/>
    </w:p>
    <w:p w:rsidR="00F11FB2" w:rsidRPr="008D64D5" w:rsidRDefault="00F11FB2" w:rsidP="00553F6B">
      <w:pPr>
        <w:jc w:val="center"/>
      </w:pPr>
      <w:bookmarkStart w:id="132" w:name="_Toc531691487"/>
      <w:r>
        <w:rPr>
          <w:noProof/>
          <w:lang w:val="ru-RU" w:eastAsia="ru-RU"/>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2"/>
    </w:p>
    <w:p w:rsidR="00F11FB2" w:rsidRPr="008D64D5" w:rsidRDefault="00F11FB2" w:rsidP="004846AE">
      <w:pPr>
        <w:rPr>
          <w:b/>
          <w:lang w:val="ru-RU"/>
        </w:rPr>
      </w:pPr>
      <w:bookmarkStart w:id="133" w:name="_Toc531691488"/>
      <w:r w:rsidRPr="008D64D5">
        <w:t>Рис</w:t>
      </w:r>
      <w:r w:rsidR="00CC63DF">
        <w:t xml:space="preserve">унок 3.19 </w:t>
      </w:r>
      <w:r w:rsidRPr="008D64D5">
        <w:t xml:space="preserve">Ранжирування компонентів  в </w:t>
      </w:r>
      <w:r w:rsidRPr="00553F6B">
        <w:t>FPR</w:t>
      </w:r>
      <w:r w:rsidRPr="00553F6B">
        <w:rPr>
          <w:lang w:val="ru-RU"/>
        </w:rPr>
        <w:t>_</w:t>
      </w:r>
      <w:r w:rsidRPr="00553F6B">
        <w:t>ANO</w:t>
      </w:r>
      <w:bookmarkEnd w:id="133"/>
    </w:p>
    <w:p w:rsidR="00F11FB2" w:rsidRPr="008D64D5" w:rsidRDefault="00F11FB2" w:rsidP="004846AE"/>
    <w:p w:rsidR="00F11FB2" w:rsidRPr="008D64D5" w:rsidRDefault="00F11FB2" w:rsidP="004846AE">
      <w:bookmarkStart w:id="134"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4"/>
    </w:p>
    <w:p w:rsidR="00F11FB2" w:rsidRPr="008D64D5" w:rsidRDefault="00F11FB2" w:rsidP="004846AE">
      <w:bookmarkStart w:id="135"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5"/>
    </w:p>
    <w:p w:rsidR="001D34A4" w:rsidRDefault="001D34A4" w:rsidP="001D34A4">
      <w:pPr>
        <w:rPr>
          <w:i/>
        </w:rPr>
      </w:pPr>
    </w:p>
    <w:p w:rsidR="00F11FB2" w:rsidRPr="001D34A4" w:rsidRDefault="00F11FB2" w:rsidP="001D34A4">
      <w:pPr>
        <w:rPr>
          <w:i/>
          <w:lang w:val="ru-RU"/>
        </w:rPr>
      </w:pPr>
      <w:proofErr w:type="spellStart"/>
      <w:r w:rsidRPr="001D34A4">
        <w:rPr>
          <w:i/>
        </w:rPr>
        <w:t>Псевдонімічність</w:t>
      </w:r>
      <w:proofErr w:type="spellEnd"/>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6"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6"/>
    </w:p>
    <w:p w:rsidR="00F11FB2" w:rsidRPr="008D64D5" w:rsidRDefault="00F11FB2" w:rsidP="00553F6B">
      <w:pPr>
        <w:jc w:val="center"/>
      </w:pPr>
      <w:bookmarkStart w:id="137" w:name="_Toc531691493"/>
      <w:r>
        <w:rPr>
          <w:noProof/>
          <w:lang w:val="ru-RU" w:eastAsia="ru-RU"/>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7"/>
    </w:p>
    <w:p w:rsidR="00F11FB2" w:rsidRPr="008D64D5" w:rsidRDefault="00F11FB2" w:rsidP="004846AE">
      <w:pPr>
        <w:rPr>
          <w:b/>
          <w:lang w:val="ru-RU"/>
        </w:rPr>
      </w:pPr>
      <w:bookmarkStart w:id="138" w:name="_Toc531691494"/>
      <w:r w:rsidRPr="008D64D5">
        <w:t>Рис</w:t>
      </w:r>
      <w:r w:rsidR="00CC63DF">
        <w:t xml:space="preserve">унок 3.20 </w:t>
      </w:r>
      <w:r w:rsidRPr="008D64D5">
        <w:t xml:space="preserve">Ранжирування компонентів  в </w:t>
      </w:r>
      <w:r w:rsidRPr="00553F6B">
        <w:t>FPR</w:t>
      </w:r>
      <w:r w:rsidRPr="00553F6B">
        <w:rPr>
          <w:lang w:val="ru-RU"/>
        </w:rPr>
        <w:t>_</w:t>
      </w:r>
      <w:r w:rsidRPr="00553F6B">
        <w:t>PSE</w:t>
      </w:r>
      <w:bookmarkEnd w:id="138"/>
    </w:p>
    <w:p w:rsidR="00F42CAA" w:rsidRDefault="00F42CAA" w:rsidP="004846AE">
      <w:bookmarkStart w:id="139" w:name="_Toc531691495"/>
    </w:p>
    <w:p w:rsidR="00F11FB2" w:rsidRPr="008D64D5" w:rsidRDefault="00F11FB2" w:rsidP="004846AE">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9"/>
    </w:p>
    <w:p w:rsidR="00F11FB2" w:rsidRPr="008D64D5" w:rsidRDefault="00F11FB2" w:rsidP="004846AE">
      <w:bookmarkStart w:id="140"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40"/>
    </w:p>
    <w:p w:rsidR="00F11FB2" w:rsidRPr="008D64D5" w:rsidRDefault="00F11FB2" w:rsidP="004846AE">
      <w:bookmarkStart w:id="141"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41"/>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2"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2"/>
    </w:p>
    <w:p w:rsidR="00F11FB2" w:rsidRPr="008D64D5" w:rsidRDefault="00F11FB2" w:rsidP="00553F6B">
      <w:pPr>
        <w:jc w:val="center"/>
      </w:pPr>
      <w:bookmarkStart w:id="143" w:name="_Toc531691500"/>
      <w:r>
        <w:rPr>
          <w:noProof/>
          <w:lang w:val="ru-RU" w:eastAsia="ru-RU"/>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3"/>
    </w:p>
    <w:p w:rsidR="00F11FB2" w:rsidRPr="008D64D5" w:rsidRDefault="00F11FB2" w:rsidP="004846AE">
      <w:pPr>
        <w:rPr>
          <w:b/>
        </w:rPr>
      </w:pPr>
      <w:bookmarkStart w:id="144" w:name="_Toc531691501"/>
      <w:r w:rsidRPr="008D64D5">
        <w:t>Рис</w:t>
      </w:r>
      <w:r w:rsidR="00CC63DF">
        <w:t xml:space="preserve">унок 3.21 </w:t>
      </w:r>
      <w:r w:rsidRPr="008D64D5">
        <w:t xml:space="preserve">Ранжирування компонентів  в </w:t>
      </w:r>
      <w:r w:rsidRPr="00553F6B">
        <w:t>FPR_UNL</w:t>
      </w:r>
      <w:bookmarkEnd w:id="144"/>
    </w:p>
    <w:p w:rsidR="00F42CAA" w:rsidRDefault="00F42CAA" w:rsidP="004846AE">
      <w:pPr>
        <w:rPr>
          <w:lang w:val="ru-RU"/>
        </w:rPr>
      </w:pPr>
      <w:bookmarkStart w:id="145" w:name="_Toc531691502"/>
    </w:p>
    <w:p w:rsidR="00F11FB2" w:rsidRPr="008D64D5" w:rsidRDefault="00F11FB2" w:rsidP="004846AE">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45"/>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6"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6"/>
    </w:p>
    <w:p w:rsidR="00F11FB2" w:rsidRPr="008D64D5" w:rsidRDefault="00F11FB2" w:rsidP="00553F6B">
      <w:pPr>
        <w:jc w:val="center"/>
      </w:pPr>
      <w:bookmarkStart w:id="147" w:name="_Toc531691505"/>
      <w:r>
        <w:rPr>
          <w:noProof/>
          <w:lang w:val="ru-RU" w:eastAsia="ru-RU"/>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7"/>
    </w:p>
    <w:p w:rsidR="00F11FB2" w:rsidRPr="00553F6B" w:rsidRDefault="00F11FB2" w:rsidP="004846AE">
      <w:bookmarkStart w:id="148" w:name="_Toc531691506"/>
      <w:r w:rsidRPr="008D64D5">
        <w:t>Рис</w:t>
      </w:r>
      <w:r w:rsidR="00CC63DF">
        <w:t xml:space="preserve">унок 3.22 </w:t>
      </w:r>
      <w:r w:rsidRPr="008D64D5">
        <w:t xml:space="preserve">Ранжирування компонентів  </w:t>
      </w:r>
      <w:r w:rsidRPr="00553F6B">
        <w:t>в FPR_UNO</w:t>
      </w:r>
      <w:bookmarkEnd w:id="148"/>
    </w:p>
    <w:p w:rsidR="00F42CAA" w:rsidRDefault="00F42CAA" w:rsidP="004846AE">
      <w:bookmarkStart w:id="149"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9"/>
    </w:p>
    <w:p w:rsidR="00F11FB2" w:rsidRPr="008D64D5" w:rsidRDefault="00F11FB2" w:rsidP="004846AE">
      <w:bookmarkStart w:id="150"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50"/>
    </w:p>
    <w:p w:rsidR="00F11FB2" w:rsidRPr="008D64D5" w:rsidRDefault="00F11FB2" w:rsidP="004846AE">
      <w:bookmarkStart w:id="151"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1"/>
    </w:p>
    <w:p w:rsidR="00F11FB2" w:rsidRPr="008D64D5" w:rsidRDefault="00F11FB2" w:rsidP="004846AE">
      <w:bookmarkStart w:id="152"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2"/>
    </w:p>
    <w:p w:rsidR="001D34A4" w:rsidRDefault="001D34A4" w:rsidP="001D34A4">
      <w:pPr>
        <w:rPr>
          <w:i/>
        </w:rPr>
      </w:pPr>
    </w:p>
    <w:p w:rsidR="00F11FB2" w:rsidRPr="00A52F76" w:rsidRDefault="00F42CAA" w:rsidP="00AC052E">
      <w:pPr>
        <w:pStyle w:val="2"/>
        <w:rPr>
          <w:rFonts w:eastAsia="Times New Roman"/>
          <w:lang w:val="uk-UA"/>
        </w:rPr>
      </w:pPr>
      <w:bookmarkStart w:id="153" w:name="_Toc532057156"/>
      <w:r w:rsidRPr="00A52F76">
        <w:rPr>
          <w:lang w:val="uk-UA"/>
        </w:rPr>
        <w:t xml:space="preserve">3.5 </w:t>
      </w:r>
      <w:r w:rsidR="00F11FB2" w:rsidRPr="00A52F76">
        <w:rPr>
          <w:rFonts w:eastAsia="Times New Roman"/>
          <w:lang w:val="uk-UA"/>
        </w:rPr>
        <w:t>Криптографічна підтримка (</w:t>
      </w:r>
      <w:r w:rsidR="00F11FB2" w:rsidRPr="001D34A4">
        <w:rPr>
          <w:rFonts w:eastAsia="Times New Roman"/>
        </w:rPr>
        <w:t>FCS</w:t>
      </w:r>
      <w:r w:rsidR="00F11FB2" w:rsidRPr="00A52F76">
        <w:rPr>
          <w:rFonts w:eastAsia="Times New Roman"/>
          <w:lang w:val="uk-UA"/>
        </w:rPr>
        <w:t>)</w:t>
      </w:r>
      <w:bookmarkEnd w:id="153"/>
    </w:p>
    <w:p w:rsidR="00BD7E59" w:rsidRDefault="00BD7E59" w:rsidP="004846AE">
      <w:bookmarkStart w:id="154" w:name="_Toc531691512"/>
    </w:p>
    <w:p w:rsidR="00F11FB2" w:rsidRPr="008D64D5" w:rsidRDefault="00F11FB2" w:rsidP="004846AE">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4"/>
    </w:p>
    <w:p w:rsidR="00F11FB2" w:rsidRPr="008D64D5" w:rsidRDefault="00F11FB2" w:rsidP="004846AE">
      <w:r w:rsidRPr="008D64D5">
        <w:tab/>
      </w:r>
      <w:bookmarkStart w:id="155"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5"/>
    </w:p>
    <w:p w:rsidR="00F11FB2" w:rsidRPr="008D64D5" w:rsidRDefault="00F11FB2" w:rsidP="00553F6B">
      <w:pPr>
        <w:jc w:val="center"/>
      </w:pPr>
      <w:bookmarkStart w:id="156" w:name="_Toc531691514"/>
      <w:r>
        <w:rPr>
          <w:noProof/>
          <w:lang w:val="ru-RU" w:eastAsia="ru-RU"/>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6"/>
    </w:p>
    <w:p w:rsidR="00F11FB2" w:rsidRPr="003348AD" w:rsidRDefault="00F11FB2" w:rsidP="004846AE">
      <w:pPr>
        <w:rPr>
          <w:b/>
        </w:rPr>
      </w:pPr>
      <w:bookmarkStart w:id="157" w:name="_Toc531691515"/>
      <w:r w:rsidRPr="008D64D5">
        <w:t>Рис</w:t>
      </w:r>
      <w:r w:rsidR="00CC63DF">
        <w:t>унок 3.23</w:t>
      </w:r>
      <w:r w:rsidRPr="008D64D5">
        <w:t xml:space="preserve"> Декомпозиція класу </w:t>
      </w:r>
      <w:r w:rsidRPr="00553F6B">
        <w:t>FCS</w:t>
      </w:r>
      <w:bookmarkEnd w:id="157"/>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8"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8"/>
    </w:p>
    <w:p w:rsidR="00F11FB2" w:rsidRPr="008D64D5" w:rsidRDefault="00F11FB2" w:rsidP="00553F6B">
      <w:pPr>
        <w:jc w:val="center"/>
      </w:pPr>
      <w:bookmarkStart w:id="159" w:name="_Toc531691518"/>
      <w:r>
        <w:rPr>
          <w:noProof/>
          <w:lang w:val="ru-RU" w:eastAsia="ru-RU"/>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9"/>
    </w:p>
    <w:p w:rsidR="00F11FB2" w:rsidRPr="008D64D5" w:rsidRDefault="00F11FB2" w:rsidP="004846AE">
      <w:pPr>
        <w:rPr>
          <w:b/>
          <w:lang w:val="ru-RU"/>
        </w:rPr>
      </w:pPr>
      <w:bookmarkStart w:id="160" w:name="_Toc531691519"/>
      <w:r w:rsidRPr="008D64D5">
        <w:t>Ри</w:t>
      </w:r>
      <w:r w:rsidR="00CC63DF">
        <w:t xml:space="preserve">сунок 3.24 </w:t>
      </w:r>
      <w:r w:rsidRPr="008D64D5">
        <w:t xml:space="preserve">Ранжирування компонентів  в </w:t>
      </w:r>
      <w:r w:rsidRPr="00553F6B">
        <w:t>FCS</w:t>
      </w:r>
      <w:r w:rsidRPr="00553F6B">
        <w:rPr>
          <w:lang w:val="ru-RU"/>
        </w:rPr>
        <w:t>_</w:t>
      </w:r>
      <w:r w:rsidRPr="00553F6B">
        <w:t>CKM</w:t>
      </w:r>
      <w:bookmarkEnd w:id="160"/>
    </w:p>
    <w:p w:rsidR="00F11FB2" w:rsidRPr="008D64D5" w:rsidRDefault="00F11FB2" w:rsidP="004846AE">
      <w:bookmarkStart w:id="161"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1"/>
    </w:p>
    <w:p w:rsidR="00F11FB2" w:rsidRPr="008D64D5" w:rsidRDefault="00F11FB2" w:rsidP="004846AE">
      <w:bookmarkStart w:id="162"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2"/>
    </w:p>
    <w:p w:rsidR="00F11FB2" w:rsidRPr="008D64D5" w:rsidRDefault="00F11FB2" w:rsidP="004846AE">
      <w:bookmarkStart w:id="163"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3"/>
    </w:p>
    <w:p w:rsidR="00F11FB2" w:rsidRPr="008D64D5" w:rsidRDefault="00F11FB2" w:rsidP="004846AE">
      <w:bookmarkStart w:id="164"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4"/>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5"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5"/>
    </w:p>
    <w:p w:rsidR="00F11FB2" w:rsidRPr="008D64D5" w:rsidRDefault="00F11FB2" w:rsidP="004846AE">
      <w:bookmarkStart w:id="166"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6"/>
    </w:p>
    <w:p w:rsidR="00F11FB2" w:rsidRPr="008D64D5" w:rsidRDefault="00F11FB2" w:rsidP="00553F6B">
      <w:pPr>
        <w:jc w:val="center"/>
      </w:pPr>
      <w:bookmarkStart w:id="167" w:name="_Toc531691527"/>
      <w:r>
        <w:rPr>
          <w:noProof/>
          <w:lang w:val="ru-RU" w:eastAsia="ru-RU"/>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7"/>
    </w:p>
    <w:p w:rsidR="00F11FB2" w:rsidRPr="008D64D5" w:rsidRDefault="00CC63DF" w:rsidP="004846AE">
      <w:pPr>
        <w:rPr>
          <w:b/>
        </w:rPr>
      </w:pPr>
      <w:bookmarkStart w:id="168" w:name="_Toc531691528"/>
      <w:r>
        <w:t xml:space="preserve">Рисунок 3.25 </w:t>
      </w:r>
      <w:r w:rsidR="00F11FB2" w:rsidRPr="008D64D5">
        <w:t xml:space="preserve">Ранжирування компонентів  в </w:t>
      </w:r>
      <w:r w:rsidR="00F11FB2" w:rsidRPr="00553F6B">
        <w:t>FCS_COP</w:t>
      </w:r>
      <w:bookmarkEnd w:id="168"/>
    </w:p>
    <w:p w:rsidR="00F11FB2" w:rsidRPr="008D64D5" w:rsidRDefault="00F11FB2" w:rsidP="004846AE">
      <w:bookmarkStart w:id="169"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69"/>
    </w:p>
    <w:p w:rsidR="00BD7E59" w:rsidRDefault="00BD7E59" w:rsidP="00AC052E">
      <w:pPr>
        <w:pStyle w:val="2"/>
      </w:pPr>
      <w:bookmarkStart w:id="170" w:name="_Toc532057157"/>
    </w:p>
    <w:p w:rsidR="00F11FB2" w:rsidRPr="008D64D5" w:rsidRDefault="00F42CAA" w:rsidP="00AC052E">
      <w:pPr>
        <w:pStyle w:val="2"/>
      </w:pPr>
      <w:r>
        <w:t xml:space="preserve">3.6 </w:t>
      </w:r>
      <w:proofErr w:type="spellStart"/>
      <w:r w:rsidR="00F11FB2" w:rsidRPr="008D64D5">
        <w:t>Довірені</w:t>
      </w:r>
      <w:proofErr w:type="spellEnd"/>
      <w:r w:rsidR="00F11FB2" w:rsidRPr="008D64D5">
        <w:t xml:space="preserve"> шляхи та канали (FTP)</w:t>
      </w:r>
      <w:bookmarkEnd w:id="170"/>
    </w:p>
    <w:p w:rsidR="00BD7E59" w:rsidRDefault="00BD7E59" w:rsidP="004846AE">
      <w:bookmarkStart w:id="171" w:name="_Toc531691531"/>
    </w:p>
    <w:p w:rsidR="00F11FB2" w:rsidRPr="008D64D5" w:rsidRDefault="00F11FB2" w:rsidP="004846AE">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1"/>
    </w:p>
    <w:p w:rsidR="00F11FB2" w:rsidRPr="008D64D5" w:rsidRDefault="00F11FB2" w:rsidP="006E785C">
      <w:pPr>
        <w:pStyle w:val="a3"/>
        <w:numPr>
          <w:ilvl w:val="0"/>
          <w:numId w:val="32"/>
        </w:numPr>
      </w:pPr>
      <w:bookmarkStart w:id="172"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2"/>
    </w:p>
    <w:p w:rsidR="00F11FB2" w:rsidRPr="008D64D5" w:rsidRDefault="00F11FB2" w:rsidP="006E785C">
      <w:pPr>
        <w:pStyle w:val="a3"/>
        <w:numPr>
          <w:ilvl w:val="0"/>
          <w:numId w:val="32"/>
        </w:numPr>
      </w:pPr>
      <w:bookmarkStart w:id="173" w:name="_Toc531691533"/>
      <w:r w:rsidRPr="008D64D5">
        <w:t>Використання маршруту може ініціювати користувач та/або ФБО (відповідно до компоненту)</w:t>
      </w:r>
      <w:bookmarkEnd w:id="173"/>
    </w:p>
    <w:p w:rsidR="00F11FB2" w:rsidRPr="008D64D5" w:rsidRDefault="00F11FB2" w:rsidP="006E785C">
      <w:pPr>
        <w:pStyle w:val="a3"/>
        <w:numPr>
          <w:ilvl w:val="0"/>
          <w:numId w:val="32"/>
        </w:numPr>
      </w:pPr>
      <w:bookmarkStart w:id="174"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4"/>
    </w:p>
    <w:p w:rsidR="00F11FB2" w:rsidRPr="008D64D5" w:rsidRDefault="00F11FB2" w:rsidP="004846AE">
      <w:bookmarkStart w:id="175"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5"/>
    </w:p>
    <w:p w:rsidR="00F11FB2" w:rsidRPr="008D64D5" w:rsidRDefault="00F11FB2" w:rsidP="004846AE">
      <w:bookmarkStart w:id="176"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6"/>
    </w:p>
    <w:p w:rsidR="00F11FB2" w:rsidRPr="008D64D5" w:rsidRDefault="00F11FB2" w:rsidP="00553F6B">
      <w:pPr>
        <w:jc w:val="center"/>
      </w:pPr>
      <w:bookmarkStart w:id="177" w:name="_Toc531691537"/>
      <w:r>
        <w:rPr>
          <w:noProof/>
          <w:lang w:val="ru-RU" w:eastAsia="ru-RU"/>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2722" cy="2162077"/>
                    </a:xfrm>
                    <a:prstGeom prst="rect">
                      <a:avLst/>
                    </a:prstGeom>
                    <a:noFill/>
                    <a:ln>
                      <a:noFill/>
                    </a:ln>
                  </pic:spPr>
                </pic:pic>
              </a:graphicData>
            </a:graphic>
          </wp:inline>
        </w:drawing>
      </w:r>
      <w:bookmarkEnd w:id="177"/>
    </w:p>
    <w:p w:rsidR="00F11FB2" w:rsidRPr="008D64D5" w:rsidRDefault="00F11FB2" w:rsidP="004846AE">
      <w:pPr>
        <w:rPr>
          <w:b/>
        </w:rPr>
      </w:pPr>
      <w:bookmarkStart w:id="178" w:name="_Toc531691538"/>
      <w:r w:rsidRPr="008D64D5">
        <w:t>Рис</w:t>
      </w:r>
      <w:r w:rsidR="00AC34B0">
        <w:t>унок 3.26</w:t>
      </w:r>
      <w:r w:rsidRPr="008D64D5">
        <w:t xml:space="preserve"> Декомпозиція класу </w:t>
      </w:r>
      <w:r w:rsidRPr="00553F6B">
        <w:t>FTP</w:t>
      </w:r>
      <w:bookmarkEnd w:id="178"/>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9"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9"/>
    </w:p>
    <w:p w:rsidR="00F11FB2" w:rsidRPr="008D64D5" w:rsidRDefault="00F11FB2" w:rsidP="00553F6B">
      <w:pPr>
        <w:jc w:val="center"/>
      </w:pPr>
      <w:bookmarkStart w:id="180" w:name="_Toc531691541"/>
      <w:r>
        <w:rPr>
          <w:noProof/>
          <w:lang w:val="ru-RU" w:eastAsia="ru-RU"/>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80"/>
    </w:p>
    <w:p w:rsidR="00F11FB2" w:rsidRPr="008D64D5" w:rsidRDefault="00AC34B0" w:rsidP="004846AE">
      <w:pPr>
        <w:rPr>
          <w:b/>
        </w:rPr>
      </w:pPr>
      <w:bookmarkStart w:id="181" w:name="_Toc531691542"/>
      <w:r>
        <w:t xml:space="preserve">Рисунок 3.27 </w:t>
      </w:r>
      <w:r w:rsidR="00F11FB2" w:rsidRPr="008D64D5">
        <w:t xml:space="preserve">Ранжирування компонентів  в </w:t>
      </w:r>
      <w:r w:rsidR="00F11FB2" w:rsidRPr="00553F6B">
        <w:t>FTP_ITC</w:t>
      </w:r>
      <w:bookmarkEnd w:id="181"/>
    </w:p>
    <w:p w:rsidR="00F42CAA" w:rsidRDefault="00F42CAA" w:rsidP="004846AE">
      <w:bookmarkStart w:id="182"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182"/>
    </w:p>
    <w:p w:rsidR="00F11FB2" w:rsidRPr="00F42CAA" w:rsidRDefault="00F11FB2" w:rsidP="00F42CAA">
      <w:pPr>
        <w:rPr>
          <w:i/>
        </w:rPr>
      </w:pPr>
      <w:r w:rsidRPr="00F42CAA">
        <w:rPr>
          <w:i/>
        </w:rPr>
        <w:t>Довірений маршрут (FTP_TRP)</w:t>
      </w:r>
    </w:p>
    <w:p w:rsidR="00F11FB2" w:rsidRPr="008D64D5" w:rsidRDefault="00F11FB2" w:rsidP="004846AE">
      <w:bookmarkStart w:id="183"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3"/>
    </w:p>
    <w:p w:rsidR="00F11FB2" w:rsidRPr="008D64D5" w:rsidRDefault="00F11FB2" w:rsidP="00553F6B">
      <w:pPr>
        <w:jc w:val="center"/>
      </w:pPr>
      <w:bookmarkStart w:id="184" w:name="_Toc531691546"/>
      <w:r>
        <w:rPr>
          <w:noProof/>
          <w:lang w:val="ru-RU" w:eastAsia="ru-RU"/>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4"/>
    </w:p>
    <w:p w:rsidR="00F11FB2" w:rsidRPr="008D64D5" w:rsidRDefault="004E4C5C" w:rsidP="004846AE">
      <w:pPr>
        <w:rPr>
          <w:b/>
        </w:rPr>
      </w:pPr>
      <w:bookmarkStart w:id="185" w:name="_Toc531691547"/>
      <w:r>
        <w:t xml:space="preserve">Рисунок 3.28 </w:t>
      </w:r>
      <w:r w:rsidR="00F11FB2" w:rsidRPr="008D64D5">
        <w:t xml:space="preserve">Ранжирування компонентів  в </w:t>
      </w:r>
      <w:r w:rsidR="00F11FB2" w:rsidRPr="00553F6B">
        <w:t>FTP_TRP</w:t>
      </w:r>
      <w:bookmarkEnd w:id="185"/>
    </w:p>
    <w:p w:rsidR="00F42CAA" w:rsidRDefault="00F42CAA" w:rsidP="004846AE">
      <w:bookmarkStart w:id="186"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6"/>
    </w:p>
    <w:p w:rsidR="00BD7E59" w:rsidRDefault="00BD7E59" w:rsidP="00AC052E">
      <w:pPr>
        <w:pStyle w:val="2"/>
      </w:pPr>
      <w:bookmarkStart w:id="187" w:name="_Toc532057158"/>
    </w:p>
    <w:p w:rsidR="00EF3A04" w:rsidRPr="00F42CAA" w:rsidRDefault="00F42CAA" w:rsidP="00AC052E">
      <w:pPr>
        <w:pStyle w:val="2"/>
      </w:pPr>
      <w:r w:rsidRPr="00F42CAA">
        <w:t>3.7</w:t>
      </w:r>
      <w:r w:rsidR="00997E2B" w:rsidRPr="00F42CAA">
        <w:t xml:space="preserve"> </w:t>
      </w:r>
      <w:proofErr w:type="spellStart"/>
      <w:r w:rsidR="00EF3A04" w:rsidRPr="00F42CAA">
        <w:t>Висновки</w:t>
      </w:r>
      <w:proofErr w:type="spellEnd"/>
      <w:r w:rsidR="00EF3A04" w:rsidRPr="00F42CAA">
        <w:t xml:space="preserve"> до </w:t>
      </w:r>
      <w:proofErr w:type="spellStart"/>
      <w:r w:rsidR="00EF3A04" w:rsidRPr="00F42CAA">
        <w:t>розділу</w:t>
      </w:r>
      <w:proofErr w:type="spellEnd"/>
      <w:r w:rsidR="00EF3A04" w:rsidRPr="00F42CAA">
        <w:t xml:space="preserve"> 3</w:t>
      </w:r>
      <w:bookmarkEnd w:id="187"/>
    </w:p>
    <w:p w:rsidR="00FF35E0" w:rsidRDefault="00FF35E0" w:rsidP="004846AE"/>
    <w:p w:rsidR="000F7ECB"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r w:rsidR="00CA242E" w:rsidRPr="00CA242E">
        <w:rPr>
          <w:lang w:val="ru-RU"/>
        </w:rPr>
        <w:t xml:space="preserve"> </w:t>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6E785C">
      <w:pPr>
        <w:pStyle w:val="a3"/>
        <w:numPr>
          <w:ilvl w:val="0"/>
          <w:numId w:val="41"/>
        </w:numPr>
        <w:rPr>
          <w:lang w:val="ru-RU"/>
        </w:rPr>
      </w:pPr>
      <w:r w:rsidRPr="00CC4307">
        <w:t>Аудит безпеки (FAU)</w:t>
      </w:r>
    </w:p>
    <w:p w:rsidR="000F7ECB" w:rsidRPr="00CC4307" w:rsidRDefault="000F7ECB" w:rsidP="006E785C">
      <w:pPr>
        <w:pStyle w:val="a3"/>
        <w:numPr>
          <w:ilvl w:val="0"/>
          <w:numId w:val="41"/>
        </w:numPr>
        <w:rPr>
          <w:lang w:val="ru-RU"/>
        </w:rPr>
      </w:pPr>
      <w:r w:rsidRPr="00CC4307">
        <w:t>Зв’язок (FCO)</w:t>
      </w:r>
    </w:p>
    <w:p w:rsidR="000F7ECB" w:rsidRPr="00CC4307" w:rsidRDefault="000F7ECB" w:rsidP="006E785C">
      <w:pPr>
        <w:pStyle w:val="a3"/>
        <w:numPr>
          <w:ilvl w:val="0"/>
          <w:numId w:val="41"/>
        </w:numPr>
        <w:rPr>
          <w:lang w:val="ru-RU"/>
        </w:rPr>
      </w:pPr>
      <w:r w:rsidRPr="00CC4307">
        <w:t>Ідентифікація та аутентифікація (FIA)</w:t>
      </w:r>
    </w:p>
    <w:p w:rsidR="00CC4307" w:rsidRPr="00CC4307" w:rsidRDefault="000F7ECB" w:rsidP="006E785C">
      <w:pPr>
        <w:pStyle w:val="a3"/>
        <w:numPr>
          <w:ilvl w:val="0"/>
          <w:numId w:val="41"/>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6E785C">
      <w:pPr>
        <w:pStyle w:val="a3"/>
        <w:numPr>
          <w:ilvl w:val="0"/>
          <w:numId w:val="41"/>
        </w:numPr>
        <w:rPr>
          <w:lang w:val="ru-RU"/>
        </w:rPr>
      </w:pPr>
      <w:r w:rsidRPr="00CC4307">
        <w:t>Криптографічна підтримка (FCS)</w:t>
      </w:r>
    </w:p>
    <w:p w:rsidR="001E6D26" w:rsidRPr="009E13D2" w:rsidRDefault="00CC4307" w:rsidP="006E785C">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8" w:name="_Toc532057159"/>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8"/>
    </w:p>
    <w:p w:rsidR="00920B20" w:rsidRDefault="00920B20" w:rsidP="004846AE">
      <w:pPr>
        <w:rPr>
          <w:lang w:val="ru-RU"/>
        </w:rPr>
      </w:pPr>
      <w:bookmarkStart w:id="189" w:name="_Toc531691550"/>
    </w:p>
    <w:p w:rsidR="00F42CAA" w:rsidRDefault="00F42CAA" w:rsidP="00AC052E">
      <w:pPr>
        <w:pStyle w:val="2"/>
      </w:pPr>
      <w:bookmarkStart w:id="190" w:name="_Toc532057160"/>
      <w:r>
        <w:t>4.1 Р</w:t>
      </w:r>
      <w:r w:rsidRPr="00F42CAA">
        <w:t>озрахунок кількісного показника захищеності інформації від несанкціонованого доступу</w:t>
      </w:r>
      <w:bookmarkEnd w:id="190"/>
    </w:p>
    <w:p w:rsidR="006C6C83" w:rsidRPr="006C6C83" w:rsidRDefault="006C6C83" w:rsidP="006C6C83"/>
    <w:p w:rsidR="00E8633E" w:rsidRDefault="00F11FB2" w:rsidP="004846AE">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191" w:name="_Toc531691551"/>
      <w:bookmarkEnd w:id="189"/>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191"/>
    </w:p>
    <w:p w:rsidR="00616194" w:rsidRPr="008D64D5" w:rsidRDefault="00616194" w:rsidP="006E785C">
      <w:pPr>
        <w:pStyle w:val="a3"/>
        <w:numPr>
          <w:ilvl w:val="0"/>
          <w:numId w:val="28"/>
        </w:numPr>
      </w:pPr>
      <w:bookmarkStart w:id="192" w:name="_Toc531691552"/>
      <w:r w:rsidRPr="008D64D5">
        <w:t>не враховується реальна структура АС;</w:t>
      </w:r>
      <w:bookmarkEnd w:id="192"/>
    </w:p>
    <w:p w:rsidR="00616194" w:rsidRPr="008D64D5" w:rsidRDefault="00616194" w:rsidP="006E785C">
      <w:pPr>
        <w:pStyle w:val="a3"/>
        <w:numPr>
          <w:ilvl w:val="0"/>
          <w:numId w:val="28"/>
        </w:numPr>
      </w:pPr>
      <w:bookmarkStart w:id="193"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3"/>
    </w:p>
    <w:p w:rsidR="00616194" w:rsidRPr="008D64D5" w:rsidRDefault="0033043B" w:rsidP="006E785C">
      <w:pPr>
        <w:pStyle w:val="a3"/>
        <w:numPr>
          <w:ilvl w:val="0"/>
          <w:numId w:val="28"/>
        </w:numPr>
      </w:pPr>
      <w:bookmarkStart w:id="194"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4"/>
    </w:p>
    <w:p w:rsidR="00F446A9" w:rsidRPr="00264968" w:rsidRDefault="00F446A9" w:rsidP="004846AE">
      <w:bookmarkStart w:id="195" w:name="_Toc531691555"/>
      <w:r w:rsidRPr="008D64D5">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w:t>
      </w:r>
      <w:r w:rsidRPr="008D64D5">
        <w:lastRenderedPageBreak/>
        <w:t>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5"/>
      <w:r w:rsidR="00264968">
        <w:t xml:space="preserve"> </w:t>
      </w:r>
      <w:r w:rsidR="00264968">
        <w:rPr>
          <w:lang w:val="en-US"/>
        </w:rPr>
        <w:t>[12</w:t>
      </w:r>
      <w:r w:rsidR="00264968" w:rsidRPr="00264968">
        <w:t>]</w:t>
      </w:r>
    </w:p>
    <w:p w:rsidR="00CD61C9" w:rsidRPr="008D64D5" w:rsidRDefault="009320E7" w:rsidP="004846AE">
      <w:bookmarkStart w:id="196"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6"/>
    </w:p>
    <w:bookmarkStart w:id="197"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4.75pt" o:ole="">
            <v:imagedata r:id="rId38" o:title=""/>
          </v:shape>
          <o:OLEObject Type="Embed" ProgID="Equation.3" ShapeID="_x0000_i1025" DrawAspect="Content" ObjectID="_1605901983"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sidRPr="003348AD">
        <w:t>4.</w:t>
      </w:r>
      <w:r w:rsidR="004F3ECE" w:rsidRPr="008D64D5">
        <w:t>1)</w:t>
      </w:r>
      <w:bookmarkEnd w:id="197"/>
    </w:p>
    <w:p w:rsidR="00663B8E" w:rsidRPr="008D64D5" w:rsidRDefault="00663B8E" w:rsidP="004846AE">
      <w:bookmarkStart w:id="198"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90pt;height:36.75pt" o:ole="">
            <v:imagedata r:id="rId40" o:title=""/>
          </v:shape>
          <o:OLEObject Type="Embed" ProgID="Equation.3" ShapeID="_x0000_i1026" DrawAspect="Content" ObjectID="_1605901984"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198"/>
    </w:p>
    <w:p w:rsidR="00F67D61" w:rsidRPr="008D64D5" w:rsidRDefault="005A7824" w:rsidP="004846AE">
      <w:r>
        <w:tab/>
      </w:r>
      <w:bookmarkStart w:id="199"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9"/>
    </w:p>
    <w:bookmarkStart w:id="200" w:name="_Toc531691560"/>
    <w:p w:rsidR="007F6EFC" w:rsidRPr="008D64D5" w:rsidRDefault="00F9460A" w:rsidP="00703F91">
      <w:pPr>
        <w:jc w:val="center"/>
      </w:pPr>
      <w:r w:rsidRPr="008D64D5">
        <w:rPr>
          <w:position w:val="-30"/>
        </w:rPr>
        <w:object w:dxaOrig="2100" w:dyaOrig="740">
          <v:shape id="_x0000_i1027" type="#_x0000_t75" style="width:105.75pt;height:36.75pt" o:ole="">
            <v:imagedata r:id="rId42" o:title=""/>
          </v:shape>
          <o:OLEObject Type="Embed" ProgID="Equation.3" ShapeID="_x0000_i1027" DrawAspect="Content" ObjectID="_1605901985"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sidRPr="003348AD">
        <w:t>4</w:t>
      </w:r>
      <w:r w:rsidR="00A046B1" w:rsidRPr="003348AD">
        <w:t>.</w:t>
      </w:r>
      <w:r w:rsidR="00A75947" w:rsidRPr="008D64D5">
        <w:t>2)</w:t>
      </w:r>
      <w:bookmarkEnd w:id="200"/>
    </w:p>
    <w:p w:rsidR="00F67D61" w:rsidRPr="008D64D5" w:rsidRDefault="00C15092" w:rsidP="004846AE">
      <w:bookmarkStart w:id="201"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xml:space="preserve">. Нехай АС першого </w:t>
      </w:r>
      <w:r w:rsidRPr="008D64D5">
        <w:lastRenderedPageBreak/>
        <w:t>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1"/>
    </w:p>
    <w:p w:rsidR="00DB2A4D" w:rsidRPr="008D64D5" w:rsidRDefault="00DB2A4D" w:rsidP="004846AE">
      <w:bookmarkStart w:id="202"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02"/>
    </w:p>
    <w:p w:rsidR="00F77882" w:rsidRPr="008D64D5" w:rsidRDefault="00F77882" w:rsidP="004846AE">
      <w:bookmarkStart w:id="203"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3"/>
      <w:r w:rsidR="005453A6">
        <w:t>, зображену на рисунку 4.1.</w:t>
      </w:r>
    </w:p>
    <w:p w:rsidR="00F77882" w:rsidRPr="008D64D5" w:rsidRDefault="009225F8" w:rsidP="00703F91">
      <w:pPr>
        <w:jc w:val="center"/>
      </w:pPr>
      <w:bookmarkStart w:id="204" w:name="_Toc531691564"/>
      <w:r>
        <w:rPr>
          <w:noProof/>
          <w:lang w:val="ru-RU" w:eastAsia="ru-RU"/>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4"/>
    </w:p>
    <w:p w:rsidR="00F77882" w:rsidRPr="008D64D5" w:rsidRDefault="00F77882" w:rsidP="004846AE">
      <w:bookmarkStart w:id="205" w:name="_Toc531691565"/>
      <w:r w:rsidRPr="008D64D5">
        <w:t>Рис</w:t>
      </w:r>
      <w:r w:rsidR="006C3FE1">
        <w:t xml:space="preserve">унок 4.1 </w:t>
      </w:r>
      <w:r w:rsidRPr="008D64D5">
        <w:t>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5"/>
    </w:p>
    <w:p w:rsidR="002A3B87" w:rsidRDefault="002A3B87" w:rsidP="004846AE">
      <w:bookmarkStart w:id="206"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6"/>
    </w:p>
    <w:p w:rsidR="00624886" w:rsidRPr="008D64D5" w:rsidRDefault="00981F4C" w:rsidP="00703F91">
      <w:pPr>
        <w:jc w:val="center"/>
      </w:pPr>
      <w:bookmarkStart w:id="207" w:name="_Toc531691567"/>
      <w:r>
        <w:rPr>
          <w:noProof/>
          <w:lang w:val="ru-RU" w:eastAsia="ru-RU"/>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7"/>
    </w:p>
    <w:p w:rsidR="00B8493E" w:rsidRDefault="00B8493E" w:rsidP="004846AE">
      <w:bookmarkStart w:id="208" w:name="_Toc531691568"/>
      <w:r w:rsidRPr="008D64D5">
        <w:t>Рис</w:t>
      </w:r>
      <w:r w:rsidR="00DF5971">
        <w:t xml:space="preserve">унок 4.2 </w:t>
      </w:r>
      <w:r w:rsidRPr="008D64D5">
        <w:t>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8"/>
    </w:p>
    <w:p w:rsidR="002A3B87" w:rsidRPr="008D64D5" w:rsidRDefault="002A3B87" w:rsidP="004846AE"/>
    <w:p w:rsidR="00B8493E" w:rsidRPr="008D64D5" w:rsidRDefault="00DE10B4" w:rsidP="004846AE">
      <w:bookmarkStart w:id="209"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9"/>
    </w:p>
    <w:p w:rsidR="00DE10B4" w:rsidRPr="008D64D5" w:rsidRDefault="00422802" w:rsidP="004846AE">
      <w:bookmarkStart w:id="210"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3348AD">
        <w:t>4.</w:t>
      </w:r>
      <w:r w:rsidR="00D27ABF" w:rsidRPr="008D64D5">
        <w:t>1). Результати розрахунків наведені на рис</w:t>
      </w:r>
      <w:r w:rsidR="00C23C30">
        <w:t>унку 4.3</w:t>
      </w:r>
      <w:r w:rsidR="00D27ABF" w:rsidRPr="008D64D5">
        <w:t>.</w:t>
      </w:r>
      <w:bookmarkEnd w:id="210"/>
    </w:p>
    <w:p w:rsidR="00A50018" w:rsidRPr="008D64D5" w:rsidRDefault="008415FF" w:rsidP="00703F91">
      <w:pPr>
        <w:jc w:val="center"/>
      </w:pPr>
      <w:bookmarkStart w:id="211" w:name="_Toc531691571"/>
      <w:r>
        <w:rPr>
          <w:noProof/>
          <w:lang w:val="ru-RU" w:eastAsia="ru-RU"/>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proofErr w:type="spellStart"/>
            <w:r w:rsidRPr="008D64D5">
              <w:t>К</w:t>
            </w:r>
            <w:r w:rsidRPr="008D64D5">
              <w:rPr>
                <w:vertAlign w:val="subscript"/>
              </w:rPr>
              <w:t>зщАС</w:t>
            </w:r>
            <w:bookmarkEnd w:id="215"/>
            <w:proofErr w:type="spellEnd"/>
          </w:p>
        </w:tc>
        <w:tc>
          <w:tcPr>
            <w:tcW w:w="3153" w:type="dxa"/>
          </w:tcPr>
          <w:p w:rsidR="005D2C74" w:rsidRPr="008D64D5" w:rsidRDefault="00AD1DC0" w:rsidP="0078682B">
            <w:pPr>
              <w:ind w:firstLine="0"/>
              <w:jc w:val="center"/>
            </w:pPr>
            <w:bookmarkStart w:id="216" w:name="_Toc531691576"/>
            <w:r w:rsidRPr="008D64D5">
              <w:t>µ</w:t>
            </w:r>
            <w:proofErr w:type="spellStart"/>
            <w:r w:rsidRPr="008D64D5">
              <w:rPr>
                <w:vertAlign w:val="subscript"/>
              </w:rPr>
              <w:t>вз</w:t>
            </w:r>
            <w:proofErr w:type="spellEnd"/>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C804CE" w:rsidRDefault="00C804CE" w:rsidP="00AC052E">
      <w:pPr>
        <w:pStyle w:val="2"/>
      </w:pPr>
      <w:bookmarkStart w:id="227" w:name="_Toc531691587"/>
      <w:bookmarkStart w:id="228" w:name="_Toc532057161"/>
    </w:p>
    <w:p w:rsidR="00E84DAE" w:rsidRPr="00F42CAA" w:rsidRDefault="00F42CAA" w:rsidP="00AC052E">
      <w:pPr>
        <w:pStyle w:val="2"/>
      </w:pPr>
      <w:r w:rsidRPr="00F42CAA">
        <w:t xml:space="preserve">4.2 </w:t>
      </w:r>
      <w:proofErr w:type="spellStart"/>
      <w:r w:rsidR="00E84DAE" w:rsidRPr="00F42CAA">
        <w:t>Висновки</w:t>
      </w:r>
      <w:proofErr w:type="spellEnd"/>
      <w:r w:rsidR="00E84DAE" w:rsidRPr="00F42CAA">
        <w:t xml:space="preserve"> до </w:t>
      </w:r>
      <w:proofErr w:type="spellStart"/>
      <w:r w:rsidR="00E84DAE" w:rsidRPr="00F42CAA">
        <w:t>розділу</w:t>
      </w:r>
      <w:proofErr w:type="spellEnd"/>
      <w:r w:rsidR="00E84DAE" w:rsidRPr="00F42CAA">
        <w:t xml:space="preserve"> 4</w:t>
      </w:r>
      <w:bookmarkEnd w:id="227"/>
      <w:bookmarkEnd w:id="228"/>
    </w:p>
    <w:p w:rsidR="00C804CE" w:rsidRDefault="00C804CE" w:rsidP="004846AE">
      <w:bookmarkStart w:id="229" w:name="_Toc531691588"/>
    </w:p>
    <w:p w:rsidR="005D2C74" w:rsidRPr="008A2A49" w:rsidRDefault="008A2A49" w:rsidP="004846AE">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6E785C">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6E785C">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6E785C">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057162"/>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6E785C">
      <w:pPr>
        <w:pStyle w:val="a3"/>
        <w:numPr>
          <w:ilvl w:val="0"/>
          <w:numId w:val="43"/>
        </w:numPr>
      </w:pPr>
      <w:r w:rsidRPr="00D10F45">
        <w:t>“Критерій оцінки надійності комп'ютерних систем”;</w:t>
      </w:r>
    </w:p>
    <w:p w:rsidR="00D10F45" w:rsidRPr="005D2084" w:rsidRDefault="00D10F45" w:rsidP="006E785C">
      <w:pPr>
        <w:pStyle w:val="a3"/>
        <w:numPr>
          <w:ilvl w:val="0"/>
          <w:numId w:val="43"/>
        </w:numPr>
      </w:pPr>
      <w:r w:rsidRPr="00D10F45">
        <w:t>систем</w:t>
      </w:r>
      <w:r>
        <w:t>а</w:t>
      </w:r>
      <w:r w:rsidRPr="00D10F45">
        <w:t xml:space="preserve"> стандартів NIST</w:t>
      </w:r>
      <w:r>
        <w:t>;</w:t>
      </w:r>
    </w:p>
    <w:p w:rsidR="005D2084" w:rsidRPr="00BB65C2" w:rsidRDefault="005D2084" w:rsidP="006E785C">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6E785C">
      <w:pPr>
        <w:pStyle w:val="a3"/>
        <w:numPr>
          <w:ilvl w:val="0"/>
          <w:numId w:val="43"/>
        </w:numPr>
      </w:pPr>
      <w:r w:rsidRPr="00BB65C2">
        <w:t>COBIT</w:t>
      </w:r>
      <w:r>
        <w:t>;</w:t>
      </w:r>
    </w:p>
    <w:p w:rsidR="00BB65C2" w:rsidRPr="00BB65C2" w:rsidRDefault="00BB65C2" w:rsidP="006E785C">
      <w:pPr>
        <w:pStyle w:val="a3"/>
        <w:numPr>
          <w:ilvl w:val="0"/>
          <w:numId w:val="43"/>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E5600A" w:rsidRPr="00D57B26" w:rsidRDefault="00141CD2" w:rsidP="00D57B26">
      <w:pPr>
        <w:pStyle w:val="1"/>
      </w:pPr>
      <w:bookmarkStart w:id="235" w:name="_Toc532057163"/>
      <w:bookmarkEnd w:id="234"/>
      <w:r w:rsidRPr="00141CD2">
        <w:lastRenderedPageBreak/>
        <w:t>СПИСОК ВИКОРИСТАНХ ДЖЕРЕЛ</w:t>
      </w:r>
      <w:bookmarkEnd w:id="235"/>
    </w:p>
    <w:p w:rsidR="00E5600A" w:rsidRPr="006B349F" w:rsidRDefault="00E5600A" w:rsidP="00143BFE">
      <w:pPr>
        <w:rPr>
          <w:lang w:val="ru-RU"/>
        </w:rPr>
      </w:pPr>
      <w:r w:rsidRPr="006B349F">
        <w:rPr>
          <w:lang w:val="ru-RU"/>
        </w:rPr>
        <w:t>1</w:t>
      </w:r>
      <w:r w:rsidR="00E3215D" w:rsidRPr="006B349F">
        <w:rPr>
          <w:lang w:val="ru-RU"/>
        </w:rPr>
        <w:t xml:space="preserve"> </w:t>
      </w:r>
      <w:proofErr w:type="spellStart"/>
      <w:r w:rsidR="00E3215D" w:rsidRPr="006B349F">
        <w:t>Избачков</w:t>
      </w:r>
      <w:proofErr w:type="spellEnd"/>
      <w:r w:rsidR="00E3215D" w:rsidRPr="006B349F">
        <w:t xml:space="preserve"> С. Ю. </w:t>
      </w:r>
      <w:proofErr w:type="spellStart"/>
      <w:r w:rsidR="00E3215D" w:rsidRPr="006B349F">
        <w:t>Информационные</w:t>
      </w:r>
      <w:proofErr w:type="spellEnd"/>
      <w:r w:rsidR="00E3215D" w:rsidRPr="006B349F">
        <w:t xml:space="preserve"> </w:t>
      </w:r>
      <w:proofErr w:type="spellStart"/>
      <w:r w:rsidR="00E3215D" w:rsidRPr="006B349F">
        <w:t>системы</w:t>
      </w:r>
      <w:proofErr w:type="spellEnd"/>
      <w:r w:rsidR="00E3215D" w:rsidRPr="006B349F">
        <w:t xml:space="preserve">. </w:t>
      </w:r>
      <w:proofErr w:type="spellStart"/>
      <w:r w:rsidR="00E3215D" w:rsidRPr="006B349F">
        <w:t>Учебни</w:t>
      </w:r>
      <w:proofErr w:type="spellEnd"/>
      <w:r w:rsidR="00E3215D" w:rsidRPr="006B349F">
        <w:t xml:space="preserve"> для вузов.2–е </w:t>
      </w:r>
      <w:proofErr w:type="spellStart"/>
      <w:r w:rsidR="00E3215D" w:rsidRPr="006B349F">
        <w:t>изд</w:t>
      </w:r>
      <w:proofErr w:type="spellEnd"/>
      <w:r w:rsidR="00E3215D" w:rsidRPr="006B349F">
        <w:t xml:space="preserve">. / С. Ю. </w:t>
      </w:r>
      <w:proofErr w:type="spellStart"/>
      <w:r w:rsidR="00E3215D" w:rsidRPr="006B349F">
        <w:t>Избачков</w:t>
      </w:r>
      <w:proofErr w:type="spellEnd"/>
      <w:r w:rsidR="00E3215D" w:rsidRPr="006B349F">
        <w:t xml:space="preserve">, В. Н. Петров. – СПб.: </w:t>
      </w:r>
      <w:proofErr w:type="spellStart"/>
      <w:r w:rsidR="00E3215D" w:rsidRPr="006B349F">
        <w:t>Питер</w:t>
      </w:r>
      <w:proofErr w:type="spellEnd"/>
      <w:r w:rsidR="00E3215D" w:rsidRPr="006B349F">
        <w:t>, 2006. – 656 с.</w:t>
      </w:r>
      <w:r w:rsidRPr="006B349F">
        <w:rPr>
          <w:lang w:val="ru-RU"/>
        </w:rPr>
        <w:t xml:space="preserve"> </w:t>
      </w:r>
    </w:p>
    <w:p w:rsidR="00A14545" w:rsidRPr="006B349F" w:rsidRDefault="00A14545" w:rsidP="00143BFE">
      <w:r w:rsidRPr="006B349F">
        <w:rPr>
          <w:lang w:val="ru-RU"/>
        </w:rPr>
        <w:t xml:space="preserve">2 </w:t>
      </w:r>
      <w:proofErr w:type="spellStart"/>
      <w:r w:rsidRPr="006B349F">
        <w:t>Хорошко</w:t>
      </w:r>
      <w:proofErr w:type="spellEnd"/>
      <w:r w:rsidRPr="006B349F">
        <w:t xml:space="preserve"> В.О. Основи інформаційної безпеки / В.О. </w:t>
      </w:r>
      <w:proofErr w:type="spellStart"/>
      <w:r w:rsidRPr="006B349F">
        <w:t>Хорошко</w:t>
      </w:r>
      <w:proofErr w:type="spellEnd"/>
      <w:r w:rsidRPr="006B349F">
        <w:t>, B.C. Чередниченко, М.Є. Шелест. – К.: ДУІКТ, 2008. – 186 с.</w:t>
      </w:r>
      <w:r w:rsidRPr="006B349F">
        <w:t xml:space="preserve"> </w:t>
      </w:r>
    </w:p>
    <w:p w:rsidR="00E3215D" w:rsidRDefault="006836AB" w:rsidP="00143BFE">
      <w:r w:rsidRPr="006B349F">
        <w:rPr>
          <w:lang w:val="en-US"/>
        </w:rPr>
        <w:t>3</w:t>
      </w:r>
      <w:r w:rsidR="00E3215D" w:rsidRPr="006B349F">
        <w:rPr>
          <w:lang w:val="en-US"/>
        </w:rPr>
        <w:t xml:space="preserve"> </w:t>
      </w:r>
      <w:r w:rsidR="00E3215D" w:rsidRPr="006B349F">
        <w:t xml:space="preserve">NIST SP 800-53 </w:t>
      </w:r>
      <w:proofErr w:type="spellStart"/>
      <w:r w:rsidR="00E3215D" w:rsidRPr="006B349F">
        <w:t>Revision</w:t>
      </w:r>
      <w:proofErr w:type="spellEnd"/>
      <w:r w:rsidR="00E3215D" w:rsidRPr="006B349F">
        <w:t xml:space="preserve"> 3</w:t>
      </w:r>
    </w:p>
    <w:p w:rsidR="00BA3F57" w:rsidRPr="00BA3F57" w:rsidRDefault="00BA3F57" w:rsidP="00143BFE">
      <w:r>
        <w:t xml:space="preserve">4 </w:t>
      </w:r>
      <w:r>
        <w:rPr>
          <w:shd w:val="clear" w:color="auto" w:fill="FFFFFF"/>
        </w:rPr>
        <w:t>http://www.commoncriteriaportal.org.</w:t>
      </w:r>
    </w:p>
    <w:p w:rsidR="00E3215D" w:rsidRDefault="0039378D" w:rsidP="00143BFE">
      <w:pPr>
        <w:rPr>
          <w:lang w:val="en-US"/>
        </w:rPr>
      </w:pPr>
      <w:r>
        <w:t>5</w:t>
      </w:r>
      <w:r w:rsidR="00202414" w:rsidRPr="006B349F">
        <w:rPr>
          <w:lang w:val="en-US"/>
        </w:rPr>
        <w:t xml:space="preserve"> ISO/IEC 15408–1:2009 Information technology – Security techniques – Evaluation criteria for IT security – Part 1: Introduction and general model.</w:t>
      </w:r>
    </w:p>
    <w:p w:rsidR="0039378D" w:rsidRPr="0039378D" w:rsidRDefault="0039378D" w:rsidP="00143BFE">
      <w:r>
        <w:t xml:space="preserve">6 </w:t>
      </w:r>
      <w:r>
        <w:rPr>
          <w:lang w:val="en-US"/>
        </w:rPr>
        <w:t>http</w:t>
      </w:r>
      <w:r>
        <w:t>://</w:t>
      </w:r>
      <w:r>
        <w:rPr>
          <w:lang w:val="en-US"/>
        </w:rPr>
        <w:t>www</w:t>
      </w:r>
      <w:r>
        <w:t>.</w:t>
      </w:r>
      <w:proofErr w:type="spellStart"/>
      <w:r>
        <w:rPr>
          <w:lang w:val="en-US"/>
        </w:rPr>
        <w:t>dsszzi</w:t>
      </w:r>
      <w:proofErr w:type="spellEnd"/>
      <w:r>
        <w:t>.</w:t>
      </w:r>
      <w:r>
        <w:rPr>
          <w:lang w:val="en-US"/>
        </w:rPr>
        <w:t>gov</w:t>
      </w:r>
      <w:r>
        <w:t>.</w:t>
      </w:r>
      <w:proofErr w:type="spellStart"/>
      <w:r>
        <w:rPr>
          <w:lang w:val="en-US"/>
        </w:rPr>
        <w:t>ua</w:t>
      </w:r>
      <w:proofErr w:type="spellEnd"/>
      <w:r>
        <w:t>/</w:t>
      </w:r>
      <w:proofErr w:type="spellStart"/>
      <w:r>
        <w:rPr>
          <w:lang w:val="en-US"/>
        </w:rPr>
        <w:t>dsszzi</w:t>
      </w:r>
      <w:proofErr w:type="spellEnd"/>
      <w:r>
        <w:t>/</w:t>
      </w:r>
      <w:r>
        <w:rPr>
          <w:lang w:val="en-US"/>
        </w:rPr>
        <w:t>control</w:t>
      </w:r>
      <w:r>
        <w:t>/</w:t>
      </w:r>
      <w:proofErr w:type="spellStart"/>
      <w:r>
        <w:rPr>
          <w:lang w:val="en-US"/>
        </w:rPr>
        <w:t>uk</w:t>
      </w:r>
      <w:proofErr w:type="spellEnd"/>
      <w:r>
        <w:t>/</w:t>
      </w:r>
      <w:r>
        <w:rPr>
          <w:lang w:val="en-US"/>
        </w:rPr>
        <w:t>index</w:t>
      </w:r>
    </w:p>
    <w:p w:rsidR="00202414" w:rsidRPr="006B349F" w:rsidRDefault="0039378D" w:rsidP="00143BFE">
      <w:r>
        <w:rPr>
          <w:lang w:val="ru-RU"/>
        </w:rPr>
        <w:t>7</w:t>
      </w:r>
      <w:r w:rsidR="00202414" w:rsidRPr="006B349F">
        <w:rPr>
          <w:lang w:val="ru-RU"/>
        </w:rPr>
        <w:t xml:space="preserve"> </w:t>
      </w:r>
      <w:r w:rsidR="002B2267" w:rsidRPr="006B349F">
        <w:t>НД ТЗІ 1.1-002-99 Загальні положення щодо захисту інформації в комп'ютерних системах від несанкціонованого доступу.</w:t>
      </w:r>
    </w:p>
    <w:p w:rsidR="0034074D" w:rsidRPr="006B349F" w:rsidRDefault="0039378D" w:rsidP="00143BFE">
      <w:r>
        <w:rPr>
          <w:lang w:val="ru-RU"/>
        </w:rPr>
        <w:t>8</w:t>
      </w:r>
      <w:r w:rsidR="0034074D" w:rsidRPr="006B349F">
        <w:rPr>
          <w:lang w:val="ru-RU"/>
        </w:rPr>
        <w:t xml:space="preserve"> </w:t>
      </w:r>
      <w:r w:rsidR="002B2267" w:rsidRPr="006B349F">
        <w:t>НД ТЗІ 3.7-003 -2005 Порядок проведення робіт із створення комплексної системи захисту інформації в інформаційно-телекомунікаційній системі</w:t>
      </w:r>
      <w:r w:rsidR="002B2267" w:rsidRPr="006B349F">
        <w:rPr>
          <w:lang w:val="ru-RU"/>
        </w:rPr>
        <w:t>.</w:t>
      </w:r>
    </w:p>
    <w:p w:rsidR="001C2068" w:rsidRPr="006B349F" w:rsidRDefault="0039378D" w:rsidP="00143BFE">
      <w:pPr>
        <w:rPr>
          <w:lang w:val="ru-RU"/>
        </w:rPr>
      </w:pPr>
      <w:r>
        <w:rPr>
          <w:lang w:val="ru-RU"/>
        </w:rPr>
        <w:t>9</w:t>
      </w:r>
      <w:r w:rsidR="0034074D" w:rsidRPr="006B349F">
        <w:rPr>
          <w:lang w:val="ru-RU"/>
        </w:rPr>
        <w:t xml:space="preserve"> </w:t>
      </w:r>
      <w:r w:rsidR="0034074D" w:rsidRPr="006B349F">
        <w:t>НД ТЗІ 2.5-004-99 Критерії оцінки захищеності інформації в комп’ютерних системах від несанкціонованого доступу</w:t>
      </w:r>
      <w:r w:rsidR="0034074D" w:rsidRPr="006B349F">
        <w:rPr>
          <w:lang w:val="ru-RU"/>
        </w:rPr>
        <w:t>.</w:t>
      </w:r>
    </w:p>
    <w:p w:rsidR="00D90C9D" w:rsidRPr="006B349F" w:rsidRDefault="0039378D" w:rsidP="00143BFE">
      <w:pPr>
        <w:rPr>
          <w:lang w:val="en-US"/>
        </w:rPr>
      </w:pPr>
      <w:r>
        <w:t>10</w:t>
      </w:r>
      <w:r w:rsidR="00D90C9D" w:rsidRPr="006B349F">
        <w:rPr>
          <w:lang w:val="en-US"/>
        </w:rPr>
        <w:t xml:space="preserve"> </w:t>
      </w:r>
      <w:r w:rsidR="00D90C9D" w:rsidRPr="006B349F">
        <w:rPr>
          <w:lang w:val="en-US"/>
        </w:rPr>
        <w:t>ISO/IEC 15408–2:2008 Information technology – Security techniques – Evaluation criteria for IT security – Part 2: Security functional components.</w:t>
      </w:r>
    </w:p>
    <w:p w:rsidR="00BF071B" w:rsidRDefault="0039378D" w:rsidP="00143BFE">
      <w:pPr>
        <w:rPr>
          <w:lang w:val="en-US"/>
        </w:rPr>
      </w:pPr>
      <w:r>
        <w:t>11</w:t>
      </w:r>
      <w:r w:rsidR="00D90C9D" w:rsidRPr="006B349F">
        <w:rPr>
          <w:lang w:val="en-US"/>
        </w:rPr>
        <w:t xml:space="preserve"> ISO/IEC 15408–3:2008 Information technology – Security techniques – Evaluation criteria for IT security – Part 3: Security assurance components.</w:t>
      </w:r>
    </w:p>
    <w:p w:rsidR="00883073" w:rsidRPr="00883073" w:rsidRDefault="00883073" w:rsidP="00143BFE">
      <w:pPr>
        <w:rPr>
          <w:lang w:val="ru-RU"/>
        </w:rPr>
      </w:pPr>
      <w:r>
        <w:t xml:space="preserve">12 </w:t>
      </w:r>
      <w:r w:rsidR="00A00A2D">
        <w:t>А.Ю.</w:t>
      </w:r>
      <w:r w:rsidR="00264968">
        <w:t xml:space="preserve"> </w:t>
      </w:r>
      <w:r w:rsidR="00A00A2D">
        <w:t>Щеглов</w:t>
      </w:r>
      <w:r w:rsidR="00A00A2D">
        <w:t xml:space="preserve"> </w:t>
      </w:r>
      <w:proofErr w:type="spellStart"/>
      <w:r w:rsidR="00A00A2D">
        <w:t>Защита</w:t>
      </w:r>
      <w:proofErr w:type="spellEnd"/>
      <w:r w:rsidR="00A00A2D">
        <w:t xml:space="preserve"> </w:t>
      </w:r>
      <w:proofErr w:type="spellStart"/>
      <w:r w:rsidR="00A00A2D">
        <w:t>компьютерной</w:t>
      </w:r>
      <w:proofErr w:type="spellEnd"/>
      <w:r w:rsidR="00A00A2D">
        <w:t xml:space="preserve"> </w:t>
      </w:r>
      <w:proofErr w:type="spellStart"/>
      <w:r w:rsidR="00A00A2D">
        <w:t>информации</w:t>
      </w:r>
      <w:proofErr w:type="spellEnd"/>
      <w:r w:rsidR="00A00A2D">
        <w:t xml:space="preserve"> от </w:t>
      </w:r>
      <w:proofErr w:type="spellStart"/>
      <w:r w:rsidR="00A00A2D">
        <w:t>несанкционированного</w:t>
      </w:r>
      <w:proofErr w:type="spellEnd"/>
      <w:r w:rsidR="00A00A2D">
        <w:t xml:space="preserve"> </w:t>
      </w:r>
      <w:proofErr w:type="spellStart"/>
      <w:r w:rsidR="00A00A2D">
        <w:t>доступа</w:t>
      </w:r>
      <w:proofErr w:type="spellEnd"/>
      <w:r w:rsidR="00A00A2D">
        <w:t xml:space="preserve"> </w:t>
      </w:r>
      <w:r w:rsidR="00A00A2D" w:rsidRPr="006B349F">
        <w:t xml:space="preserve">– </w:t>
      </w:r>
      <w:r w:rsidR="00A00A2D">
        <w:t xml:space="preserve">СПб.: </w:t>
      </w:r>
      <w:r w:rsidR="00A00A2D">
        <w:t xml:space="preserve">Наука и </w:t>
      </w:r>
      <w:proofErr w:type="spellStart"/>
      <w:r w:rsidR="00A00A2D">
        <w:t>Техника</w:t>
      </w:r>
      <w:proofErr w:type="spellEnd"/>
      <w:r w:rsidR="00A00A2D">
        <w:t>, 2004</w:t>
      </w:r>
      <w:r w:rsidR="00A00A2D">
        <w:t xml:space="preserve">. </w:t>
      </w:r>
      <w:r w:rsidR="00A00A2D" w:rsidRPr="006B349F">
        <w:t>–</w:t>
      </w:r>
      <w:r w:rsidR="00A00A2D">
        <w:t xml:space="preserve"> 384 с.</w:t>
      </w:r>
    </w:p>
    <w:sectPr w:rsidR="00883073" w:rsidRPr="00883073"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909" w:rsidRDefault="00866909" w:rsidP="004846AE">
      <w:r>
        <w:separator/>
      </w:r>
    </w:p>
  </w:endnote>
  <w:endnote w:type="continuationSeparator" w:id="0">
    <w:p w:rsidR="00866909" w:rsidRDefault="00866909"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261E02" w:rsidRDefault="0034074D" w:rsidP="0034074D">
        <w:pPr>
          <w:pStyle w:val="a8"/>
          <w:tabs>
            <w:tab w:val="center" w:pos="5040"/>
          </w:tabs>
          <w:jc w:val="left"/>
        </w:pPr>
        <w:r>
          <w:tab/>
        </w:r>
        <w:r>
          <w:tab/>
        </w:r>
        <w:r w:rsidR="00261E02">
          <w:fldChar w:fldCharType="begin"/>
        </w:r>
        <w:r w:rsidR="00261E02">
          <w:instrText>PAGE   \* MERGEFORMAT</w:instrText>
        </w:r>
        <w:r w:rsidR="00261E02">
          <w:fldChar w:fldCharType="separate"/>
        </w:r>
        <w:r w:rsidR="00261E02" w:rsidRPr="00B42B74">
          <w:rPr>
            <w:noProof/>
            <w:lang w:val="ru-RU"/>
          </w:rPr>
          <w:t>93</w:t>
        </w:r>
        <w:r w:rsidR="00261E02">
          <w:fldChar w:fldCharType="end"/>
        </w:r>
      </w:p>
    </w:sdtContent>
  </w:sdt>
  <w:p w:rsidR="00261E02" w:rsidRDefault="00261E02"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909" w:rsidRDefault="00866909" w:rsidP="004846AE">
      <w:r>
        <w:separator/>
      </w:r>
    </w:p>
  </w:footnote>
  <w:footnote w:type="continuationSeparator" w:id="0">
    <w:p w:rsidR="00866909" w:rsidRDefault="00866909"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A03E3"/>
    <w:multiLevelType w:val="multilevel"/>
    <w:tmpl w:val="AC084B8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0"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39"/>
  </w:num>
  <w:num w:numId="3">
    <w:abstractNumId w:val="33"/>
  </w:num>
  <w:num w:numId="4">
    <w:abstractNumId w:val="24"/>
  </w:num>
  <w:num w:numId="5">
    <w:abstractNumId w:val="16"/>
  </w:num>
  <w:num w:numId="6">
    <w:abstractNumId w:val="32"/>
  </w:num>
  <w:num w:numId="7">
    <w:abstractNumId w:val="30"/>
  </w:num>
  <w:num w:numId="8">
    <w:abstractNumId w:val="19"/>
  </w:num>
  <w:num w:numId="9">
    <w:abstractNumId w:val="22"/>
  </w:num>
  <w:num w:numId="10">
    <w:abstractNumId w:val="13"/>
  </w:num>
  <w:num w:numId="11">
    <w:abstractNumId w:val="41"/>
  </w:num>
  <w:num w:numId="12">
    <w:abstractNumId w:val="14"/>
  </w:num>
  <w:num w:numId="13">
    <w:abstractNumId w:val="44"/>
  </w:num>
  <w:num w:numId="14">
    <w:abstractNumId w:val="34"/>
  </w:num>
  <w:num w:numId="15">
    <w:abstractNumId w:val="1"/>
  </w:num>
  <w:num w:numId="16">
    <w:abstractNumId w:val="21"/>
  </w:num>
  <w:num w:numId="17">
    <w:abstractNumId w:val="43"/>
  </w:num>
  <w:num w:numId="18">
    <w:abstractNumId w:val="20"/>
  </w:num>
  <w:num w:numId="19">
    <w:abstractNumId w:val="17"/>
  </w:num>
  <w:num w:numId="20">
    <w:abstractNumId w:val="8"/>
  </w:num>
  <w:num w:numId="21">
    <w:abstractNumId w:val="40"/>
  </w:num>
  <w:num w:numId="22">
    <w:abstractNumId w:val="28"/>
  </w:num>
  <w:num w:numId="23">
    <w:abstractNumId w:val="9"/>
  </w:num>
  <w:num w:numId="24">
    <w:abstractNumId w:val="3"/>
  </w:num>
  <w:num w:numId="25">
    <w:abstractNumId w:val="37"/>
  </w:num>
  <w:num w:numId="26">
    <w:abstractNumId w:val="5"/>
  </w:num>
  <w:num w:numId="27">
    <w:abstractNumId w:val="25"/>
  </w:num>
  <w:num w:numId="28">
    <w:abstractNumId w:val="27"/>
  </w:num>
  <w:num w:numId="29">
    <w:abstractNumId w:val="12"/>
  </w:num>
  <w:num w:numId="30">
    <w:abstractNumId w:val="23"/>
  </w:num>
  <w:num w:numId="31">
    <w:abstractNumId w:val="7"/>
  </w:num>
  <w:num w:numId="32">
    <w:abstractNumId w:val="0"/>
  </w:num>
  <w:num w:numId="33">
    <w:abstractNumId w:val="38"/>
  </w:num>
  <w:num w:numId="34">
    <w:abstractNumId w:val="36"/>
  </w:num>
  <w:num w:numId="35">
    <w:abstractNumId w:val="29"/>
  </w:num>
  <w:num w:numId="36">
    <w:abstractNumId w:val="18"/>
  </w:num>
  <w:num w:numId="37">
    <w:abstractNumId w:val="2"/>
  </w:num>
  <w:num w:numId="38">
    <w:abstractNumId w:val="31"/>
  </w:num>
  <w:num w:numId="39">
    <w:abstractNumId w:val="15"/>
  </w:num>
  <w:num w:numId="40">
    <w:abstractNumId w:val="26"/>
  </w:num>
  <w:num w:numId="41">
    <w:abstractNumId w:val="4"/>
  </w:num>
  <w:num w:numId="42">
    <w:abstractNumId w:val="11"/>
  </w:num>
  <w:num w:numId="43">
    <w:abstractNumId w:val="35"/>
  </w:num>
  <w:num w:numId="44">
    <w:abstractNumId w:val="6"/>
  </w:num>
  <w:num w:numId="45">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4656D"/>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C6324"/>
    <w:rsid w:val="000D0B79"/>
    <w:rsid w:val="000D31DD"/>
    <w:rsid w:val="000D3236"/>
    <w:rsid w:val="000D34F5"/>
    <w:rsid w:val="000D3F2F"/>
    <w:rsid w:val="000D6BCE"/>
    <w:rsid w:val="000D732A"/>
    <w:rsid w:val="000E2910"/>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0A9"/>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3BFE"/>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4D39"/>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2414"/>
    <w:rsid w:val="00203028"/>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151C"/>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E02"/>
    <w:rsid w:val="00261F4A"/>
    <w:rsid w:val="00262324"/>
    <w:rsid w:val="002623EC"/>
    <w:rsid w:val="00262560"/>
    <w:rsid w:val="00264251"/>
    <w:rsid w:val="00264968"/>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2267"/>
    <w:rsid w:val="002B3898"/>
    <w:rsid w:val="002B4E95"/>
    <w:rsid w:val="002B5D1A"/>
    <w:rsid w:val="002B6E5C"/>
    <w:rsid w:val="002B6FEE"/>
    <w:rsid w:val="002B6FF5"/>
    <w:rsid w:val="002B7364"/>
    <w:rsid w:val="002B7369"/>
    <w:rsid w:val="002C0716"/>
    <w:rsid w:val="002C0DA5"/>
    <w:rsid w:val="002C28BD"/>
    <w:rsid w:val="002C2E15"/>
    <w:rsid w:val="002C4FB0"/>
    <w:rsid w:val="002C6CD6"/>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48AD"/>
    <w:rsid w:val="00335311"/>
    <w:rsid w:val="00337394"/>
    <w:rsid w:val="003375F6"/>
    <w:rsid w:val="0034074D"/>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78D"/>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26CF"/>
    <w:rsid w:val="004C3FD6"/>
    <w:rsid w:val="004C6B6B"/>
    <w:rsid w:val="004C7673"/>
    <w:rsid w:val="004D10A6"/>
    <w:rsid w:val="004D1869"/>
    <w:rsid w:val="004D1B5A"/>
    <w:rsid w:val="004D2133"/>
    <w:rsid w:val="004D576A"/>
    <w:rsid w:val="004D70EA"/>
    <w:rsid w:val="004D7C84"/>
    <w:rsid w:val="004E0397"/>
    <w:rsid w:val="004E04AB"/>
    <w:rsid w:val="004E0689"/>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22"/>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21A6"/>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07B"/>
    <w:rsid w:val="005D46C2"/>
    <w:rsid w:val="005D5CC3"/>
    <w:rsid w:val="005E0045"/>
    <w:rsid w:val="005E0B53"/>
    <w:rsid w:val="005E59A9"/>
    <w:rsid w:val="005F017E"/>
    <w:rsid w:val="005F054B"/>
    <w:rsid w:val="005F2386"/>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538"/>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98B"/>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36AB"/>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49F"/>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E785C"/>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046"/>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128"/>
    <w:rsid w:val="007F327D"/>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043"/>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6909"/>
    <w:rsid w:val="0086782E"/>
    <w:rsid w:val="00867B8C"/>
    <w:rsid w:val="00867D26"/>
    <w:rsid w:val="00867F6D"/>
    <w:rsid w:val="00870CCD"/>
    <w:rsid w:val="00871330"/>
    <w:rsid w:val="008716E9"/>
    <w:rsid w:val="00871F56"/>
    <w:rsid w:val="008735D3"/>
    <w:rsid w:val="00873636"/>
    <w:rsid w:val="00874A4D"/>
    <w:rsid w:val="0087735E"/>
    <w:rsid w:val="008805D0"/>
    <w:rsid w:val="00881FC5"/>
    <w:rsid w:val="008822FF"/>
    <w:rsid w:val="00883073"/>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ACE"/>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1085"/>
    <w:rsid w:val="00917BF3"/>
    <w:rsid w:val="00917EC9"/>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74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0A2D"/>
    <w:rsid w:val="00A0216E"/>
    <w:rsid w:val="00A046B1"/>
    <w:rsid w:val="00A068E4"/>
    <w:rsid w:val="00A07641"/>
    <w:rsid w:val="00A07C1A"/>
    <w:rsid w:val="00A1070E"/>
    <w:rsid w:val="00A10A32"/>
    <w:rsid w:val="00A1224C"/>
    <w:rsid w:val="00A122CF"/>
    <w:rsid w:val="00A12B06"/>
    <w:rsid w:val="00A1311C"/>
    <w:rsid w:val="00A14545"/>
    <w:rsid w:val="00A14637"/>
    <w:rsid w:val="00A14E27"/>
    <w:rsid w:val="00A15840"/>
    <w:rsid w:val="00A15DD0"/>
    <w:rsid w:val="00A161F3"/>
    <w:rsid w:val="00A20F3D"/>
    <w:rsid w:val="00A22832"/>
    <w:rsid w:val="00A2331B"/>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2F76"/>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4190"/>
    <w:rsid w:val="00A75947"/>
    <w:rsid w:val="00A768D1"/>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095"/>
    <w:rsid w:val="00AB02C6"/>
    <w:rsid w:val="00AB54A4"/>
    <w:rsid w:val="00AB54F1"/>
    <w:rsid w:val="00AB7064"/>
    <w:rsid w:val="00AB7663"/>
    <w:rsid w:val="00AC052E"/>
    <w:rsid w:val="00AC34B0"/>
    <w:rsid w:val="00AC362E"/>
    <w:rsid w:val="00AC374C"/>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74DB0"/>
    <w:rsid w:val="00B76D58"/>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C37"/>
    <w:rsid w:val="00B97DA9"/>
    <w:rsid w:val="00BA2162"/>
    <w:rsid w:val="00BA22B0"/>
    <w:rsid w:val="00BA3F57"/>
    <w:rsid w:val="00BA4C1C"/>
    <w:rsid w:val="00BA520E"/>
    <w:rsid w:val="00BA6681"/>
    <w:rsid w:val="00BA7CD6"/>
    <w:rsid w:val="00BB237F"/>
    <w:rsid w:val="00BB4874"/>
    <w:rsid w:val="00BB4E46"/>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D7E59"/>
    <w:rsid w:val="00BE0B8D"/>
    <w:rsid w:val="00BE163F"/>
    <w:rsid w:val="00BE3F5B"/>
    <w:rsid w:val="00BE449D"/>
    <w:rsid w:val="00BE669D"/>
    <w:rsid w:val="00BE7C85"/>
    <w:rsid w:val="00BF071B"/>
    <w:rsid w:val="00BF33CA"/>
    <w:rsid w:val="00BF6E1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4CE"/>
    <w:rsid w:val="00C80732"/>
    <w:rsid w:val="00C83C07"/>
    <w:rsid w:val="00C86903"/>
    <w:rsid w:val="00C90AAA"/>
    <w:rsid w:val="00C91794"/>
    <w:rsid w:val="00C92C99"/>
    <w:rsid w:val="00C9310C"/>
    <w:rsid w:val="00C93224"/>
    <w:rsid w:val="00C94F62"/>
    <w:rsid w:val="00C94F67"/>
    <w:rsid w:val="00C957B2"/>
    <w:rsid w:val="00C957DC"/>
    <w:rsid w:val="00CA025F"/>
    <w:rsid w:val="00CA0453"/>
    <w:rsid w:val="00CA0D03"/>
    <w:rsid w:val="00CA1178"/>
    <w:rsid w:val="00CA15AE"/>
    <w:rsid w:val="00CA242E"/>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001"/>
    <w:rsid w:val="00CB2850"/>
    <w:rsid w:val="00CB5C10"/>
    <w:rsid w:val="00CB5D53"/>
    <w:rsid w:val="00CC04B0"/>
    <w:rsid w:val="00CC24CC"/>
    <w:rsid w:val="00CC4307"/>
    <w:rsid w:val="00CC51F2"/>
    <w:rsid w:val="00CC63DF"/>
    <w:rsid w:val="00CC786A"/>
    <w:rsid w:val="00CC7D4E"/>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1F31"/>
    <w:rsid w:val="00D12434"/>
    <w:rsid w:val="00D128C2"/>
    <w:rsid w:val="00D13A7A"/>
    <w:rsid w:val="00D152A6"/>
    <w:rsid w:val="00D20360"/>
    <w:rsid w:val="00D22281"/>
    <w:rsid w:val="00D222A6"/>
    <w:rsid w:val="00D22E3B"/>
    <w:rsid w:val="00D24858"/>
    <w:rsid w:val="00D24A05"/>
    <w:rsid w:val="00D26583"/>
    <w:rsid w:val="00D2668D"/>
    <w:rsid w:val="00D27377"/>
    <w:rsid w:val="00D27ABF"/>
    <w:rsid w:val="00D304BC"/>
    <w:rsid w:val="00D30550"/>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57B26"/>
    <w:rsid w:val="00D6011E"/>
    <w:rsid w:val="00D6342F"/>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0C9D"/>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0692"/>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53D4"/>
    <w:rsid w:val="00E05D6F"/>
    <w:rsid w:val="00E067E7"/>
    <w:rsid w:val="00E0782F"/>
    <w:rsid w:val="00E104F4"/>
    <w:rsid w:val="00E10B37"/>
    <w:rsid w:val="00E10FC9"/>
    <w:rsid w:val="00E11A0A"/>
    <w:rsid w:val="00E11F4D"/>
    <w:rsid w:val="00E14FE8"/>
    <w:rsid w:val="00E1728D"/>
    <w:rsid w:val="00E2043A"/>
    <w:rsid w:val="00E20FF5"/>
    <w:rsid w:val="00E27096"/>
    <w:rsid w:val="00E2738D"/>
    <w:rsid w:val="00E27C32"/>
    <w:rsid w:val="00E27DB7"/>
    <w:rsid w:val="00E32005"/>
    <w:rsid w:val="00E3215D"/>
    <w:rsid w:val="00E33D3A"/>
    <w:rsid w:val="00E36A99"/>
    <w:rsid w:val="00E36C03"/>
    <w:rsid w:val="00E41D2B"/>
    <w:rsid w:val="00E42676"/>
    <w:rsid w:val="00E42B87"/>
    <w:rsid w:val="00E43E18"/>
    <w:rsid w:val="00E46572"/>
    <w:rsid w:val="00E46C88"/>
    <w:rsid w:val="00E47A5B"/>
    <w:rsid w:val="00E50C8B"/>
    <w:rsid w:val="00E52954"/>
    <w:rsid w:val="00E55C47"/>
    <w:rsid w:val="00E5600A"/>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55F6"/>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35889"/>
    <w:rsid w:val="00F418BF"/>
    <w:rsid w:val="00F42CAA"/>
    <w:rsid w:val="00F436F5"/>
    <w:rsid w:val="00F43DEE"/>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3A00"/>
    <w:rsid w:val="00F84539"/>
    <w:rsid w:val="00F84B3B"/>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2AD3"/>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E7C76"/>
    <w:rsid w:val="00FF08C2"/>
    <w:rsid w:val="00FF17ED"/>
    <w:rsid w:val="00FF1E74"/>
    <w:rsid w:val="00FF35E0"/>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92A9"/>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AC052E"/>
    <w:pPr>
      <w:keepNext/>
      <w:keepLines/>
      <w:spacing w:line="240" w:lineRule="auto"/>
      <w:ind w:left="1440" w:hanging="720"/>
      <w:outlineLvl w:val="1"/>
    </w:pPr>
    <w:rPr>
      <w:rFonts w:eastAsiaTheme="majorEastAsia" w:cstheme="majorBidi"/>
      <w:bCs w:val="0"/>
      <w:szCs w:val="26"/>
      <w:lang w:val="ru-RU"/>
    </w:rPr>
  </w:style>
  <w:style w:type="paragraph" w:styleId="3">
    <w:name w:val="heading 3"/>
    <w:basedOn w:val="a"/>
    <w:next w:val="a"/>
    <w:link w:val="30"/>
    <w:uiPriority w:val="9"/>
    <w:unhideWhenUsed/>
    <w:qFormat/>
    <w:rsid w:val="00B97C37"/>
    <w:pPr>
      <w:keepNext/>
      <w:keepLines/>
      <w:tabs>
        <w:tab w:val="left" w:pos="1530"/>
      </w:tabs>
      <w:ind w:left="1350" w:hanging="630"/>
      <w:outlineLvl w:val="2"/>
    </w:pPr>
    <w:rPr>
      <w:rFonts w:eastAsiaTheme="majorEastAsia" w:cstheme="majorBidi"/>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AC052E"/>
    <w:rPr>
      <w:rFonts w:ascii="Times New Roman" w:eastAsiaTheme="majorEastAsia" w:hAnsi="Times New Roman" w:cstheme="majorBidi"/>
      <w:sz w:val="28"/>
      <w:szCs w:val="26"/>
      <w:lang w:val="ru-RU" w:eastAsia="uk-UA"/>
    </w:rPr>
  </w:style>
  <w:style w:type="character" w:customStyle="1" w:styleId="30">
    <w:name w:val="Заголовок 3 Знак"/>
    <w:basedOn w:val="a0"/>
    <w:link w:val="3"/>
    <w:uiPriority w:val="9"/>
    <w:rsid w:val="00B97C37"/>
    <w:rPr>
      <w:rFonts w:ascii="Times New Roman" w:eastAsiaTheme="majorEastAsia" w:hAnsi="Times New Roman" w:cstheme="majorBidi"/>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64689975">
      <w:bodyDiv w:val="1"/>
      <w:marLeft w:val="0"/>
      <w:marRight w:val="0"/>
      <w:marTop w:val="0"/>
      <w:marBottom w:val="0"/>
      <w:divBdr>
        <w:top w:val="none" w:sz="0" w:space="0" w:color="auto"/>
        <w:left w:val="none" w:sz="0" w:space="0" w:color="auto"/>
        <w:bottom w:val="none" w:sz="0" w:space="0" w:color="auto"/>
        <w:right w:val="none" w:sz="0" w:space="0" w:color="auto"/>
      </w:divBdr>
    </w:div>
    <w:div w:id="9741041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325938736">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9A7A0-F98A-4C8F-A1CF-8292B901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13928</TotalTime>
  <Pages>93</Pages>
  <Words>16688</Words>
  <Characters>95124</Characters>
  <Application>Microsoft Office Word</Application>
  <DocSecurity>0</DocSecurity>
  <Lines>792</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952</cp:revision>
  <dcterms:created xsi:type="dcterms:W3CDTF">2018-11-10T09:33:00Z</dcterms:created>
  <dcterms:modified xsi:type="dcterms:W3CDTF">2018-12-09T21:05:00Z</dcterms:modified>
</cp:coreProperties>
</file>