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w2b4igqre0d" w:id="0"/>
      <w:bookmarkEnd w:id="0"/>
      <w:r w:rsidDel="00000000" w:rsidR="00000000" w:rsidRPr="00000000">
        <w:rPr>
          <w:rtl w:val="0"/>
        </w:rPr>
        <w:t xml:space="preserve">Security Policy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9n82bxkndig" w:id="1"/>
      <w:bookmarkEnd w:id="1"/>
      <w:r w:rsidDel="00000000" w:rsidR="00000000" w:rsidRPr="00000000">
        <w:rPr>
          <w:rtl w:val="0"/>
        </w:rPr>
        <w:t xml:space="preserve">Supported Versions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2.0.x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1.6.x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1.5.x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&lt;1.5.x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1b7s72erbrye" w:id="2"/>
      <w:bookmarkEnd w:id="2"/>
      <w:r w:rsidDel="00000000" w:rsidR="00000000" w:rsidRPr="00000000">
        <w:rPr>
          <w:rtl w:val="0"/>
        </w:rPr>
        <w:t xml:space="preserve">Reporting a Vulnerability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report a security vulnerability, please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Open a draft security advisory</w:t>
        </w:r>
      </w:hyperlink>
      <w:r w:rsidDel="00000000" w:rsidR="00000000" w:rsidRPr="00000000">
        <w:rPr>
          <w:rtl w:val="0"/>
        </w:rPr>
        <w:t xml:space="preserve"> so we can coordinate the fix and disclosure.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ckery/mockery/security/advisories/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