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9b4arm1l78v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5mq412sdp3q" w:id="1"/>
      <w:bookmarkEnd w:id="1"/>
      <w:r w:rsidDel="00000000" w:rsidR="00000000" w:rsidRPr="00000000">
        <w:rPr>
          <w:rtl w:val="0"/>
        </w:rPr>
        <w:t xml:space="preserve">7.2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TransportFactoryTestCase</w:t>
      </w:r>
      <w:r w:rsidDel="00000000" w:rsidR="00000000" w:rsidRPr="00000000">
        <w:rPr>
          <w:rtl w:val="0"/>
        </w:rPr>
        <w:t xml:space="preserve">, 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AbstractTransportFactoryTestCase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testIncompleteDsnException()</w:t>
      </w:r>
      <w:r w:rsidDel="00000000" w:rsidR="00000000" w:rsidRPr="00000000">
        <w:rPr>
          <w:rtl w:val="0"/>
        </w:rPr>
        <w:t xml:space="preserve"> test is no longer provided by default. If you make use of it by implementing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incompleteDsnProvider()</w:t>
      </w:r>
      <w:r w:rsidDel="00000000" w:rsidR="00000000" w:rsidRPr="00000000">
        <w:rPr>
          <w:rtl w:val="0"/>
        </w:rPr>
        <w:t xml:space="preserve"> data providers, you now need to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IncompleteDsnTestTrait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TransportFactoryTestCase</w:t>
      </w:r>
      <w:r w:rsidDel="00000000" w:rsidR="00000000" w:rsidRPr="00000000">
        <w:rPr>
          <w:rtl w:val="0"/>
        </w:rPr>
        <w:t xml:space="preserve"> compatible with PHPUnit 10+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unicode email addresses such as "dømi@dømi.example"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w98sorsh3yn8" w:id="2"/>
      <w:bookmarkEnd w:id="2"/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Dispatch Postmark's "406 - Inactive recipient" API error code 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PostmarkDeliveryEvent</w:t>
      </w:r>
      <w:r w:rsidDel="00000000" w:rsidR="00000000" w:rsidRPr="00000000">
        <w:rPr>
          <w:rtl w:val="0"/>
        </w:rPr>
        <w:t xml:space="preserve"> instead of throwing an exception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DSN param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auto_tls</w:t>
      </w:r>
      <w:r w:rsidDel="00000000" w:rsidR="00000000" w:rsidRPr="00000000">
        <w:rPr>
          <w:rtl w:val="0"/>
        </w:rPr>
        <w:t xml:space="preserve"> to disable automatic STARTTLS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allowing some users even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recipients</w:t>
      </w:r>
      <w:r w:rsidDel="00000000" w:rsidR="00000000" w:rsidRPr="00000000">
        <w:rPr>
          <w:rtl w:val="0"/>
        </w:rPr>
        <w:t xml:space="preserve"> is defined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EnvelopeListener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ub8kefurkvsy" w:id="3"/>
      <w:bookmarkEnd w:id="3"/>
      <w:r w:rsidDel="00000000" w:rsidR="00000000" w:rsidRPr="00000000">
        <w:rPr>
          <w:rtl w:val="0"/>
        </w:rPr>
        <w:t xml:space="preserve">7.0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the OhMySmtp bridge in favor of the MailPace bridge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33jfhk3r2zbv" w:id="4"/>
      <w:bookmarkEnd w:id="4"/>
      <w:r w:rsidDel="00000000" w:rsidR="00000000" w:rsidRPr="00000000">
        <w:rPr>
          <w:rtl w:val="0"/>
        </w:rPr>
        <w:t xml:space="preserve">6.4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DSN parameter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peer_fingerprint</w:t>
      </w:r>
      <w:r w:rsidDel="00000000" w:rsidR="00000000" w:rsidRPr="00000000">
        <w:rPr>
          <w:rtl w:val="0"/>
        </w:rPr>
        <w:t xml:space="preserve"> to verify TLS certificate fingerprint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the default port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mailjet+smtp</w:t>
      </w:r>
      <w:r w:rsidDel="00000000" w:rsidR="00000000" w:rsidRPr="00000000">
        <w:rPr>
          <w:rtl w:val="0"/>
        </w:rPr>
        <w:t xml:space="preserve"> transport from 465 to 587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fqqi1gp5aq6c" w:id="5"/>
      <w:bookmarkEnd w:id="5"/>
      <w:r w:rsidDel="00000000" w:rsidR="00000000" w:rsidRPr="00000000">
        <w:rPr>
          <w:rtl w:val="0"/>
        </w:rPr>
        <w:t xml:space="preserve">6.3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MessageEvent::reject()</w:t>
      </w:r>
      <w:r w:rsidDel="00000000" w:rsidR="00000000" w:rsidRPr="00000000">
        <w:rPr>
          <w:rtl w:val="0"/>
        </w:rPr>
        <w:t xml:space="preserve"> to allow rejecting an email before sending it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the default port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mailgun+smtp</w:t>
      </w:r>
      <w:r w:rsidDel="00000000" w:rsidR="00000000" w:rsidRPr="00000000">
        <w:rPr>
          <w:rtl w:val="0"/>
        </w:rPr>
        <w:t xml:space="preserve"> transport from 465 to 587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$authenticators</w:t>
      </w:r>
      <w:r w:rsidDel="00000000" w:rsidR="00000000" w:rsidRPr="00000000">
        <w:rPr>
          <w:rtl w:val="0"/>
        </w:rPr>
        <w:t xml:space="preserve"> parameter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EsmtpTransport</w:t>
      </w:r>
      <w:r w:rsidDel="00000000" w:rsidR="00000000" w:rsidRPr="00000000">
        <w:rPr>
          <w:rtl w:val="0"/>
        </w:rPr>
        <w:t xml:space="preserve"> constructor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EsmtpTransport::setAuthenticators()</w:t>
      </w:r>
      <w:r w:rsidDel="00000000" w:rsidR="00000000" w:rsidRPr="00000000">
        <w:rPr>
          <w:rtl w:val="0"/>
        </w:rPr>
        <w:t xml:space="preserve"> to allow overriding of default eSMTP authenticators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poqe8xfhmy3s" w:id="6"/>
      <w:bookmarkEnd w:id="6"/>
      <w:r w:rsidDel="00000000" w:rsidR="00000000" w:rsidRPr="00000000">
        <w:rPr>
          <w:rtl w:val="0"/>
        </w:rPr>
        <w:t xml:space="preserve">6.2.7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[BC BREAK] The following data providers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TransportFactoryTestCase</w:t>
      </w:r>
      <w:r w:rsidDel="00000000" w:rsidR="00000000" w:rsidRPr="00000000">
        <w:rPr>
          <w:rtl w:val="0"/>
        </w:rPr>
        <w:t xml:space="preserve"> are now static: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supportsProvider()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createProvider()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unsupportedSchemeProvider()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incompleteDsnProvider()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7mg601lqsa79" w:id="7"/>
      <w:bookmarkEnd w:id="7"/>
      <w:r w:rsidDel="00000000" w:rsidR="00000000" w:rsidRPr="00000000">
        <w:rPr>
          <w:rtl w:val="0"/>
        </w:rPr>
        <w:t xml:space="preserve">6.2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mailer:test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SentMessageEvent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FailedMessageEvent</w:t>
      </w:r>
      <w:r w:rsidDel="00000000" w:rsidR="00000000" w:rsidRPr="00000000">
        <w:rPr>
          <w:rtl w:val="0"/>
        </w:rPr>
        <w:t xml:space="preserve"> events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21adw4pcymc8" w:id="8"/>
      <w:bookmarkEnd w:id="8"/>
      <w:r w:rsidDel="00000000" w:rsidR="00000000" w:rsidRPr="00000000">
        <w:rPr>
          <w:rtl w:val="0"/>
        </w:rPr>
        <w:t xml:space="preserve">6.1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stop()</w:t>
      </w:r>
      <w:r w:rsidDel="00000000" w:rsidR="00000000" w:rsidRPr="00000000">
        <w:rPr>
          <w:rtl w:val="0"/>
        </w:rPr>
        <w:t xml:space="preserve"> methods public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SmtpTransport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extensibility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EsmtpTransport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t0ub56istji0" w:id="9"/>
      <w:bookmarkEnd w:id="9"/>
      <w:r w:rsidDel="00000000" w:rsidR="00000000" w:rsidRPr="00000000">
        <w:rPr>
          <w:rtl w:val="0"/>
        </w:rPr>
        <w:t xml:space="preserve">6.0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HttpTransportException</w:t>
      </w:r>
      <w:r w:rsidDel="00000000" w:rsidR="00000000" w:rsidRPr="00000000">
        <w:rPr>
          <w:rtl w:val="0"/>
        </w:rPr>
        <w:t xml:space="preserve"> class takes a string at first argument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e58ecy7vzdo2" w:id="10"/>
      <w:bookmarkEnd w:id="10"/>
      <w:r w:rsidDel="00000000" w:rsidR="00000000" w:rsidRPr="00000000">
        <w:rPr>
          <w:rtl w:val="0"/>
        </w:rPr>
        <w:t xml:space="preserve">5.4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the mailer to operate on any PSR-14-compatible event dispatcher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lknavb5xojoi" w:id="11"/>
      <w:bookmarkEnd w:id="11"/>
      <w:r w:rsidDel="00000000" w:rsidR="00000000" w:rsidRPr="00000000">
        <w:rPr>
          <w:rtl w:val="0"/>
        </w:rPr>
        <w:t xml:space="preserve">5.3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mailer</w:t>
      </w:r>
      <w:r w:rsidDel="00000000" w:rsidR="00000000" w:rsidRPr="00000000">
        <w:rPr>
          <w:rtl w:val="0"/>
        </w:rPr>
        <w:t xml:space="preserve"> monolog channel and set it on all transport definitions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jxa6o2opqcj8" w:id="12"/>
      <w:bookmarkEnd w:id="12"/>
      <w:r w:rsidDel="00000000" w:rsidR="00000000" w:rsidRPr="00000000">
        <w:rPr>
          <w:rtl w:val="0"/>
        </w:rPr>
        <w:t xml:space="preserve">5.2.0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NativeTransportFactory</w:t>
      </w:r>
      <w:r w:rsidDel="00000000" w:rsidR="00000000" w:rsidRPr="00000000">
        <w:rPr>
          <w:rtl w:val="0"/>
        </w:rPr>
        <w:t xml:space="preserve"> to configure a transport based on php.ini settings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local_domain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restart_threshold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restart_threshold_sleep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ping_threshold</w:t>
      </w:r>
      <w:r w:rsidDel="00000000" w:rsidR="00000000" w:rsidRPr="00000000">
        <w:rPr>
          <w:rtl w:val="0"/>
        </w:rPr>
        <w:t xml:space="preserve"> options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 option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8degtreytj3n" w:id="13"/>
      <w:bookmarkEnd w:id="13"/>
      <w:r w:rsidDel="00000000" w:rsidR="00000000" w:rsidRPr="00000000">
        <w:rPr>
          <w:rtl w:val="0"/>
        </w:rPr>
        <w:t xml:space="preserve">4.4.0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[BC BREAK] changed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NullTransport</w:t>
      </w:r>
      <w:r w:rsidDel="00000000" w:rsidR="00000000" w:rsidRPr="00000000">
        <w:rPr>
          <w:rtl w:val="0"/>
        </w:rPr>
        <w:t xml:space="preserve"> DSN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smtp://null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null://null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[BC BREAK] renamed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SmtpEnvelope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Envelope</w:t>
      </w:r>
      <w:r w:rsidDel="00000000" w:rsidR="00000000" w:rsidRPr="00000000">
        <w:rPr>
          <w:rtl w:val="0"/>
        </w:rPr>
        <w:t xml:space="preserve">, renamed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DelayedSmtpEnvelope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DelayedEnvelope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[BC BREAK] changed the syntax for failover and roundrobin DSNs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Before: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dummy://a || dummy://b (for failover) dummy://a &amp;&amp; dummy://b (for roundrobin)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failover(dummy://a dummy://b) roundrobin(dummy://a dummy://b)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multiple transports on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Mailer</w:t>
      </w:r>
      <w:r w:rsidDel="00000000" w:rsidR="00000000" w:rsidRPr="00000000">
        <w:rPr>
          <w:rtl w:val="0"/>
        </w:rPr>
        <w:t xml:space="preserve"> instance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[BC BREAK] removed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auth_mode</w:t>
      </w:r>
      <w:r w:rsidDel="00000000" w:rsidR="00000000" w:rsidRPr="00000000">
        <w:rPr>
          <w:rtl w:val="0"/>
        </w:rPr>
        <w:t xml:space="preserve"> DSN option (it is now always determined automatically)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STARTTLS cannot be enabled anymore (it is used automatically if TLS is disabled and the server supports STARTTLS)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[BC BREAK] Removed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encryption</w:t>
      </w:r>
      <w:r w:rsidDel="00000000" w:rsidR="00000000" w:rsidRPr="00000000">
        <w:rPr>
          <w:rtl w:val="0"/>
        </w:rPr>
        <w:t xml:space="preserve"> DSN option (use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smtps</w:t>
      </w:r>
      <w:r w:rsidDel="00000000" w:rsidR="00000000" w:rsidRPr="00000000">
        <w:rPr>
          <w:rtl w:val="0"/>
        </w:rPr>
        <w:t xml:space="preserve"> instead)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smtps</w:t>
      </w:r>
      <w:r w:rsidDel="00000000" w:rsidR="00000000" w:rsidRPr="00000000">
        <w:rPr>
          <w:rtl w:val="0"/>
        </w:rPr>
        <w:t xml:space="preserve"> protocol (does the same as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smtp</w:t>
      </w:r>
      <w:r w:rsidDel="00000000" w:rsidR="00000000" w:rsidRPr="00000000">
        <w:rPr>
          <w:rtl w:val="0"/>
        </w:rPr>
        <w:t xml:space="preserve"> and 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465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PHPUnit constraints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MessageDataCollector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MessageEvents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MessageLoggerListener</w:t>
      </w:r>
      <w:r w:rsidDel="00000000" w:rsidR="00000000" w:rsidRPr="00000000">
        <w:rPr>
          <w:rtl w:val="0"/>
        </w:rPr>
        <w:t xml:space="preserve"> to allow collecting sent emails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[BC BREAK]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TransportInterface</w:t>
      </w:r>
      <w:r w:rsidDel="00000000" w:rsidR="00000000" w:rsidRPr="00000000">
        <w:rPr>
          <w:rtl w:val="0"/>
        </w:rPr>
        <w:t xml:space="preserve"> has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__toString()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[BC BREAK] Classes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AbstractApiTransport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AbstractHttpTransport</w:t>
      </w:r>
      <w:r w:rsidDel="00000000" w:rsidR="00000000" w:rsidRPr="00000000">
        <w:rPr>
          <w:rtl w:val="0"/>
        </w:rPr>
        <w:t xml:space="preserve"> moved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 sub-namespace.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[BC BREAK] Transports depend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Symfony\Contracts\EventDispatcher\EventDispatcherInterface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Symfony\Component\EventDispatcher\EventDispatcherInterface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possibility to register custom transport for dsn by implementing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Symfony\Component\Mailer\Transport\TransportFactoryInterface</w:t>
      </w:r>
      <w:r w:rsidDel="00000000" w:rsidR="00000000" w:rsidRPr="00000000">
        <w:rPr>
          <w:rtl w:val="0"/>
        </w:rPr>
        <w:t xml:space="preserve"> and tagging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mailer.transport_factory</w:t>
      </w:r>
      <w:r w:rsidDel="00000000" w:rsidR="00000000" w:rsidRPr="00000000">
        <w:rPr>
          <w:rtl w:val="0"/>
        </w:rPr>
        <w:t xml:space="preserve"> tag in DI.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Symfony\Component\Mailer\Test\TransportFactoryTestCase</w:t>
      </w:r>
      <w:r w:rsidDel="00000000" w:rsidR="00000000" w:rsidRPr="00000000">
        <w:rPr>
          <w:rtl w:val="0"/>
        </w:rPr>
        <w:t xml:space="preserve"> to ease testing custom transport factories.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SentMessage::getDebug()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TransportExceptionInterface::getDebug</w:t>
      </w:r>
      <w:r w:rsidDel="00000000" w:rsidR="00000000" w:rsidRPr="00000000">
        <w:rPr>
          <w:rtl w:val="0"/>
        </w:rPr>
        <w:t xml:space="preserve"> to help debugging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MessageEvent</w:t>
      </w:r>
      <w:r w:rsidDel="00000000" w:rsidR="00000000" w:rsidRPr="00000000">
        <w:rPr>
          <w:rtl w:val="0"/>
        </w:rPr>
        <w:t xml:space="preserve"> final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DSN parameter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verify_peer</w:t>
      </w:r>
      <w:r w:rsidDel="00000000" w:rsidR="00000000" w:rsidRPr="00000000">
        <w:rPr>
          <w:rtl w:val="0"/>
        </w:rPr>
        <w:t xml:space="preserve"> to disable TLS peer verification for SMTP transport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vd30verjf5uj" w:id="14"/>
      <w:bookmarkEnd w:id="14"/>
      <w:r w:rsidDel="00000000" w:rsidR="00000000" w:rsidRPr="00000000">
        <w:rPr>
          <w:rtl w:val="0"/>
        </w:rPr>
        <w:t xml:space="preserve">4.3.0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component.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