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wr7em332qwr" w:id="0"/>
      <w:bookmarkEnd w:id="0"/>
      <w:r w:rsidDel="00000000" w:rsidR="00000000" w:rsidRPr="00000000">
        <w:rPr>
          <w:rtl w:val="0"/>
        </w:rPr>
        <w:t xml:space="preserve">Uid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UID component provides an object-oriented API to generate and represent UIDs.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provides implementations that work on 32-bit and 64-bit CPUs for ULIDs and for UUIDs version 1 and versions 3 to 8.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8kwzsvrnirn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uid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