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i2i982j2iqo" w:id="0"/>
      <w:bookmarkEnd w:id="0"/>
      <w:r w:rsidDel="00000000" w:rsidR="00000000" w:rsidRPr="00000000">
        <w:rPr>
          <w:rtl w:val="0"/>
        </w:rPr>
        <w:t xml:space="preserve">Yaml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Yaml component loads and dumps YAML files.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ne2zw8xn5cu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yaml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