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7086" w14:textId="421CB43A" w:rsidR="002227A7" w:rsidRPr="00A72ECD" w:rsidRDefault="002227A7" w:rsidP="00A72ECD">
      <w:pPr>
        <w:spacing w:after="120"/>
        <w:jc w:val="center"/>
        <w:rPr>
          <w:sz w:val="28"/>
          <w:szCs w:val="28"/>
          <w:lang w:val="en-US"/>
        </w:rPr>
      </w:pPr>
      <w:r w:rsidRPr="00A72ECD">
        <w:rPr>
          <w:rFonts w:hint="cs"/>
          <w:sz w:val="28"/>
          <w:szCs w:val="28"/>
          <w:cs/>
          <w:lang w:val="en-US"/>
        </w:rPr>
        <w:t>कार्यालय</w:t>
      </w:r>
      <w:r w:rsidR="00FC796E">
        <w:rPr>
          <w:rFonts w:hint="cs"/>
          <w:sz w:val="28"/>
          <w:szCs w:val="28"/>
          <w:lang w:val="en-US"/>
        </w:rPr>
        <w:t>:</w:t>
      </w:r>
      <w:r w:rsidR="00E94402">
        <w:rPr>
          <w:rFonts w:hint="cs"/>
          <w:sz w:val="28"/>
          <w:szCs w:val="28"/>
          <w:cs/>
          <w:lang w:val="en-US"/>
        </w:rPr>
        <w:t>-</w:t>
      </w:r>
      <w:r w:rsidR="00D01354">
        <w:rPr>
          <w:rFonts w:hint="cs"/>
          <w:sz w:val="28"/>
          <w:szCs w:val="28"/>
          <w:cs/>
          <w:lang w:val="en-US"/>
        </w:rPr>
        <w:t xml:space="preserve"> </w:t>
      </w:r>
      <w:r w:rsidRPr="00A72ECD">
        <w:rPr>
          <w:rFonts w:hint="cs"/>
          <w:sz w:val="28"/>
          <w:szCs w:val="28"/>
          <w:cs/>
          <w:lang w:val="en-US"/>
        </w:rPr>
        <w:t>..........................................................</w:t>
      </w:r>
    </w:p>
    <w:p w14:paraId="02C6A8DD" w14:textId="77777777" w:rsidR="00554F30" w:rsidRDefault="002227A7" w:rsidP="00A72ECD">
      <w:pPr>
        <w:spacing w:after="120"/>
        <w:rPr>
          <w:lang w:val="en-US"/>
        </w:rPr>
      </w:pPr>
      <w:r>
        <w:rPr>
          <w:rFonts w:hint="cs"/>
          <w:cs/>
          <w:lang w:val="en-US"/>
        </w:rPr>
        <w:t>क्रमांक:</w:t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  <w:t>दिनांक:</w:t>
      </w:r>
    </w:p>
    <w:p w14:paraId="1A48D425" w14:textId="76E6AF1F" w:rsidR="002227A7" w:rsidRDefault="002227A7" w:rsidP="00A72ECD">
      <w:pPr>
        <w:spacing w:after="120"/>
        <w:rPr>
          <w:lang w:val="en-US"/>
        </w:rPr>
      </w:pPr>
      <w:r>
        <w:rPr>
          <w:rFonts w:hint="cs"/>
          <w:cs/>
          <w:lang w:val="en-US"/>
        </w:rPr>
        <w:t>सामानों का पुस्तक/क्रय मूल्य............................</w:t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 w:rsidR="00E128E3">
        <w:rPr>
          <w:lang w:val="en-US"/>
        </w:rPr>
        <w:tab/>
      </w:r>
      <w:r>
        <w:rPr>
          <w:rFonts w:hint="cs"/>
          <w:cs/>
          <w:lang w:val="en-US"/>
        </w:rPr>
        <w:t>अमानत राशि..................................................</w:t>
      </w:r>
    </w:p>
    <w:p w14:paraId="76FF4936" w14:textId="5E919AF0" w:rsidR="002227A7" w:rsidRDefault="002227A7" w:rsidP="00A72ECD">
      <w:pPr>
        <w:spacing w:after="120"/>
        <w:rPr>
          <w:lang w:val="en-US"/>
        </w:rPr>
      </w:pPr>
      <w:r>
        <w:rPr>
          <w:rFonts w:hint="cs"/>
          <w:cs/>
          <w:lang w:val="en-US"/>
        </w:rPr>
        <w:t>अनुमानित वसूली राशि.....................................</w:t>
      </w:r>
      <w:r>
        <w:rPr>
          <w:rFonts w:hint="cs"/>
          <w:cs/>
          <w:lang w:val="en-US"/>
        </w:rPr>
        <w:tab/>
      </w:r>
      <w:r>
        <w:rPr>
          <w:rFonts w:hint="cs"/>
          <w:cs/>
          <w:lang w:val="en-US"/>
        </w:rPr>
        <w:tab/>
      </w:r>
      <w:r w:rsidR="00E128E3">
        <w:rPr>
          <w:lang w:val="en-US"/>
        </w:rPr>
        <w:tab/>
      </w:r>
      <w:r>
        <w:rPr>
          <w:rFonts w:hint="cs"/>
          <w:cs/>
          <w:lang w:val="en-US"/>
        </w:rPr>
        <w:t>न्यूनतम राजकीय बोली राशि............................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"/>
        <w:gridCol w:w="3431"/>
        <w:gridCol w:w="1104"/>
        <w:gridCol w:w="1265"/>
        <w:gridCol w:w="1225"/>
        <w:gridCol w:w="1203"/>
        <w:gridCol w:w="1303"/>
      </w:tblGrid>
      <w:tr w:rsidR="0004075B" w14:paraId="5B480730" w14:textId="77777777" w:rsidTr="00C7160E">
        <w:trPr>
          <w:trHeight w:val="20"/>
        </w:trPr>
        <w:tc>
          <w:tcPr>
            <w:tcW w:w="216" w:type="pct"/>
            <w:vMerge w:val="restart"/>
            <w:vAlign w:val="center"/>
          </w:tcPr>
          <w:p w14:paraId="3AA88F2F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क्र. स.</w:t>
            </w:r>
          </w:p>
        </w:tc>
        <w:tc>
          <w:tcPr>
            <w:tcW w:w="1722" w:type="pct"/>
            <w:vMerge w:val="restart"/>
            <w:vAlign w:val="center"/>
          </w:tcPr>
          <w:p w14:paraId="6F89CD92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बोलीदाता का नाम/पता एवं मोबाइल नंबर</w:t>
            </w:r>
          </w:p>
        </w:tc>
        <w:tc>
          <w:tcPr>
            <w:tcW w:w="2408" w:type="pct"/>
            <w:gridSpan w:val="4"/>
            <w:vAlign w:val="center"/>
          </w:tcPr>
          <w:p w14:paraId="14A04F88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बोलीदाताओ द्वारा लगायी गयी बोली</w:t>
            </w:r>
          </w:p>
        </w:tc>
        <w:tc>
          <w:tcPr>
            <w:tcW w:w="655" w:type="pct"/>
            <w:vMerge w:val="restart"/>
            <w:vAlign w:val="center"/>
          </w:tcPr>
          <w:p w14:paraId="6517C0B0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बोलीदाता के हस्ताक्षर</w:t>
            </w:r>
          </w:p>
        </w:tc>
      </w:tr>
      <w:tr w:rsidR="00B47B8E" w14:paraId="1345C00F" w14:textId="77777777" w:rsidTr="00C7160E">
        <w:trPr>
          <w:trHeight w:val="20"/>
        </w:trPr>
        <w:tc>
          <w:tcPr>
            <w:tcW w:w="216" w:type="pct"/>
            <w:vMerge/>
            <w:vAlign w:val="center"/>
          </w:tcPr>
          <w:p w14:paraId="7548A1D0" w14:textId="77777777" w:rsidR="0004075B" w:rsidRDefault="0004075B" w:rsidP="00A72ECD">
            <w:pPr>
              <w:spacing w:after="120"/>
              <w:rPr>
                <w:lang w:val="en-US"/>
              </w:rPr>
            </w:pPr>
          </w:p>
        </w:tc>
        <w:tc>
          <w:tcPr>
            <w:tcW w:w="1722" w:type="pct"/>
            <w:vMerge/>
            <w:vAlign w:val="center"/>
          </w:tcPr>
          <w:p w14:paraId="7E749F8C" w14:textId="77777777" w:rsidR="0004075B" w:rsidRDefault="0004075B" w:rsidP="00A72ECD">
            <w:pPr>
              <w:spacing w:after="120"/>
              <w:rPr>
                <w:lang w:val="en-US"/>
              </w:rPr>
            </w:pPr>
          </w:p>
        </w:tc>
        <w:tc>
          <w:tcPr>
            <w:tcW w:w="554" w:type="pct"/>
            <w:vAlign w:val="center"/>
          </w:tcPr>
          <w:p w14:paraId="5B19A8C8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प्रथम चक्र</w:t>
            </w:r>
          </w:p>
        </w:tc>
        <w:tc>
          <w:tcPr>
            <w:tcW w:w="635" w:type="pct"/>
            <w:vAlign w:val="center"/>
          </w:tcPr>
          <w:p w14:paraId="026CE24B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द्वितीय चक्र</w:t>
            </w:r>
          </w:p>
        </w:tc>
        <w:tc>
          <w:tcPr>
            <w:tcW w:w="615" w:type="pct"/>
            <w:vAlign w:val="center"/>
          </w:tcPr>
          <w:p w14:paraId="2631FE5C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तृतीय चक्र</w:t>
            </w:r>
          </w:p>
        </w:tc>
        <w:tc>
          <w:tcPr>
            <w:tcW w:w="604" w:type="pct"/>
            <w:vAlign w:val="center"/>
          </w:tcPr>
          <w:p w14:paraId="66F7E238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चतुर्थ चक्र</w:t>
            </w:r>
          </w:p>
        </w:tc>
        <w:tc>
          <w:tcPr>
            <w:tcW w:w="655" w:type="pct"/>
            <w:vMerge/>
            <w:vAlign w:val="center"/>
          </w:tcPr>
          <w:p w14:paraId="4EAE642C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</w:tr>
      <w:tr w:rsidR="00B47B8E" w14:paraId="6B4017B0" w14:textId="77777777" w:rsidTr="00C7160E">
        <w:trPr>
          <w:trHeight w:val="20"/>
        </w:trPr>
        <w:tc>
          <w:tcPr>
            <w:tcW w:w="216" w:type="pct"/>
            <w:vAlign w:val="center"/>
          </w:tcPr>
          <w:p w14:paraId="75E5AB48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1.</w:t>
            </w:r>
          </w:p>
        </w:tc>
        <w:tc>
          <w:tcPr>
            <w:tcW w:w="1722" w:type="pct"/>
            <w:vAlign w:val="center"/>
          </w:tcPr>
          <w:p w14:paraId="06E8CCF7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2.</w:t>
            </w:r>
          </w:p>
        </w:tc>
        <w:tc>
          <w:tcPr>
            <w:tcW w:w="554" w:type="pct"/>
            <w:vAlign w:val="center"/>
          </w:tcPr>
          <w:p w14:paraId="2C0BD11C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3.</w:t>
            </w:r>
          </w:p>
        </w:tc>
        <w:tc>
          <w:tcPr>
            <w:tcW w:w="635" w:type="pct"/>
            <w:vAlign w:val="center"/>
          </w:tcPr>
          <w:p w14:paraId="5C61ED8C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4.</w:t>
            </w:r>
          </w:p>
        </w:tc>
        <w:tc>
          <w:tcPr>
            <w:tcW w:w="615" w:type="pct"/>
            <w:vAlign w:val="center"/>
          </w:tcPr>
          <w:p w14:paraId="33E2ED8D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5.</w:t>
            </w:r>
          </w:p>
        </w:tc>
        <w:tc>
          <w:tcPr>
            <w:tcW w:w="604" w:type="pct"/>
            <w:vAlign w:val="center"/>
          </w:tcPr>
          <w:p w14:paraId="23BFFDF6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6.</w:t>
            </w:r>
          </w:p>
        </w:tc>
        <w:tc>
          <w:tcPr>
            <w:tcW w:w="655" w:type="pct"/>
            <w:vAlign w:val="center"/>
          </w:tcPr>
          <w:p w14:paraId="177E81A3" w14:textId="77777777" w:rsidR="002227A7" w:rsidRDefault="0004075B" w:rsidP="000F22BC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7.</w:t>
            </w:r>
          </w:p>
        </w:tc>
      </w:tr>
      <w:tr w:rsidR="00B47B8E" w14:paraId="5E6CB886" w14:textId="77777777" w:rsidTr="00C7160E">
        <w:trPr>
          <w:trHeight w:val="1008"/>
        </w:trPr>
        <w:tc>
          <w:tcPr>
            <w:tcW w:w="216" w:type="pct"/>
            <w:vAlign w:val="center"/>
          </w:tcPr>
          <w:p w14:paraId="14D9B419" w14:textId="77777777" w:rsidR="002227A7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1.</w:t>
            </w:r>
          </w:p>
        </w:tc>
        <w:tc>
          <w:tcPr>
            <w:tcW w:w="1722" w:type="pct"/>
            <w:vAlign w:val="center"/>
          </w:tcPr>
          <w:p w14:paraId="7EDEF1FA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54" w:type="pct"/>
            <w:vAlign w:val="center"/>
          </w:tcPr>
          <w:p w14:paraId="49F60E4A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F8EFA21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15" w:type="pct"/>
            <w:vAlign w:val="center"/>
          </w:tcPr>
          <w:p w14:paraId="2B1ECE9B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04" w:type="pct"/>
            <w:vAlign w:val="center"/>
          </w:tcPr>
          <w:p w14:paraId="57E8EBA5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55" w:type="pct"/>
            <w:vAlign w:val="center"/>
          </w:tcPr>
          <w:p w14:paraId="1DA502E4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</w:tr>
      <w:tr w:rsidR="00B47B8E" w14:paraId="42033A6B" w14:textId="77777777" w:rsidTr="00C7160E">
        <w:trPr>
          <w:trHeight w:val="1008"/>
        </w:trPr>
        <w:tc>
          <w:tcPr>
            <w:tcW w:w="216" w:type="pct"/>
            <w:vAlign w:val="center"/>
          </w:tcPr>
          <w:p w14:paraId="0BEFC267" w14:textId="77777777" w:rsidR="002227A7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2.</w:t>
            </w:r>
          </w:p>
        </w:tc>
        <w:tc>
          <w:tcPr>
            <w:tcW w:w="1722" w:type="pct"/>
            <w:vAlign w:val="center"/>
          </w:tcPr>
          <w:p w14:paraId="0801951B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54" w:type="pct"/>
            <w:vAlign w:val="center"/>
          </w:tcPr>
          <w:p w14:paraId="3FC1DC50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B2DC90D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15" w:type="pct"/>
            <w:vAlign w:val="center"/>
          </w:tcPr>
          <w:p w14:paraId="76869EFB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04" w:type="pct"/>
            <w:vAlign w:val="center"/>
          </w:tcPr>
          <w:p w14:paraId="258E0A48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55" w:type="pct"/>
            <w:vAlign w:val="center"/>
          </w:tcPr>
          <w:p w14:paraId="552D32D0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</w:tr>
      <w:tr w:rsidR="00B47B8E" w14:paraId="1331707C" w14:textId="77777777" w:rsidTr="00C7160E">
        <w:trPr>
          <w:trHeight w:val="1008"/>
        </w:trPr>
        <w:tc>
          <w:tcPr>
            <w:tcW w:w="216" w:type="pct"/>
            <w:vAlign w:val="center"/>
          </w:tcPr>
          <w:p w14:paraId="10E4E115" w14:textId="77777777" w:rsidR="002227A7" w:rsidRDefault="0004075B" w:rsidP="00A72ECD">
            <w:pPr>
              <w:spacing w:after="120"/>
              <w:jc w:val="center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3.</w:t>
            </w:r>
          </w:p>
        </w:tc>
        <w:tc>
          <w:tcPr>
            <w:tcW w:w="1722" w:type="pct"/>
            <w:vAlign w:val="center"/>
          </w:tcPr>
          <w:p w14:paraId="379B9DAC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54" w:type="pct"/>
            <w:vAlign w:val="center"/>
          </w:tcPr>
          <w:p w14:paraId="67FCAE6B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3BC1E07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15" w:type="pct"/>
            <w:vAlign w:val="center"/>
          </w:tcPr>
          <w:p w14:paraId="42D8E69B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04" w:type="pct"/>
            <w:vAlign w:val="center"/>
          </w:tcPr>
          <w:p w14:paraId="1613B003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55" w:type="pct"/>
            <w:vAlign w:val="center"/>
          </w:tcPr>
          <w:p w14:paraId="0C54258E" w14:textId="77777777" w:rsidR="002227A7" w:rsidRDefault="002227A7" w:rsidP="00A72ECD">
            <w:pPr>
              <w:spacing w:after="120"/>
              <w:jc w:val="center"/>
              <w:rPr>
                <w:lang w:val="en-US"/>
              </w:rPr>
            </w:pPr>
          </w:p>
        </w:tc>
      </w:tr>
      <w:tr w:rsidR="00B47B8E" w14:paraId="524630A2" w14:textId="77777777" w:rsidTr="00C7160E">
        <w:trPr>
          <w:trHeight w:val="1008"/>
        </w:trPr>
        <w:tc>
          <w:tcPr>
            <w:tcW w:w="216" w:type="pct"/>
            <w:vAlign w:val="center"/>
          </w:tcPr>
          <w:p w14:paraId="6AB50BDA" w14:textId="77777777" w:rsidR="0004075B" w:rsidRDefault="0004075B" w:rsidP="00A72ECD">
            <w:pPr>
              <w:spacing w:after="120"/>
              <w:jc w:val="center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4.</w:t>
            </w:r>
          </w:p>
        </w:tc>
        <w:tc>
          <w:tcPr>
            <w:tcW w:w="1722" w:type="pct"/>
            <w:vAlign w:val="center"/>
          </w:tcPr>
          <w:p w14:paraId="3E949CFC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54" w:type="pct"/>
            <w:vAlign w:val="center"/>
          </w:tcPr>
          <w:p w14:paraId="665753E0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F399A88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15" w:type="pct"/>
            <w:vAlign w:val="center"/>
          </w:tcPr>
          <w:p w14:paraId="1FEA2B4D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04" w:type="pct"/>
            <w:vAlign w:val="center"/>
          </w:tcPr>
          <w:p w14:paraId="758BDEEB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55" w:type="pct"/>
            <w:vAlign w:val="center"/>
          </w:tcPr>
          <w:p w14:paraId="11F3D52F" w14:textId="77777777" w:rsidR="0004075B" w:rsidRDefault="0004075B" w:rsidP="00A72ECD">
            <w:pPr>
              <w:spacing w:after="120"/>
              <w:jc w:val="center"/>
              <w:rPr>
                <w:lang w:val="en-US"/>
              </w:rPr>
            </w:pPr>
          </w:p>
        </w:tc>
      </w:tr>
      <w:tr w:rsidR="00416190" w14:paraId="6607A1DE" w14:textId="77777777" w:rsidTr="00C7160E">
        <w:trPr>
          <w:trHeight w:val="1008"/>
        </w:trPr>
        <w:tc>
          <w:tcPr>
            <w:tcW w:w="216" w:type="pct"/>
            <w:vAlign w:val="center"/>
          </w:tcPr>
          <w:p w14:paraId="75D9C3DE" w14:textId="5C29B57B" w:rsidR="00416190" w:rsidRPr="00416190" w:rsidRDefault="00416190" w:rsidP="00A72ECD">
            <w:pPr>
              <w:spacing w:after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5.</w:t>
            </w:r>
          </w:p>
        </w:tc>
        <w:tc>
          <w:tcPr>
            <w:tcW w:w="1722" w:type="pct"/>
            <w:vAlign w:val="center"/>
          </w:tcPr>
          <w:p w14:paraId="3E3C19AE" w14:textId="77777777" w:rsidR="00416190" w:rsidRDefault="00416190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54" w:type="pct"/>
            <w:vAlign w:val="center"/>
          </w:tcPr>
          <w:p w14:paraId="22B1EFC5" w14:textId="77777777" w:rsidR="00416190" w:rsidRDefault="00416190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481DF4" w14:textId="77777777" w:rsidR="00416190" w:rsidRDefault="00416190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15" w:type="pct"/>
            <w:vAlign w:val="center"/>
          </w:tcPr>
          <w:p w14:paraId="2CB1D4C3" w14:textId="77777777" w:rsidR="00416190" w:rsidRDefault="00416190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04" w:type="pct"/>
            <w:vAlign w:val="center"/>
          </w:tcPr>
          <w:p w14:paraId="3D3BFC61" w14:textId="77777777" w:rsidR="00416190" w:rsidRDefault="00416190" w:rsidP="00A72EC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55" w:type="pct"/>
            <w:vAlign w:val="center"/>
          </w:tcPr>
          <w:p w14:paraId="414DF047" w14:textId="77777777" w:rsidR="00416190" w:rsidRDefault="00416190" w:rsidP="00A72ECD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DC02BDD" w14:textId="77777777" w:rsidR="003A1F66" w:rsidRPr="00BF03C0" w:rsidRDefault="003A1F66" w:rsidP="00A72ECD">
      <w:pPr>
        <w:spacing w:after="120"/>
        <w:jc w:val="both"/>
        <w:rPr>
          <w:sz w:val="8"/>
          <w:szCs w:val="8"/>
          <w:lang w:val="en-US"/>
        </w:rPr>
      </w:pPr>
    </w:p>
    <w:p w14:paraId="3617BAA7" w14:textId="642C0BED" w:rsidR="00CE0233" w:rsidRDefault="000E7268" w:rsidP="00A72ECD">
      <w:pPr>
        <w:spacing w:after="120"/>
        <w:jc w:val="both"/>
        <w:rPr>
          <w:lang w:val="en-US"/>
        </w:rPr>
      </w:pPr>
      <w:r>
        <w:rPr>
          <w:rFonts w:hint="cs"/>
          <w:cs/>
          <w:lang w:val="en-US"/>
        </w:rPr>
        <w:tab/>
      </w:r>
      <w:r w:rsidR="0004075B">
        <w:rPr>
          <w:rFonts w:hint="cs"/>
          <w:cs/>
          <w:lang w:val="en-US"/>
        </w:rPr>
        <w:t>स्थानीय विद्यालय के अनुपयोगी/अप्रचलित ICT लैब उपकरणों की नीलामी हेतु बोली विद्यालय में गठित निस्तारण समिति के समक्ष विद्यालय प्रांगण में नीलामी कर बोली लगायी गयी उक्त बोली प्रक्रिया में क्रम संख्या</w:t>
      </w:r>
      <w:r w:rsidR="00C60A05">
        <w:rPr>
          <w:rFonts w:hint="cs"/>
          <w:cs/>
          <w:lang w:val="en-US"/>
        </w:rPr>
        <w:t xml:space="preserve"> </w:t>
      </w:r>
      <w:r w:rsidR="0004075B">
        <w:rPr>
          <w:rFonts w:hint="cs"/>
          <w:cs/>
          <w:lang w:val="en-US"/>
        </w:rPr>
        <w:t>............ में दर्ज श्री</w:t>
      </w:r>
      <w:r w:rsidR="00C60A05">
        <w:rPr>
          <w:rFonts w:hint="cs"/>
          <w:cs/>
          <w:lang w:val="en-US"/>
        </w:rPr>
        <w:t xml:space="preserve"> </w:t>
      </w:r>
      <w:r w:rsidR="0004075B">
        <w:rPr>
          <w:rFonts w:hint="cs"/>
          <w:cs/>
          <w:lang w:val="en-US"/>
        </w:rPr>
        <w:t>.............................................. के द्वारा रुपये</w:t>
      </w:r>
      <w:r w:rsidR="00BF5F89">
        <w:rPr>
          <w:rFonts w:hint="cs"/>
          <w:cs/>
          <w:lang w:val="en-US"/>
        </w:rPr>
        <w:t xml:space="preserve"> </w:t>
      </w:r>
      <w:r w:rsidR="0004075B">
        <w:rPr>
          <w:rFonts w:hint="cs"/>
          <w:cs/>
          <w:lang w:val="en-US"/>
        </w:rPr>
        <w:t>.......... अक्षरे</w:t>
      </w:r>
      <w:r w:rsidR="00C60A05">
        <w:rPr>
          <w:rFonts w:hint="cs"/>
          <w:cs/>
          <w:lang w:val="en-US"/>
        </w:rPr>
        <w:t xml:space="preserve"> </w:t>
      </w:r>
      <w:r w:rsidR="0004075B">
        <w:rPr>
          <w:rFonts w:hint="cs"/>
          <w:cs/>
          <w:lang w:val="en-US"/>
        </w:rPr>
        <w:t>.......................................... अधिकतम होने से GST(18%) ..................... रूपये सहित कुल ................ अक्षरे .............................</w:t>
      </w:r>
      <w:r w:rsidR="00BF5F89">
        <w:rPr>
          <w:rFonts w:hint="cs"/>
          <w:cs/>
          <w:lang w:val="en-US"/>
        </w:rPr>
        <w:t xml:space="preserve"> </w:t>
      </w:r>
      <w:r w:rsidR="0004075B">
        <w:rPr>
          <w:rFonts w:hint="cs"/>
          <w:cs/>
          <w:lang w:val="en-US"/>
        </w:rPr>
        <w:t>रूपये प्राप्त की गयी</w:t>
      </w:r>
      <w:r w:rsidR="00A03368">
        <w:rPr>
          <w:rFonts w:hint="cs"/>
          <w:cs/>
          <w:lang w:val="en-US"/>
        </w:rPr>
        <w:t>।</w:t>
      </w:r>
    </w:p>
    <w:p w14:paraId="1FCA6252" w14:textId="6C5115AD" w:rsidR="007722D2" w:rsidRDefault="00F12014">
      <w:pPr>
        <w:rPr>
          <w:sz w:val="24"/>
          <w:szCs w:val="24"/>
          <w:lang w:val="en-US"/>
        </w:rPr>
      </w:pPr>
      <w:r w:rsidRPr="00A72ECD">
        <w:rPr>
          <w:rFonts w:hint="cs"/>
          <w:sz w:val="24"/>
          <w:szCs w:val="24"/>
          <w:cs/>
          <w:lang w:val="en-US"/>
        </w:rPr>
        <w:t>हस्ताक्षर:</w:t>
      </w:r>
    </w:p>
    <w:p w14:paraId="52B398A8" w14:textId="77777777" w:rsidR="002C1AA6" w:rsidRPr="002C1AA6" w:rsidRDefault="002C1AA6">
      <w:pPr>
        <w:rPr>
          <w:sz w:val="24"/>
          <w:szCs w:val="24"/>
          <w:lang w:val="en-US"/>
        </w:rPr>
      </w:pPr>
    </w:p>
    <w:p w14:paraId="14853E02" w14:textId="77777777" w:rsidR="00717817" w:rsidRDefault="00717817">
      <w:pPr>
        <w:rPr>
          <w:lang w:val="en-US"/>
        </w:rPr>
      </w:pPr>
    </w:p>
    <w:p w14:paraId="56A890FE" w14:textId="77777777" w:rsidR="00717817" w:rsidRDefault="00717817">
      <w:pPr>
        <w:rPr>
          <w:lang w:val="en-US"/>
        </w:rPr>
        <w:sectPr w:rsidR="00717817" w:rsidSect="003A1F66">
          <w:pgSz w:w="11906" w:h="16838"/>
          <w:pgMar w:top="720" w:right="720" w:bottom="720" w:left="1440" w:header="706" w:footer="706" w:gutter="0"/>
          <w:cols w:space="708"/>
          <w:docGrid w:linePitch="360"/>
        </w:sectPr>
      </w:pPr>
    </w:p>
    <w:p w14:paraId="723F81E4" w14:textId="77777777" w:rsidR="00D147E8" w:rsidRDefault="00F12014" w:rsidP="000E1250">
      <w:pPr>
        <w:jc w:val="center"/>
        <w:rPr>
          <w:lang w:val="en-US"/>
        </w:rPr>
      </w:pPr>
      <w:r>
        <w:rPr>
          <w:rFonts w:hint="cs"/>
          <w:cs/>
          <w:lang w:val="en-US"/>
        </w:rPr>
        <w:t>अध्यक्ष</w:t>
      </w:r>
    </w:p>
    <w:p w14:paraId="7EAA984C" w14:textId="77777777" w:rsidR="00D147E8" w:rsidRDefault="00D147E8" w:rsidP="000E1250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मुख्य ब्लॉक शिक्षा अधिकारी </w:t>
      </w:r>
      <w:r w:rsidR="00220352">
        <w:rPr>
          <w:cs/>
          <w:lang w:val="en-US"/>
        </w:rPr>
        <w:br w:type="column"/>
      </w:r>
      <w:r w:rsidR="00220352">
        <w:rPr>
          <w:rFonts w:hint="cs"/>
          <w:cs/>
          <w:lang w:val="en-US"/>
        </w:rPr>
        <w:t>सदस्य</w:t>
      </w:r>
    </w:p>
    <w:p w14:paraId="2425F5CC" w14:textId="77777777" w:rsidR="00D147E8" w:rsidRDefault="00D147E8" w:rsidP="000E1250">
      <w:pPr>
        <w:jc w:val="center"/>
        <w:rPr>
          <w:lang w:val="en-US"/>
        </w:rPr>
      </w:pPr>
      <w:r>
        <w:rPr>
          <w:rFonts w:hint="cs"/>
          <w:cs/>
          <w:lang w:val="en-US"/>
        </w:rPr>
        <w:t>कनिष्ठ लेखाकार</w:t>
      </w:r>
      <w:r w:rsidR="00220352">
        <w:rPr>
          <w:cs/>
          <w:lang w:val="en-US"/>
        </w:rPr>
        <w:br w:type="column"/>
      </w:r>
      <w:r w:rsidR="00220352">
        <w:rPr>
          <w:rFonts w:hint="cs"/>
          <w:cs/>
          <w:lang w:val="en-US"/>
        </w:rPr>
        <w:t>सदस्य</w:t>
      </w:r>
    </w:p>
    <w:p w14:paraId="73BB6C7A" w14:textId="67FCDF3D" w:rsidR="00D147E8" w:rsidRDefault="00D147E8" w:rsidP="00B456A7">
      <w:pPr>
        <w:jc w:val="center"/>
        <w:rPr>
          <w:lang w:val="en-US"/>
        </w:rPr>
      </w:pPr>
      <w:r>
        <w:rPr>
          <w:rFonts w:hint="cs"/>
          <w:cs/>
          <w:lang w:val="en-US"/>
        </w:rPr>
        <w:t>प्रोग्रामर</w:t>
      </w:r>
      <w:r w:rsidR="00B456A7">
        <w:rPr>
          <w:lang w:val="en-US"/>
        </w:rPr>
        <w:t xml:space="preserve"> </w:t>
      </w:r>
      <w:r w:rsidR="00D3256C">
        <w:rPr>
          <w:lang w:val="en-US"/>
        </w:rPr>
        <w:t>(DOIT)</w:t>
      </w:r>
      <w:r w:rsidR="00220352">
        <w:rPr>
          <w:cs/>
          <w:lang w:val="en-US"/>
        </w:rPr>
        <w:br w:type="column"/>
      </w:r>
      <w:r w:rsidR="00220352">
        <w:rPr>
          <w:rFonts w:hint="cs"/>
          <w:cs/>
          <w:lang w:val="en-US"/>
        </w:rPr>
        <w:t>सदस्य</w:t>
      </w:r>
    </w:p>
    <w:p w14:paraId="6B5429CA" w14:textId="77777777" w:rsidR="00D147E8" w:rsidRDefault="00D147E8" w:rsidP="000E1250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संस्था प्रधान </w:t>
      </w:r>
      <w:r w:rsidR="00220352">
        <w:rPr>
          <w:cs/>
          <w:lang w:val="en-US"/>
        </w:rPr>
        <w:br w:type="column"/>
      </w:r>
      <w:r w:rsidR="00220352">
        <w:rPr>
          <w:rFonts w:hint="cs"/>
          <w:cs/>
          <w:lang w:val="en-US"/>
        </w:rPr>
        <w:t>सदस्य</w:t>
      </w:r>
    </w:p>
    <w:p w14:paraId="1BCF37F1" w14:textId="4FEA3477" w:rsidR="002227A7" w:rsidRDefault="00D147E8" w:rsidP="000E1250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आईसीटी </w:t>
      </w:r>
      <w:r>
        <w:rPr>
          <w:rFonts w:ascii="Mangal" w:hAnsi="Mangal" w:hint="cs"/>
          <w:cs/>
          <w:lang w:val="en-US"/>
        </w:rPr>
        <w:t>लैब प्रभारी</w:t>
      </w:r>
      <w:r w:rsidR="00220352">
        <w:rPr>
          <w:cs/>
          <w:lang w:val="en-US"/>
        </w:rPr>
        <w:br w:type="column"/>
      </w:r>
      <w:r w:rsidR="00220352">
        <w:rPr>
          <w:rFonts w:hint="cs"/>
          <w:cs/>
          <w:lang w:val="en-US"/>
        </w:rPr>
        <w:t>सदस्य</w:t>
      </w:r>
    </w:p>
    <w:p w14:paraId="5C7ED145" w14:textId="7AB37C2F" w:rsidR="00D147E8" w:rsidRPr="002227A7" w:rsidRDefault="00D147E8" w:rsidP="000E1250">
      <w:pPr>
        <w:jc w:val="center"/>
        <w:rPr>
          <w:cs/>
          <w:lang w:val="en-US"/>
        </w:rPr>
      </w:pPr>
      <w:r>
        <w:rPr>
          <w:rFonts w:hint="cs"/>
          <w:cs/>
          <w:lang w:val="en-US"/>
        </w:rPr>
        <w:t>कोषाधिकारी का प्रतिनिधि</w:t>
      </w:r>
    </w:p>
    <w:sectPr w:rsidR="00D147E8" w:rsidRPr="002227A7" w:rsidSect="00220352">
      <w:type w:val="continuous"/>
      <w:pgSz w:w="11906" w:h="16838"/>
      <w:pgMar w:top="1440" w:right="1106" w:bottom="1440" w:left="1350" w:header="708" w:footer="708" w:gutter="0"/>
      <w:cols w:num="6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7A7"/>
    <w:rsid w:val="0004075B"/>
    <w:rsid w:val="000E1250"/>
    <w:rsid w:val="000E7268"/>
    <w:rsid w:val="000F22BC"/>
    <w:rsid w:val="001419AA"/>
    <w:rsid w:val="00220352"/>
    <w:rsid w:val="002227A7"/>
    <w:rsid w:val="002A1A2F"/>
    <w:rsid w:val="002C1AA6"/>
    <w:rsid w:val="00313C0C"/>
    <w:rsid w:val="003604A1"/>
    <w:rsid w:val="003A1F66"/>
    <w:rsid w:val="00416190"/>
    <w:rsid w:val="00554F30"/>
    <w:rsid w:val="005D1910"/>
    <w:rsid w:val="00707C25"/>
    <w:rsid w:val="00717817"/>
    <w:rsid w:val="00747542"/>
    <w:rsid w:val="007722D2"/>
    <w:rsid w:val="009967FD"/>
    <w:rsid w:val="00A03368"/>
    <w:rsid w:val="00A57FAA"/>
    <w:rsid w:val="00A72ECD"/>
    <w:rsid w:val="00A74315"/>
    <w:rsid w:val="00B456A7"/>
    <w:rsid w:val="00B47B8E"/>
    <w:rsid w:val="00BF03C0"/>
    <w:rsid w:val="00BF5F89"/>
    <w:rsid w:val="00C26DF3"/>
    <w:rsid w:val="00C60A05"/>
    <w:rsid w:val="00C7160E"/>
    <w:rsid w:val="00CC136E"/>
    <w:rsid w:val="00CE0233"/>
    <w:rsid w:val="00D01354"/>
    <w:rsid w:val="00D06946"/>
    <w:rsid w:val="00D147E8"/>
    <w:rsid w:val="00D3256C"/>
    <w:rsid w:val="00D5576F"/>
    <w:rsid w:val="00E128E3"/>
    <w:rsid w:val="00E272D2"/>
    <w:rsid w:val="00E464AD"/>
    <w:rsid w:val="00E94402"/>
    <w:rsid w:val="00EF6787"/>
    <w:rsid w:val="00F12014"/>
    <w:rsid w:val="00FC07B7"/>
    <w:rsid w:val="00FC796E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F04A"/>
  <w15:docId w15:val="{B3370FAD-BBFF-4FA3-80B2-689B047F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Shekhawat</dc:creator>
  <cp:lastModifiedBy>Anand Shekhawat</cp:lastModifiedBy>
  <cp:revision>44</cp:revision>
  <cp:lastPrinted>2025-05-27T15:35:00Z</cp:lastPrinted>
  <dcterms:created xsi:type="dcterms:W3CDTF">2025-05-27T04:52:00Z</dcterms:created>
  <dcterms:modified xsi:type="dcterms:W3CDTF">2025-05-27T15:35:00Z</dcterms:modified>
</cp:coreProperties>
</file>