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6F4E"/>
          <w:sz w:val="52"/>
          <w:szCs w:val="52"/>
        </w:rPr>
        <w:t xml:space="preserve">Firefly Breath</w:t>
      </w:r>
    </w:p>
    <w:p>
      <w:pPr>
        <w:spacing w:after="300"/>
      </w:pPr>
      <w:r>
        <w:rPr>
          <w:i/>
          <w:iCs/>
          <w:color w:val="595959"/>
          <w:sz w:val="24"/>
          <w:szCs w:val="24"/>
        </w:rPr>
        <w:t xml:space="preserve">A Breath-Controlled Recorder Game for Pediatric Breathing Therapy &amp; Coping</w:t>
      </w:r>
    </w:p>
    <w:p>
      <w:pPr>
        <w:pBdr>
          <w:bottom w:val="single" w:color="2E6F4E" w:sz="8" w:space="6"/>
        </w:pBdr>
        <w:spacing w:after="300"/>
      </w:pPr>
      <w:r>
        <w:rPr>
          <w:color w:val="595959"/>
          <w:sz w:val="18"/>
          <w:szCs w:val="18"/>
        </w:rPr>
        <w:t xml:space="preserve">Project Pitch  |  Prepared by Saurus  |  UX Design, Accenture Internship Project</w:t>
      </w:r>
    </w:p>
    <w:p>
      <w:pPr>
        <w:pStyle w:val="Heading1"/>
        <w:spacing w:after="160" w:before="360"/>
      </w:pPr>
      <w:r>
        <w:t xml:space="preserve">1. Executive Summary</w:t>
      </w:r>
    </w:p>
    <w:p>
      <w:pPr>
        <w:spacing w:after="160" w:line="300"/>
      </w:pPr>
      <w:r>
        <w:t xml:space="preserve">Firefly Breath is a hardware + game concept that turns a real recorder-type flute into a breath-controlled game controller for children aged 5–10. A single air-pressure sensor, wired to an Arduino, reads how hard and how long a child blows into the flute. That breath data drives a firefly's hops across lily pads on screen — and, unlike a generic "blow into a mic" game, the flute also produces real, pitched notes as the child plays, so the exercise teaches breath control and basic wind-instrument skill at the same time it delivers clinically-grounded breathing techniques (pediatric procedural-anxiety coping, pursed-lip breathing, and slow/rhythmic breathing).</w:t>
      </w:r>
    </w:p>
    <w:p>
      <w:pPr>
        <w:pStyle w:val="Heading1"/>
        <w:spacing w:after="160" w:before="360"/>
      </w:pPr>
      <w:r>
        <w:t xml:space="preserve">2. The Idea</w:t>
      </w:r>
    </w:p>
    <w:p>
      <w:pPr>
        <w:spacing w:after="160" w:line="300"/>
      </w:pPr>
      <w:r>
        <w:t xml:space="preserve">Children who need to practice breathing exercises — before a medical procedure, to manage asthma symptoms, or simply to build a calming habit for anxiety — usually get handed something clinical and boring: a plastic incentive spirometer, a worksheet, or a verbal instruction to "take deep breaths." Compliance is low because there's no feedback loop that feels like play (see Section 6 for supporting evidence).</w:t>
      </w:r>
    </w:p>
    <w:p>
      <w:pPr>
        <w:spacing w:after="160" w:line="300"/>
      </w:pPr>
      <w:r>
        <w:t xml:space="preserve">Firefly Breath reframes the exercise as a game world: a firefly that can only move forward when the child controls their breath correctly. The flute isn't a prop — it's the controller, and because it's a real recorder, correct play also produces musical sound. That turns "blowing for the sake of blowing" into "blowing to make a note and move the firefly," which is a much stronger, self-reinforcing feedback loop than sound-as-noise.</w:t>
      </w:r>
    </w:p>
    <w:p>
      <w:pPr>
        <w:pStyle w:val="Heading1"/>
        <w:spacing w:after="160" w:before="360"/>
      </w:pPr>
      <w:r>
        <w:t xml:space="preserve">3. How It Works</w:t>
      </w:r>
    </w:p>
    <w:p>
      <w:pPr>
        <w:pStyle w:val="Heading2"/>
        <w:spacing w:after="120" w:before="280"/>
      </w:pPr>
      <w:r>
        <w:t xml:space="preserve">3.1 Hardware</w:t>
      </w:r>
    </w:p>
    <w:p>
      <w:pPr>
        <w:pStyle w:val="ListParagraph"/>
        <w:numPr>
          <w:ilvl w:val="0"/>
          <w:numId w:val="2"/>
        </w:numPr>
        <w:spacing w:after="80" w:line="280"/>
      </w:pPr>
      <w:r>
        <w:t xml:space="preserve">A recorder-type flute fitted with one air-pressure sensor at the mouthpiece/windway.</w:t>
      </w:r>
    </w:p>
    <w:p>
      <w:pPr>
        <w:pStyle w:val="ListParagraph"/>
        <w:numPr>
          <w:ilvl w:val="0"/>
          <w:numId w:val="2"/>
        </w:numPr>
        <w:spacing w:after="80" w:line="280"/>
      </w:pPr>
      <w:r>
        <w:t xml:space="preserve">The sensor connects to an Arduino, which reads breath pressure continuously (many times per second).</w:t>
      </w:r>
    </w:p>
    <w:p>
      <w:pPr>
        <w:pStyle w:val="ListParagraph"/>
        <w:numPr>
          <w:ilvl w:val="0"/>
          <w:numId w:val="2"/>
        </w:numPr>
        <w:spacing w:after="80" w:line="280"/>
      </w:pPr>
      <w:r>
        <w:t xml:space="preserve">The Arduino streams that pressure value to the game engine (screen/app), which renders the firefly, lily pads, and sound.</w:t>
      </w:r>
    </w:p>
    <w:p>
      <w:pPr>
        <w:pStyle w:val="Heading2"/>
        <w:spacing w:after="120" w:before="280"/>
      </w:pPr>
      <w:r>
        <w:t xml:space="preserve">3.2 From one sensor to a full game mechanic</w:t>
      </w:r>
    </w:p>
    <w:p>
      <w:pPr>
        <w:spacing w:after="160" w:line="300"/>
      </w:pPr>
      <w:r>
        <w:t xml:space="preserve">One pressure sensor is enough to drive everything below, because the game logic simply splits the single incoming number into ranges ("bands") in software — no extra hardware needed:</w:t>
      </w:r>
    </w:p>
    <w:p>
      <w:pPr>
        <w:pStyle w:val="ListParagraph"/>
        <w:numPr>
          <w:ilvl w:val="0"/>
          <w:numId w:val="2"/>
        </w:numPr>
        <w:spacing w:after="80" w:line="280"/>
      </w:pPr>
      <w:r>
        <w:t xml:space="preserve">Soft blow → low note + small hop</w:t>
      </w:r>
    </w:p>
    <w:p>
      <w:pPr>
        <w:pStyle w:val="ListParagraph"/>
        <w:numPr>
          <w:ilvl w:val="0"/>
          <w:numId w:val="2"/>
        </w:numPr>
        <w:spacing w:after="80" w:line="280"/>
      </w:pPr>
      <w:r>
        <w:t xml:space="preserve">Medium blow → mid note + medium hop</w:t>
      </w:r>
    </w:p>
    <w:p>
      <w:pPr>
        <w:pStyle w:val="ListParagraph"/>
        <w:numPr>
          <w:ilvl w:val="0"/>
          <w:numId w:val="2"/>
        </w:numPr>
        <w:spacing w:after="80" w:line="280"/>
      </w:pPr>
      <w:r>
        <w:t xml:space="preserve">Firm blow → high note + big hop</w:t>
      </w:r>
    </w:p>
    <w:p>
      <w:pPr>
        <w:pStyle w:val="ListParagraph"/>
        <w:numPr>
          <w:ilvl w:val="0"/>
          <w:numId w:val="2"/>
        </w:numPr>
        <w:spacing w:after="80" w:line="280"/>
      </w:pPr>
      <w:r>
        <w:t xml:space="preserve">Sustained blow within a narrow band → "precision hold" challenges (thread-the-needle style, see Section 4)</w:t>
      </w:r>
    </w:p>
    <w:p>
      <w:pPr>
        <w:pStyle w:val="Heading2"/>
        <w:spacing w:after="120" w:before="280"/>
      </w:pPr>
      <w:r>
        <w:t xml:space="preserve">3.3 Signal handling (what makes it feel good, not glitchy)</w:t>
      </w:r>
    </w:p>
    <w:p>
      <w:pPr>
        <w:pStyle w:val="ListParagraph"/>
        <w:numPr>
          <w:ilvl w:val="0"/>
          <w:numId w:val="2"/>
        </w:numPr>
        <w:spacing w:after="80" w:line="280"/>
      </w:pPr>
      <w:r>
        <w:t xml:space="preserve">Smoothing: raw sensor readings jitter from breath turbulence, so the game averages the last several readings instead of reacting to every single one — this rewards sustained, controlled airflow rather than a noisy spike.</w:t>
      </w:r>
    </w:p>
    <w:p>
      <w:pPr>
        <w:pStyle w:val="ListParagraph"/>
        <w:numPr>
          <w:ilvl w:val="0"/>
          <w:numId w:val="2"/>
        </w:numPr>
        <w:spacing w:after="80" w:line="280"/>
      </w:pPr>
      <w:r>
        <w:t xml:space="preserve">Per-child calibration: at the start of a session, the child gives a "softest" and "strongest" blow; the game sets that child's personal pressure bands as a percentage of their own range, so a small 5-year-old and a bigger 10-year-old both get a fair, achievable game.</w:t>
      </w:r>
    </w:p>
    <w:p>
      <w:pPr>
        <w:pStyle w:val="ListParagraph"/>
        <w:numPr>
          <w:ilvl w:val="0"/>
          <w:numId w:val="2"/>
        </w:numPr>
        <w:spacing w:after="80" w:line="280"/>
      </w:pPr>
      <w:r>
        <w:t xml:space="preserve">Debounce: after a jump/note triggers, a short cooldown prevents one long blow from being read as many rapid actions.</w:t>
      </w:r>
    </w:p>
    <w:p>
      <w:pPr>
        <w:pStyle w:val="Heading1"/>
        <w:spacing w:after="160" w:before="360"/>
      </w:pPr>
      <w:r>
        <w:t xml:space="preserve">4. Breathing Exercises This Teaches</w:t>
      </w:r>
    </w:p>
    <w:p>
      <w:pPr>
        <w:spacing w:after="160" w:line="300"/>
      </w:pPr>
      <w:r>
        <w:t xml:space="preserve">The mechanics above map directly onto three breathing techniques that are already validated in clinical and pediatric-care literature. This is the evidence basis you asked to verify — sources are listed with each row and again in full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shd w:fill="2E6F4E" w:color="auto" w:val="clear"/>
            <w:tcMar>
              <w:top w:type="dxa" w:w="100"/>
              <w:left w:type="dxa" w:w="120"/>
              <w:bottom w:type="dxa" w:w="100"/>
              <w:right w:type="dxa" w:w="120"/>
            </w:tcMar>
          </w:tcPr>
          <w:p>
            <w:r>
              <w:rPr>
                <w:b/>
                <w:bCs/>
                <w:color w:val="FFFFFF"/>
                <w:sz w:val="20"/>
                <w:szCs w:val="20"/>
              </w:rPr>
              <w:t xml:space="preserve">Exercise</w:t>
            </w:r>
          </w:p>
        </w:tc>
        <w:tc>
          <w:tcPr>
            <w:tcW w:type="dxa" w:w="3730"/>
            <w:shd w:fill="2E6F4E" w:color="auto" w:val="clear"/>
            <w:tcMar>
              <w:top w:type="dxa" w:w="100"/>
              <w:left w:type="dxa" w:w="120"/>
              <w:bottom w:type="dxa" w:w="100"/>
              <w:right w:type="dxa" w:w="120"/>
            </w:tcMar>
          </w:tcPr>
          <w:p>
            <w:r>
              <w:rPr>
                <w:b/>
                <w:bCs/>
                <w:color w:val="FFFFFF"/>
                <w:sz w:val="20"/>
                <w:szCs w:val="20"/>
              </w:rPr>
              <w:t xml:space="preserve">What it targets</w:t>
            </w:r>
          </w:p>
        </w:tc>
        <w:tc>
          <w:tcPr>
            <w:tcW w:type="dxa" w:w="3730"/>
            <w:shd w:fill="2E6F4E" w:color="auto" w:val="clear"/>
            <w:tcMar>
              <w:top w:type="dxa" w:w="100"/>
              <w:left w:type="dxa" w:w="120"/>
              <w:bottom w:type="dxa" w:w="100"/>
              <w:right w:type="dxa" w:w="120"/>
            </w:tcMar>
          </w:tcPr>
          <w:p>
            <w:r>
              <w:rPr>
                <w:b/>
                <w:bCs/>
                <w:color w:val="FFFFFF"/>
                <w:sz w:val="20"/>
                <w:szCs w:val="20"/>
              </w:rPr>
              <w:t xml:space="preserve">How the game teaches it</w:t>
            </w:r>
          </w:p>
        </w:tc>
      </w:tr>
      <w:tr>
        <w:tc>
          <w:tcPr>
            <w:tcW w:type="dxa" w:w="1900"/>
            <w:tcMar>
              <w:top w:type="dxa" w:w="100"/>
              <w:left w:type="dxa" w:w="120"/>
              <w:bottom w:type="dxa" w:w="100"/>
              <w:right w:type="dxa" w:w="120"/>
            </w:tcMar>
          </w:tcPr>
          <w:p>
            <w:r>
              <w:rPr>
                <w:b w:val="false"/>
                <w:bCs w:val="false"/>
                <w:sz w:val="20"/>
                <w:szCs w:val="20"/>
              </w:rPr>
              <w:t xml:space="preserve">Blowing activities
(discrete puff → jump)</w:t>
            </w:r>
          </w:p>
        </w:tc>
        <w:tc>
          <w:tcPr>
            <w:tcW w:type="dxa" w:w="3730"/>
            <w:tcMar>
              <w:top w:type="dxa" w:w="100"/>
              <w:left w:type="dxa" w:w="120"/>
              <w:bottom w:type="dxa" w:w="100"/>
              <w:right w:type="dxa" w:w="120"/>
            </w:tcMar>
          </w:tcPr>
          <w:p>
            <w:r>
              <w:rPr>
                <w:b w:val="false"/>
                <w:bCs w:val="false"/>
                <w:sz w:val="20"/>
                <w:szCs w:val="20"/>
              </w:rPr>
              <w:t xml:space="preserve">Pediatric procedural anxiety and coping; playful, low-effort respiratory engagement</w:t>
            </w:r>
          </w:p>
        </w:tc>
        <w:tc>
          <w:tcPr>
            <w:tcW w:type="dxa" w:w="3730"/>
            <w:tcMar>
              <w:top w:type="dxa" w:w="100"/>
              <w:left w:type="dxa" w:w="120"/>
              <w:bottom w:type="dxa" w:w="100"/>
              <w:right w:type="dxa" w:w="120"/>
            </w:tcMar>
          </w:tcPr>
          <w:p>
            <w:r>
              <w:rPr>
                <w:b w:val="false"/>
                <w:bCs w:val="false"/>
                <w:sz w:val="20"/>
                <w:szCs w:val="20"/>
              </w:rPr>
              <w:t xml:space="preserve">Firefly hops on each short puff. Low barrier to entry — used as the opening level so kids succeed immediately.</w:t>
            </w:r>
          </w:p>
        </w:tc>
      </w:tr>
      <w:tr>
        <w:tc>
          <w:tcPr>
            <w:tcW w:type="dxa" w:w="1900"/>
            <w:tcMar>
              <w:top w:type="dxa" w:w="100"/>
              <w:left w:type="dxa" w:w="120"/>
              <w:bottom w:type="dxa" w:w="100"/>
              <w:right w:type="dxa" w:w="120"/>
            </w:tcMar>
          </w:tcPr>
          <w:p>
            <w:r>
              <w:rPr>
                <w:b w:val="false"/>
                <w:bCs w:val="false"/>
                <w:sz w:val="20"/>
                <w:szCs w:val="20"/>
              </w:rPr>
              <w:t xml:space="preserve">Pursed-lip breathing
(pressure held in a narrow band)</w:t>
            </w:r>
          </w:p>
        </w:tc>
        <w:tc>
          <w:tcPr>
            <w:tcW w:type="dxa" w:w="3730"/>
            <w:tcMar>
              <w:top w:type="dxa" w:w="100"/>
              <w:left w:type="dxa" w:w="120"/>
              <w:bottom w:type="dxa" w:w="100"/>
              <w:right w:type="dxa" w:w="120"/>
            </w:tcMar>
          </w:tcPr>
          <w:p>
            <w:r>
              <w:rPr>
                <w:b w:val="false"/>
                <w:bCs w:val="false"/>
                <w:sz w:val="20"/>
                <w:szCs w:val="20"/>
              </w:rPr>
              <w:t xml:space="preserve">Breathlessness management, asthma and COPD-style respiratory rehab; teaches controlled, resisted exhale</w:t>
            </w:r>
          </w:p>
        </w:tc>
        <w:tc>
          <w:tcPr>
            <w:tcW w:type="dxa" w:w="3730"/>
            <w:tcMar>
              <w:top w:type="dxa" w:w="100"/>
              <w:left w:type="dxa" w:w="120"/>
              <w:bottom w:type="dxa" w:w="100"/>
              <w:right w:type="dxa" w:w="120"/>
            </w:tcMar>
          </w:tcPr>
          <w:p>
            <w:r>
              <w:rPr>
                <w:b w:val="false"/>
                <w:bCs w:val="false"/>
                <w:sz w:val="20"/>
                <w:szCs w:val="20"/>
              </w:rPr>
              <w:t xml:space="preserve">"Precision-hold" challenge — too hard = overshoot/pop, too soft = stall. Kids learn to find and hold a steady middle pressure, which is the core skill of pursed-lip breathing.</w:t>
            </w:r>
          </w:p>
        </w:tc>
      </w:tr>
      <w:tr>
        <w:tc>
          <w:tcPr>
            <w:tcW w:type="dxa" w:w="1900"/>
            <w:tcMar>
              <w:top w:type="dxa" w:w="100"/>
              <w:left w:type="dxa" w:w="120"/>
              <w:bottom w:type="dxa" w:w="100"/>
              <w:right w:type="dxa" w:w="120"/>
            </w:tcMar>
          </w:tcPr>
          <w:p>
            <w:r>
              <w:rPr>
                <w:b w:val="false"/>
                <w:bCs w:val="false"/>
                <w:sz w:val="20"/>
                <w:szCs w:val="20"/>
              </w:rPr>
              <w:t xml:space="preserve">Rhythmic / slow breathing
(timed exhale–pause–exhale)</w:t>
            </w:r>
          </w:p>
        </w:tc>
        <w:tc>
          <w:tcPr>
            <w:tcW w:type="dxa" w:w="3730"/>
            <w:tcMar>
              <w:top w:type="dxa" w:w="100"/>
              <w:left w:type="dxa" w:w="120"/>
              <w:bottom w:type="dxa" w:w="100"/>
              <w:right w:type="dxa" w:w="120"/>
            </w:tcMar>
          </w:tcPr>
          <w:p>
            <w:r>
              <w:rPr>
                <w:b w:val="false"/>
                <w:bCs w:val="false"/>
                <w:sz w:val="20"/>
                <w:szCs w:val="20"/>
              </w:rPr>
              <w:t xml:space="preserve">Anxiety and stress regulation, dysfunctional-breathing retraining</w:t>
            </w:r>
          </w:p>
        </w:tc>
        <w:tc>
          <w:tcPr>
            <w:tcW w:type="dxa" w:w="3730"/>
            <w:tcMar>
              <w:top w:type="dxa" w:w="100"/>
              <w:left w:type="dxa" w:w="120"/>
              <w:bottom w:type="dxa" w:w="100"/>
              <w:right w:type="dxa" w:w="120"/>
            </w:tcMar>
          </w:tcPr>
          <w:p>
            <w:r>
              <w:rPr>
                <w:b w:val="false"/>
                <w:bCs w:val="false"/>
                <w:sz w:val="20"/>
                <w:szCs w:val="20"/>
              </w:rPr>
              <w:t xml:space="preserve">A calm on-screen beat (firefly glow pulses) that the child's exhale must sync to — slower and gentler than a rhythm-game, closer to a breathing-pacer.</w:t>
            </w:r>
          </w:p>
        </w:tc>
      </w:tr>
    </w:tbl>
    <w:p>
      <w:pPr>
        <w:spacing w:before="200"/>
      </w:pPr>
    </w:p>
    <w:p>
      <w:pPr>
        <w:pStyle w:val="Heading2"/>
        <w:spacing w:after="120" w:before="280"/>
      </w:pPr>
      <w:r>
        <w:t xml:space="preserve">Why this progression matters clinically</w:t>
      </w:r>
    </w:p>
    <w:p>
      <w:pPr>
        <w:spacing w:after="160" w:line="300"/>
      </w:pPr>
      <w:r>
        <w:t xml:space="preserve">Gamified breathing tools already have a track record in pediatric care: interactive blowing games (ball-blowing, bubble-blowing, candle-blowing) are used in real preoperative anxiety protocols, and biofeedback breathing games for children have been shown in clinical trials to reduce procedural pain and anxiety and increase compliance compared with self-directed breathing alone. Pursed-lip breathing has moderate-quality evidence for increasing oxygen saturation and tidal volume and reducing breathlessness recovery time. Slow-paced breathing (roughly 4.5–6.5 breaths per minute) is well-supported for reducing anxiety and increasing heart-rate-variability-linked calm. Firefly Breath is designed to deliver exactly these three techniques, in an engaging wrapper, in that order of difficulty.</w:t>
      </w:r>
    </w:p>
    <w:p>
      <w:pPr>
        <w:pStyle w:val="Heading1"/>
        <w:spacing w:after="160" w:before="360"/>
      </w:pPr>
      <w:r>
        <w:t xml:space="preserve">5. Flute / Recorder Skills the Kid Actually Learns</w:t>
      </w:r>
    </w:p>
    <w:p>
      <w:pPr>
        <w:spacing w:after="160" w:line="300"/>
      </w:pPr>
      <w:r>
        <w:t xml:space="preserve">Because the controller is a real recorder-type flute (not a prop), skill built in-game transfers to real playing:</w:t>
      </w:r>
    </w:p>
    <w:p>
      <w:pPr>
        <w:pStyle w:val="ListParagraph"/>
        <w:numPr>
          <w:ilvl w:val="0"/>
          <w:numId w:val="2"/>
        </w:numPr>
        <w:spacing w:after="80" w:line="280"/>
      </w:pPr>
      <w:r>
        <w:t xml:space="preserve">Breath support &amp; control — learning to produce a steady, sustained airflow rather than short bursts, which is the first skill any recorder or wind-instrument teacher starts with.</w:t>
      </w:r>
    </w:p>
    <w:p>
      <w:pPr>
        <w:pStyle w:val="ListParagraph"/>
        <w:numPr>
          <w:ilvl w:val="0"/>
          <w:numId w:val="2"/>
        </w:numPr>
        <w:spacing w:after="80" w:line="280"/>
      </w:pPr>
      <w:r>
        <w:t xml:space="preserve">Pitch awareness via air pressure — recorders (and most wind instruments) change pitch/octave partly with breath pressure; mapping soft/medium/firm blow to low/mid/high notes mirrors a real technique kids will need later (over-blowing to jump octaves).</w:t>
      </w:r>
    </w:p>
    <w:p>
      <w:pPr>
        <w:pStyle w:val="ListParagraph"/>
        <w:numPr>
          <w:ilvl w:val="0"/>
          <w:numId w:val="2"/>
        </w:numPr>
        <w:spacing w:after="80" w:line="280"/>
      </w:pPr>
      <w:r>
        <w:t xml:space="preserve">Simple note/rhythm sequencing — the timed "sync to the beat" level introduces basic rhythm matching, a precursor to reading simple rhythmic patterns in music.</w:t>
      </w:r>
    </w:p>
    <w:p>
      <w:pPr>
        <w:pStyle w:val="ListParagraph"/>
        <w:numPr>
          <w:ilvl w:val="0"/>
          <w:numId w:val="2"/>
        </w:numPr>
        <w:spacing w:after="80" w:line="280"/>
      </w:pPr>
      <w:r>
        <w:t xml:space="preserve">Sustained tone control — the pursed-lip "precision hold" level is functionally the same skill as holding a long, steady note without cracking or fading, a core recorder technique.</w:t>
      </w:r>
    </w:p>
    <w:p>
      <w:pPr>
        <w:spacing w:after="160" w:line="300"/>
      </w:pPr>
      <w:r>
        <w:t xml:space="preserve">None of this requires teaching note names or notation up front — the game teaches the physical skill (breath control) first, with music as the reward layer, and can optionally introduce real note names/fingerings in later levels once breath control is solid.</w:t>
      </w:r>
    </w:p>
    <w:p>
      <w:pPr>
        <w:pStyle w:val="Heading1"/>
        <w:spacing w:after="160" w:before="360"/>
      </w:pPr>
      <w:r>
        <w:t xml:space="preserve">6. Value It Brings</w:t>
      </w:r>
    </w:p>
    <w:p>
      <w:pPr>
        <w:pStyle w:val="Heading2"/>
        <w:spacing w:after="120" w:before="280"/>
      </w:pPr>
      <w:r>
        <w:t xml:space="preserve">6.1 Clinical / therapeutic value</w:t>
      </w:r>
    </w:p>
    <w:p>
      <w:pPr>
        <w:pStyle w:val="ListParagraph"/>
        <w:numPr>
          <w:ilvl w:val="0"/>
          <w:numId w:val="2"/>
        </w:numPr>
        <w:spacing w:after="80" w:line="280"/>
      </w:pPr>
      <w:r>
        <w:t xml:space="preserve">Increases compliance with breathing exercises that are otherwise tedious and low-adherence (a documented problem with standard incentive spirometry in children).</w:t>
      </w:r>
    </w:p>
    <w:p>
      <w:pPr>
        <w:pStyle w:val="ListParagraph"/>
        <w:numPr>
          <w:ilvl w:val="0"/>
          <w:numId w:val="2"/>
        </w:numPr>
        <w:spacing w:after="80" w:line="280"/>
      </w:pPr>
      <w:r>
        <w:t xml:space="preserve">Delivers three validated techniques (blowing/coping, pursed-lip, slow/rhythmic breathing) through one device, at increasing difficulty.</w:t>
      </w:r>
    </w:p>
    <w:p>
      <w:pPr>
        <w:pStyle w:val="ListParagraph"/>
        <w:numPr>
          <w:ilvl w:val="0"/>
          <w:numId w:val="2"/>
        </w:numPr>
        <w:spacing w:after="80" w:line="280"/>
      </w:pPr>
      <w:r>
        <w:t xml:space="preserve">Built-in objective progress data (pressure, duration, consistency) that a caregiver or clinician could review, unlike self-reported "did you do your breathing exercises today."</w:t>
      </w:r>
    </w:p>
    <w:p>
      <w:pPr>
        <w:pStyle w:val="Heading2"/>
        <w:spacing w:after="120" w:before="280"/>
      </w:pPr>
      <w:r>
        <w:t xml:space="preserve">6.2 Engagement / behavioral value</w:t>
      </w:r>
    </w:p>
    <w:p>
      <w:pPr>
        <w:pStyle w:val="ListParagraph"/>
        <w:numPr>
          <w:ilvl w:val="0"/>
          <w:numId w:val="2"/>
        </w:numPr>
        <w:spacing w:after="80" w:line="280"/>
      </w:pPr>
      <w:r>
        <w:t xml:space="preserve">Real, pitched sound instead of noise makes each blow feel like an accomplishment, not just an input — this is the same principle behind why kid-friendly incentive spirometers that add sound/visual reward outperform plain ones.</w:t>
      </w:r>
    </w:p>
    <w:p>
      <w:pPr>
        <w:pStyle w:val="ListParagraph"/>
        <w:numPr>
          <w:ilvl w:val="0"/>
          <w:numId w:val="2"/>
        </w:numPr>
        <w:spacing w:after="80" w:line="280"/>
      </w:pPr>
      <w:r>
        <w:t xml:space="preserve">Per-child calibration means the game stays fair and motivating across the full 5–10 age range instead of favoring older/bigger kids.</w:t>
      </w:r>
    </w:p>
    <w:p>
      <w:pPr>
        <w:pStyle w:val="Heading2"/>
        <w:spacing w:after="120" w:before="280"/>
      </w:pPr>
      <w:r>
        <w:t xml:space="preserve">6.3 Educational / developmental value</w:t>
      </w:r>
    </w:p>
    <w:p>
      <w:pPr>
        <w:pStyle w:val="ListParagraph"/>
        <w:numPr>
          <w:ilvl w:val="0"/>
          <w:numId w:val="2"/>
        </w:numPr>
        <w:spacing w:after="80" w:line="280"/>
      </w:pPr>
      <w:r>
        <w:t xml:space="preserve">Introduces real wind-instrument fundamentals (breath support, sustained tone, basic rhythm) alongside the health benefit — a family or clinic gets two outcomes from one device.</w:t>
      </w:r>
    </w:p>
    <w:p>
      <w:pPr>
        <w:pStyle w:val="Heading2"/>
        <w:spacing w:after="120" w:before="280"/>
      </w:pPr>
      <w:r>
        <w:t xml:space="preserve">6.4 Product / market value</w:t>
      </w:r>
    </w:p>
    <w:p>
      <w:pPr>
        <w:pStyle w:val="ListParagraph"/>
        <w:numPr>
          <w:ilvl w:val="0"/>
          <w:numId w:val="2"/>
        </w:numPr>
        <w:spacing w:after="80" w:line="280"/>
      </w:pPr>
      <w:r>
        <w:t xml:space="preserve">Differentiates from generic "blow into a mic" breathing apps by using a real instrument, which gives it a physical-product story, a music-learning angle, and a therapeutic angle simultaneously.</w:t>
      </w:r>
    </w:p>
    <w:p>
      <w:pPr>
        <w:pStyle w:val="Heading1"/>
        <w:spacing w:after="160" w:before="360"/>
      </w:pPr>
      <w:r>
        <w:t xml:space="preserve">7. Sources &amp; References</w:t>
      </w:r>
    </w:p>
    <w:p>
      <w:pPr>
        <w:spacing w:after="160" w:line="300"/>
      </w:pPr>
      <w:r>
        <w:rPr>
          <w:b/>
          <w:bCs/>
        </w:rPr>
        <w:t xml:space="preserve">For your verification — grouped by what they support:</w:t>
      </w:r>
    </w:p>
    <w:p>
      <w:pPr>
        <w:pStyle w:val="Heading2"/>
        <w:spacing w:after="120" w:before="280"/>
      </w:pPr>
      <w:r>
        <w:t xml:space="preserve">Pursed-lip breathing</w:t>
      </w:r>
    </w:p>
    <w:p>
      <w:pPr>
        <w:spacing w:after="100" w:line="280"/>
      </w:pPr>
      <w:r>
        <w:t xml:space="preserve">Roberts, S.E. — The use of pursed lips breathing in stable COPD: a systematic review of the evidence (Physical Therapy Reviews) — </w:t>
      </w:r>
      <w:hyperlink w:history="1" r:id="rId4yewz4hd5p2edhedx9uax">
        <w:r>
          <w:rPr>
            <w:rStyle w:val="Hyperlink"/>
          </w:rPr>
          <w:t xml:space="preserve">https://www.tandfonline.com/doi/abs/10.1179/174328809X452908</w:t>
        </w:r>
      </w:hyperlink>
    </w:p>
    <w:p>
      <w:pPr>
        <w:spacing w:after="100" w:line="280"/>
      </w:pPr>
      <w:r>
        <w:t xml:space="preserve">Pursed lip breathing improves exercise tolerance in COPD: a randomized crossover study (PubMed) — </w:t>
      </w:r>
      <w:hyperlink w:history="1" r:id="rIddgdroc3k3uwe-nlzq8scg">
        <w:r>
          <w:rPr>
            <w:rStyle w:val="Hyperlink"/>
          </w:rPr>
          <w:t xml:space="preserve">https://pubmed.ncbi.nlm.nih.gov/24691248/</w:t>
        </w:r>
      </w:hyperlink>
    </w:p>
    <w:p>
      <w:pPr>
        <w:spacing w:after="100" w:line="280"/>
      </w:pPr>
      <w:r>
        <w:t xml:space="preserve">Pursed Lip Breathing — overview (ScienceDirect Topics) — </w:t>
      </w:r>
      <w:hyperlink w:history="1" r:id="rIdkb00t8sfyjl7r-dvhsxcs">
        <w:r>
          <w:rPr>
            <w:rStyle w:val="Hyperlink"/>
          </w:rPr>
          <w:t xml:space="preserve">https://www.sciencedirect.com/topics/medicine-and-dentistry/pursed-lip-breathing</w:t>
        </w:r>
      </w:hyperlink>
    </w:p>
    <w:p>
      <w:pPr>
        <w:pStyle w:val="Heading2"/>
        <w:spacing w:after="120" w:before="280"/>
      </w:pPr>
      <w:r>
        <w:t xml:space="preserve">Slow / rhythmic breathing &amp; anxiety</w:t>
      </w:r>
    </w:p>
    <w:p>
      <w:pPr>
        <w:spacing w:after="100" w:line="280"/>
      </w:pPr>
      <w:r>
        <w:t xml:space="preserve">The effect of slow breathing in regulating anxiety (Scientific Reports / Nature) — </w:t>
      </w:r>
      <w:hyperlink w:history="1" r:id="rIdmqjzer_7v9g6o1eudl5w5">
        <w:r>
          <w:rPr>
            <w:rStyle w:val="Hyperlink"/>
          </w:rPr>
          <w:t xml:space="preserve">https://www.nature.com/articles/s41598-025-92017-5</w:t>
        </w:r>
      </w:hyperlink>
    </w:p>
    <w:p>
      <w:pPr>
        <w:spacing w:after="100" w:line="280"/>
      </w:pPr>
      <w:r>
        <w:t xml:space="preserve">Effects of voluntary slow breathing on heart rate and HRV: systematic review &amp; meta-analysis (ScienceDirect) — </w:t>
      </w:r>
      <w:hyperlink w:history="1" r:id="rIddfcjvfmc6str0dwhfjdb5">
        <w:r>
          <w:rPr>
            <w:rStyle w:val="Hyperlink"/>
          </w:rPr>
          <w:t xml:space="preserve">https://www.sciencedirect.com/science/article/abs/pii/S0149763422002007</w:t>
        </w:r>
      </w:hyperlink>
    </w:p>
    <w:p>
      <w:pPr>
        <w:spacing w:after="100" w:line="280"/>
      </w:pPr>
      <w:r>
        <w:t xml:space="preserve">Efficacy of Slow-Paced Breathing as a Just-in-Time Adaptive Intervention for Anxiety (Applied Psychophysiology and Biofeedback / Springer) — </w:t>
      </w:r>
      <w:hyperlink w:history="1" r:id="rIdvp7sfp0xgpcc9p0qan0of">
        <w:r>
          <w:rPr>
            <w:rStyle w:val="Hyperlink"/>
          </w:rPr>
          <w:t xml:space="preserve">https://link.springer.com/article/10.1007/s10484-025-09760-8</w:t>
        </w:r>
      </w:hyperlink>
    </w:p>
    <w:p>
      <w:pPr>
        <w:pStyle w:val="Heading2"/>
        <w:spacing w:after="120" w:before="280"/>
      </w:pPr>
      <w:r>
        <w:t xml:space="preserve">Pediatric procedural anxiety, gamified breathing &amp; blowing activities</w:t>
      </w:r>
    </w:p>
    <w:p>
      <w:pPr>
        <w:spacing w:after="100" w:line="280"/>
      </w:pPr>
      <w:r>
        <w:t xml:space="preserve">Preoperative Gamified Breathing Exercise on Anxiety and Delirium in Children (ClinicalTrials.gov — includes ball/bubble/candle-blowing protocol) — </w:t>
      </w:r>
      <w:hyperlink w:history="1" r:id="rIdekrdklghgrsndwk7bfub0">
        <w:r>
          <w:rPr>
            <w:rStyle w:val="Hyperlink"/>
          </w:rPr>
          <w:t xml:space="preserve">https://clinicaltrials.gov/study/NCT07408037</w:t>
        </w:r>
      </w:hyperlink>
    </w:p>
    <w:p>
      <w:pPr>
        <w:spacing w:after="100" w:line="280"/>
      </w:pPr>
      <w:r>
        <w:t xml:space="preserve">Evaluation of a Biofeedback Tool to Minimize Procedural Pain and Anxiety in Children (ClinicalTrials.gov, BC Children's Hospital) — </w:t>
      </w:r>
      <w:hyperlink w:history="1" r:id="rIdezorapd2zfm03s3iyopgn">
        <w:r>
          <w:rPr>
            <w:rStyle w:val="Hyperlink"/>
          </w:rPr>
          <w:t xml:space="preserve">https://clinicaltrials.gov/study/NCT02784301</w:t>
        </w:r>
      </w:hyperlink>
    </w:p>
    <w:p>
      <w:pPr>
        <w:spacing w:after="100" w:line="280"/>
      </w:pPr>
      <w:r>
        <w:t xml:space="preserve">A Kid-Friendly Approach to Incentive Spirometry (ResearchGate) — </w:t>
      </w:r>
      <w:hyperlink w:history="1" r:id="rIdbg7lge5c-3zucabnb23c2">
        <w:r>
          <w:rPr>
            <w:rStyle w:val="Hyperlink"/>
          </w:rPr>
          <w:t xml:space="preserve">https://www.researchgate.net/publication/350994281_A_kid-friendly_approach_to_Incentive_Spirometry</w:t>
        </w:r>
      </w:hyperlink>
    </w:p>
    <w:p>
      <w:pPr>
        <w:pStyle w:val="Heading2"/>
        <w:spacing w:after="120" w:before="280"/>
      </w:pPr>
      <w:r>
        <w:t xml:space="preserve">Gamified respiratory / breath biofeedback devices (design precedent)</w:t>
      </w:r>
    </w:p>
    <w:p>
      <w:pPr>
        <w:spacing w:after="100" w:line="280"/>
      </w:pPr>
      <w:r>
        <w:t xml:space="preserve">Gamification of Incentive Spirometry in Trauma Patients: Protocol (JMIR Research Protocols) — </w:t>
      </w:r>
      <w:hyperlink w:history="1" r:id="rIddu7bje_8zf_0xxwtnrmjx">
        <w:r>
          <w:rPr>
            <w:rStyle w:val="Hyperlink"/>
          </w:rPr>
          <w:t xml:space="preserve">https://www.researchprotocols.org/2025/1/e75871</w:t>
        </w:r>
      </w:hyperlink>
    </w:p>
    <w:p>
      <w:pPr>
        <w:spacing w:after="100" w:line="280"/>
      </w:pPr>
      <w:r>
        <w:t xml:space="preserve">Stairway to Heaven: A Gamified VR Journey for Breath Awareness (ACM CHI 2024) — </w:t>
      </w:r>
      <w:hyperlink w:history="1" r:id="rIdouihnczlo0lvecrzauvmz">
        <w:r>
          <w:rPr>
            <w:rStyle w:val="Hyperlink"/>
          </w:rPr>
          <w:t xml:space="preserve">https://dl.acm.org/doi/10.1145/3613904.3641986</w:t>
        </w:r>
      </w:hyperlink>
    </w:p>
    <w:p>
      <w:pPr>
        <w:spacing w:after="100" w:line="280"/>
      </w:pPr>
      <w:r>
        <w:t xml:space="preserve">VR-Based Anxiety Reduction Framework for Pediatric MRI Using Gamified Biofeedback — </w:t>
      </w:r>
      <w:hyperlink w:history="1" r:id="rIdxpwlj6bu6cdxeojai9epi">
        <w:r>
          <w:rPr>
            <w:rStyle w:val="Hyperlink"/>
          </w:rPr>
          <w:t xml:space="preserve">https://www.ncbi.nlm.nih.gov/pmc/articles/PMC12622186/</w:t>
        </w:r>
      </w:hyperlink>
    </w:p>
    <w:p>
      <w:pPr>
        <w:spacing w:before="240"/>
      </w:pPr>
      <w:r>
        <w:rPr>
          <w:i/>
          <w:iCs/>
          <w:color w:val="595959"/>
          <w:sz w:val="19"/>
          <w:szCs w:val="19"/>
        </w:rPr>
        <w:t xml:space="preserve">Note: sources above are peer-reviewed studies, clinical trial registrations, and conference papers, gathered via web search — recommend re-checking any figures you plan to cite publicly (e.g. in a formal internship deliverable) against the original PDFs.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6F4E"/>
      <w:sz w:val="32"/>
      <w:szCs w:val="32"/>
    </w:rPr>
  </w:style>
  <w:style w:type="paragraph" w:styleId="Heading2">
    <w:name w:val="Heading 2"/>
    <w:basedOn w:val="Normal"/>
    <w:next w:val="Normal"/>
    <w:qFormat/>
    <w:pPr>
      <w:spacing w:after="120" w:before="260"/>
    </w:pPr>
    <w:rPr>
      <w:rFonts w:ascii="Calibri" w:cs="Calibri" w:eastAsia="Calibri" w:hAnsi="Calibri"/>
      <w:b/>
      <w:bCs/>
      <w:color w:val="1F1F1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155CC"/>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yewz4hd5p2edhedx9uax" Type="http://schemas.openxmlformats.org/officeDocument/2006/relationships/hyperlink" Target="https://www.tandfonline.com/doi/abs/10.1179/174328809X452908" TargetMode="External"/><Relationship Id="rIddgdroc3k3uwe-nlzq8scg" Type="http://schemas.openxmlformats.org/officeDocument/2006/relationships/hyperlink" Target="https://pubmed.ncbi.nlm.nih.gov/24691248/" TargetMode="External"/><Relationship Id="rIdkb00t8sfyjl7r-dvhsxcs" Type="http://schemas.openxmlformats.org/officeDocument/2006/relationships/hyperlink" Target="https://www.sciencedirect.com/topics/medicine-and-dentistry/pursed-lip-breathing" TargetMode="External"/><Relationship Id="rIdmqjzer_7v9g6o1eudl5w5" Type="http://schemas.openxmlformats.org/officeDocument/2006/relationships/hyperlink" Target="https://www.nature.com/articles/s41598-025-92017-5" TargetMode="External"/><Relationship Id="rIddfcjvfmc6str0dwhfjdb5" Type="http://schemas.openxmlformats.org/officeDocument/2006/relationships/hyperlink" Target="https://www.sciencedirect.com/science/article/abs/pii/S0149763422002007" TargetMode="External"/><Relationship Id="rIdvp7sfp0xgpcc9p0qan0of" Type="http://schemas.openxmlformats.org/officeDocument/2006/relationships/hyperlink" Target="https://link.springer.com/article/10.1007/s10484-025-09760-8" TargetMode="External"/><Relationship Id="rIdekrdklghgrsndwk7bfub0" Type="http://schemas.openxmlformats.org/officeDocument/2006/relationships/hyperlink" Target="https://clinicaltrials.gov/study/NCT07408037" TargetMode="External"/><Relationship Id="rIdezorapd2zfm03s3iyopgn" Type="http://schemas.openxmlformats.org/officeDocument/2006/relationships/hyperlink" Target="https://clinicaltrials.gov/study/NCT02784301" TargetMode="External"/><Relationship Id="rIdbg7lge5c-3zucabnb23c2" Type="http://schemas.openxmlformats.org/officeDocument/2006/relationships/hyperlink" Target="https://www.researchgate.net/publication/350994281_A_kid-friendly_approach_to_Incentive_Spirometry" TargetMode="External"/><Relationship Id="rIddu7bje_8zf_0xxwtnrmjx" Type="http://schemas.openxmlformats.org/officeDocument/2006/relationships/hyperlink" Target="https://www.researchprotocols.org/2025/1/e75871" TargetMode="External"/><Relationship Id="rIdouihnczlo0lvecrzauvmz" Type="http://schemas.openxmlformats.org/officeDocument/2006/relationships/hyperlink" Target="https://dl.acm.org/doi/10.1145/3613904.3641986" TargetMode="External"/><Relationship Id="rIdxpwlj6bu6cdxeojai9epi" Type="http://schemas.openxmlformats.org/officeDocument/2006/relationships/hyperlink" Target="https://www.ncbi.nlm.nih.gov/pmc/articles/PMC1262218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2026-08-16T18:15:10.739Z</dcterms:created>
  <dcterms:modified xsi:type="dcterms:W3CDTF">2026-08-16T18:15:10.740Z</dcterms:modified>
</cp:coreProperties>
</file>

<file path=docProps/custom.xml><?xml version="1.0" encoding="utf-8"?>
<Properties xmlns="http://schemas.openxmlformats.org/officeDocument/2006/custom-properties" xmlns:vt="http://schemas.openxmlformats.org/officeDocument/2006/docPropsVTypes"/>
</file>