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DD46E" w14:textId="77777777" w:rsidR="00A13480" w:rsidRPr="006005F7" w:rsidRDefault="00595D1B" w:rsidP="00A13480">
      <w:pPr>
        <w:spacing w:after="0" w:line="240" w:lineRule="auto"/>
        <w:rPr>
          <w:rFonts w:ascii="Arial" w:eastAsia="Times New Roman" w:hAnsi="Arial" w:cs="Arial"/>
          <w:color w:val="000000"/>
          <w:kern w:val="0"/>
          <w:sz w:val="22"/>
          <w:szCs w:val="22"/>
          <w:lang w:eastAsia="en-GB"/>
          <w14:ligatures w14:val="none"/>
        </w:rPr>
      </w:pPr>
      <w:r w:rsidRPr="00595D1B">
        <w:rPr>
          <w:rFonts w:ascii="Arial" w:eastAsia="Times New Roman" w:hAnsi="Arial" w:cs="Arial"/>
          <w:b/>
          <w:bCs/>
          <w:color w:val="000000"/>
          <w:kern w:val="0"/>
          <w:sz w:val="27"/>
          <w:szCs w:val="27"/>
          <w:lang w:eastAsia="en-GB"/>
          <w14:ligatures w14:val="none"/>
        </w:rPr>
        <w:t>Project Summary</w:t>
      </w:r>
    </w:p>
    <w:p w14:paraId="3418B3A6" w14:textId="6D563AD6" w:rsidR="00834BD7" w:rsidRPr="00834BD7" w:rsidRDefault="00834BD7" w:rsidP="00834BD7">
      <w:pPr>
        <w:spacing w:after="0" w:line="240" w:lineRule="auto"/>
        <w:rPr>
          <w:rFonts w:ascii="Arial" w:eastAsia="Times New Roman" w:hAnsi="Arial" w:cs="Arial"/>
          <w:color w:val="000000"/>
          <w:kern w:val="0"/>
          <w:lang w:eastAsia="en-GB"/>
          <w14:ligatures w14:val="none"/>
        </w:rPr>
      </w:pPr>
      <w:r w:rsidRPr="00834BD7">
        <w:rPr>
          <w:rFonts w:ascii="Arial" w:eastAsia="Times New Roman" w:hAnsi="Arial" w:cs="Arial"/>
          <w:color w:val="000000"/>
          <w:kern w:val="0"/>
          <w:lang w:eastAsia="en-GB"/>
          <w14:ligatures w14:val="none"/>
        </w:rPr>
        <w:t xml:space="preserve">This project focuses on developing a machine learning-based Remaining Useful Life (RUL) prediction system for turbofan engines using NASA CMAPSS dataset. The </w:t>
      </w:r>
      <w:r w:rsidR="002439F0">
        <w:rPr>
          <w:rFonts w:ascii="Arial" w:eastAsia="Times New Roman" w:hAnsi="Arial" w:cs="Arial"/>
          <w:color w:val="000000"/>
          <w:kern w:val="0"/>
          <w:lang w:eastAsia="en-GB"/>
          <w14:ligatures w14:val="none"/>
        </w:rPr>
        <w:t>main</w:t>
      </w:r>
      <w:r w:rsidRPr="00834BD7">
        <w:rPr>
          <w:rFonts w:ascii="Arial" w:eastAsia="Times New Roman" w:hAnsi="Arial" w:cs="Arial"/>
          <w:color w:val="000000"/>
          <w:kern w:val="0"/>
          <w:lang w:eastAsia="en-GB"/>
          <w14:ligatures w14:val="none"/>
        </w:rPr>
        <w:t xml:space="preserve"> objective is to enable predictive maintenance by estimating how many operational cycles remain before an engine is likely to fail. This foresight allows maintenance teams to make informed, timely decisions—balancing safety, cost, and operational efficiency.</w:t>
      </w:r>
    </w:p>
    <w:p w14:paraId="2CB86E2F" w14:textId="77777777" w:rsidR="00A13480" w:rsidRPr="000A298E" w:rsidRDefault="00A13480" w:rsidP="000F71A0">
      <w:pPr>
        <w:spacing w:after="0" w:line="240" w:lineRule="auto"/>
        <w:rPr>
          <w:rFonts w:ascii="Arial" w:eastAsia="Times New Roman" w:hAnsi="Arial" w:cs="Arial"/>
          <w:color w:val="000000"/>
          <w:kern w:val="0"/>
          <w:lang w:eastAsia="en-GB"/>
          <w14:ligatures w14:val="none"/>
        </w:rPr>
      </w:pPr>
    </w:p>
    <w:p w14:paraId="2BEEF807" w14:textId="77777777" w:rsidR="00A13480" w:rsidRPr="006005F7" w:rsidRDefault="00595D1B" w:rsidP="00A13480">
      <w:pPr>
        <w:spacing w:after="0" w:line="240" w:lineRule="auto"/>
        <w:rPr>
          <w:rFonts w:ascii="Arial" w:eastAsia="Times New Roman" w:hAnsi="Arial" w:cs="Arial"/>
          <w:color w:val="000000"/>
          <w:kern w:val="0"/>
          <w:sz w:val="22"/>
          <w:szCs w:val="22"/>
          <w:lang w:eastAsia="en-GB"/>
          <w14:ligatures w14:val="none"/>
        </w:rPr>
      </w:pPr>
      <w:r w:rsidRPr="00595D1B">
        <w:rPr>
          <w:rFonts w:ascii="Arial" w:eastAsia="Times New Roman" w:hAnsi="Arial" w:cs="Arial"/>
          <w:b/>
          <w:bCs/>
          <w:color w:val="000000"/>
          <w:kern w:val="0"/>
          <w:sz w:val="27"/>
          <w:szCs w:val="27"/>
          <w:lang w:eastAsia="en-GB"/>
          <w14:ligatures w14:val="none"/>
        </w:rPr>
        <w:t>Data Overview</w:t>
      </w:r>
    </w:p>
    <w:p w14:paraId="13CBBA05" w14:textId="77777777" w:rsidR="00A13480" w:rsidRPr="006005F7" w:rsidRDefault="00595D1B" w:rsidP="00A13480">
      <w:pPr>
        <w:pStyle w:val="ListParagraph"/>
        <w:numPr>
          <w:ilvl w:val="0"/>
          <w:numId w:val="10"/>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lang w:eastAsia="en-GB"/>
          <w14:ligatures w14:val="none"/>
        </w:rPr>
        <w:t>Train Set</w:t>
      </w:r>
      <w:r w:rsidRPr="006005F7">
        <w:rPr>
          <w:rFonts w:ascii="Arial" w:eastAsia="Times New Roman" w:hAnsi="Arial" w:cs="Arial"/>
          <w:color w:val="000000"/>
          <w:kern w:val="0"/>
          <w:lang w:eastAsia="en-GB"/>
          <w14:ligatures w14:val="none"/>
        </w:rPr>
        <w:t>: Complete run-to-failure data for 100 engines</w:t>
      </w:r>
    </w:p>
    <w:p w14:paraId="4FA51672" w14:textId="77777777" w:rsidR="00A13480" w:rsidRPr="006005F7" w:rsidRDefault="00595D1B" w:rsidP="00A13480">
      <w:pPr>
        <w:pStyle w:val="ListParagraph"/>
        <w:numPr>
          <w:ilvl w:val="0"/>
          <w:numId w:val="10"/>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lang w:eastAsia="en-GB"/>
          <w14:ligatures w14:val="none"/>
        </w:rPr>
        <w:t>Test Set</w:t>
      </w:r>
      <w:r w:rsidRPr="006005F7">
        <w:rPr>
          <w:rFonts w:ascii="Arial" w:eastAsia="Times New Roman" w:hAnsi="Arial" w:cs="Arial"/>
          <w:color w:val="000000"/>
          <w:kern w:val="0"/>
          <w:lang w:eastAsia="en-GB"/>
          <w14:ligatures w14:val="none"/>
        </w:rPr>
        <w:t>: Partial life data up to a point before failure</w:t>
      </w:r>
    </w:p>
    <w:p w14:paraId="506B5084" w14:textId="77777777" w:rsidR="00A13480" w:rsidRPr="006005F7" w:rsidRDefault="00595D1B" w:rsidP="00A13480">
      <w:pPr>
        <w:pStyle w:val="ListParagraph"/>
        <w:numPr>
          <w:ilvl w:val="0"/>
          <w:numId w:val="10"/>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lang w:eastAsia="en-GB"/>
          <w14:ligatures w14:val="none"/>
        </w:rPr>
        <w:t>RUL File</w:t>
      </w:r>
      <w:r w:rsidRPr="006005F7">
        <w:rPr>
          <w:rFonts w:ascii="Arial" w:eastAsia="Times New Roman" w:hAnsi="Arial" w:cs="Arial"/>
          <w:color w:val="000000"/>
          <w:kern w:val="0"/>
          <w:lang w:eastAsia="en-GB"/>
          <w14:ligatures w14:val="none"/>
        </w:rPr>
        <w:t>: Remaining Useful Life for each engine in the test set</w:t>
      </w:r>
    </w:p>
    <w:p w14:paraId="5F318867" w14:textId="77777777" w:rsidR="00A13480" w:rsidRPr="000A298E" w:rsidRDefault="00A13480" w:rsidP="00A13480">
      <w:pPr>
        <w:spacing w:after="0" w:line="240" w:lineRule="auto"/>
        <w:rPr>
          <w:rFonts w:ascii="Arial" w:eastAsia="Times New Roman" w:hAnsi="Arial" w:cs="Arial"/>
          <w:color w:val="000000"/>
          <w:kern w:val="0"/>
          <w:lang w:eastAsia="en-GB"/>
          <w14:ligatures w14:val="none"/>
        </w:rPr>
      </w:pPr>
    </w:p>
    <w:p w14:paraId="414547F1" w14:textId="77777777" w:rsidR="00A13480" w:rsidRPr="006005F7" w:rsidRDefault="00595D1B" w:rsidP="00A13480">
      <w:p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 xml:space="preserve">Each </w:t>
      </w:r>
      <w:r w:rsidR="000F71A0" w:rsidRPr="006005F7">
        <w:rPr>
          <w:rFonts w:ascii="Arial" w:eastAsia="Times New Roman" w:hAnsi="Arial" w:cs="Arial"/>
          <w:color w:val="000000"/>
          <w:kern w:val="0"/>
          <w:lang w:eastAsia="en-GB"/>
          <w14:ligatures w14:val="none"/>
        </w:rPr>
        <w:t>record</w:t>
      </w:r>
      <w:r w:rsidRPr="006005F7">
        <w:rPr>
          <w:rFonts w:ascii="Arial" w:eastAsia="Times New Roman" w:hAnsi="Arial" w:cs="Arial"/>
          <w:color w:val="000000"/>
          <w:kern w:val="0"/>
          <w:lang w:eastAsia="en-GB"/>
          <w14:ligatures w14:val="none"/>
        </w:rPr>
        <w:t xml:space="preserve"> includes:</w:t>
      </w:r>
    </w:p>
    <w:p w14:paraId="6D8990C1" w14:textId="77777777" w:rsidR="00A13480" w:rsidRPr="006005F7" w:rsidRDefault="00595D1B" w:rsidP="00A13480">
      <w:pPr>
        <w:pStyle w:val="ListParagraph"/>
        <w:numPr>
          <w:ilvl w:val="0"/>
          <w:numId w:val="11"/>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Engine ID</w:t>
      </w:r>
    </w:p>
    <w:p w14:paraId="0C668A30" w14:textId="77777777" w:rsidR="00A13480" w:rsidRPr="006005F7" w:rsidRDefault="00595D1B" w:rsidP="00A13480">
      <w:pPr>
        <w:pStyle w:val="ListParagraph"/>
        <w:numPr>
          <w:ilvl w:val="0"/>
          <w:numId w:val="11"/>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Cycle number</w:t>
      </w:r>
    </w:p>
    <w:p w14:paraId="42666EF0" w14:textId="77777777" w:rsidR="00A13480" w:rsidRPr="006005F7" w:rsidRDefault="00595D1B" w:rsidP="00A13480">
      <w:pPr>
        <w:pStyle w:val="ListParagraph"/>
        <w:numPr>
          <w:ilvl w:val="0"/>
          <w:numId w:val="11"/>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3 operational settings</w:t>
      </w:r>
    </w:p>
    <w:p w14:paraId="5E4EDBE8" w14:textId="77777777" w:rsidR="00A13480" w:rsidRPr="006005F7" w:rsidRDefault="00595D1B" w:rsidP="00A13480">
      <w:pPr>
        <w:pStyle w:val="ListParagraph"/>
        <w:numPr>
          <w:ilvl w:val="0"/>
          <w:numId w:val="11"/>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21 sensor readings (columns 6–26)</w:t>
      </w:r>
    </w:p>
    <w:p w14:paraId="0EC78140" w14:textId="77777777" w:rsidR="00A13480" w:rsidRPr="000A298E" w:rsidRDefault="00A13480" w:rsidP="00A13480">
      <w:pPr>
        <w:spacing w:after="0" w:line="240" w:lineRule="auto"/>
        <w:rPr>
          <w:rFonts w:ascii="Arial" w:eastAsia="Times New Roman" w:hAnsi="Arial" w:cs="Arial"/>
          <w:b/>
          <w:bCs/>
          <w:color w:val="000000"/>
          <w:kern w:val="0"/>
          <w:lang w:eastAsia="en-GB"/>
          <w14:ligatures w14:val="none"/>
        </w:rPr>
      </w:pPr>
    </w:p>
    <w:p w14:paraId="5DA02F3F" w14:textId="3F3AEBE4" w:rsidR="00CF67FB" w:rsidRPr="00CF67FB" w:rsidRDefault="00595D1B" w:rsidP="00CF67FB">
      <w:p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sz w:val="27"/>
          <w:szCs w:val="27"/>
          <w:lang w:eastAsia="en-GB"/>
          <w14:ligatures w14:val="none"/>
        </w:rPr>
        <w:t>Feature Engineering</w:t>
      </w:r>
    </w:p>
    <w:p w14:paraId="33EB1D99" w14:textId="77777777" w:rsidR="00CF67FB" w:rsidRPr="00CF67FB" w:rsidRDefault="00CF67FB" w:rsidP="00CF67FB">
      <w:pPr>
        <w:pStyle w:val="ListParagraph"/>
        <w:numPr>
          <w:ilvl w:val="0"/>
          <w:numId w:val="12"/>
        </w:numPr>
        <w:spacing w:after="0" w:line="240" w:lineRule="auto"/>
        <w:rPr>
          <w:rFonts w:ascii="Arial" w:eastAsia="Times New Roman" w:hAnsi="Arial" w:cs="Arial"/>
          <w:color w:val="000000"/>
          <w:kern w:val="0"/>
          <w:sz w:val="22"/>
          <w:szCs w:val="22"/>
          <w:lang w:eastAsia="en-GB"/>
          <w14:ligatures w14:val="none"/>
        </w:rPr>
      </w:pPr>
      <w:r w:rsidRPr="00CF67FB">
        <w:rPr>
          <w:rFonts w:ascii="Arial" w:eastAsia="Times New Roman" w:hAnsi="Arial" w:cs="Arial"/>
          <w:color w:val="000000"/>
          <w:kern w:val="0"/>
          <w:lang w:eastAsia="en-GB"/>
          <w14:ligatures w14:val="none"/>
        </w:rPr>
        <w:t>Extracted maximum cycle per engine to define the end-of-life point (EOL)</w:t>
      </w:r>
    </w:p>
    <w:p w14:paraId="30D0B0DA" w14:textId="77777777" w:rsidR="007D535C" w:rsidRPr="007D535C" w:rsidRDefault="00CF67FB" w:rsidP="00CF67FB">
      <w:pPr>
        <w:pStyle w:val="ListParagraph"/>
        <w:numPr>
          <w:ilvl w:val="0"/>
          <w:numId w:val="12"/>
        </w:numPr>
        <w:spacing w:after="0" w:line="240" w:lineRule="auto"/>
        <w:rPr>
          <w:rFonts w:ascii="Arial" w:eastAsia="Times New Roman" w:hAnsi="Arial" w:cs="Arial"/>
          <w:color w:val="000000"/>
          <w:kern w:val="0"/>
          <w:sz w:val="22"/>
          <w:szCs w:val="22"/>
          <w:lang w:eastAsia="en-GB"/>
          <w14:ligatures w14:val="none"/>
        </w:rPr>
      </w:pPr>
      <w:r w:rsidRPr="00CF67FB">
        <w:rPr>
          <w:rFonts w:ascii="Arial" w:eastAsia="Times New Roman" w:hAnsi="Arial" w:cs="Arial"/>
          <w:color w:val="000000"/>
          <w:kern w:val="0"/>
          <w:lang w:eastAsia="en-GB"/>
          <w14:ligatures w14:val="none"/>
        </w:rPr>
        <w:t>Created the Remaining Useful Life (RUL) target as</w:t>
      </w:r>
      <w:r w:rsidR="007D535C">
        <w:rPr>
          <w:rFonts w:ascii="Arial" w:eastAsia="Times New Roman" w:hAnsi="Arial" w:cs="Arial"/>
          <w:color w:val="000000"/>
          <w:kern w:val="0"/>
          <w:lang w:eastAsia="en-GB"/>
          <w14:ligatures w14:val="none"/>
        </w:rPr>
        <w:t>:</w:t>
      </w:r>
    </w:p>
    <w:p w14:paraId="772EF4F6" w14:textId="511D5AA9" w:rsidR="00CF67FB" w:rsidRPr="007D535C" w:rsidRDefault="00CF67FB" w:rsidP="007D535C">
      <w:pPr>
        <w:pStyle w:val="ListParagraph"/>
        <w:spacing w:after="0" w:line="240" w:lineRule="auto"/>
        <w:rPr>
          <w:rFonts w:ascii="Arial" w:eastAsia="Times New Roman" w:hAnsi="Arial" w:cs="Arial"/>
          <w:b/>
          <w:bCs/>
          <w:color w:val="000000"/>
          <w:kern w:val="0"/>
          <w:sz w:val="22"/>
          <w:szCs w:val="22"/>
          <w:lang w:eastAsia="en-GB"/>
          <w14:ligatures w14:val="none"/>
        </w:rPr>
      </w:pPr>
      <w:r w:rsidRPr="007D535C">
        <w:rPr>
          <w:rFonts w:ascii="Arial" w:eastAsia="Times New Roman" w:hAnsi="Arial" w:cs="Arial"/>
          <w:b/>
          <w:bCs/>
          <w:color w:val="000000"/>
          <w:kern w:val="0"/>
          <w:lang w:eastAsia="en-GB"/>
          <w14:ligatures w14:val="none"/>
        </w:rPr>
        <w:t xml:space="preserve">RUL = EOL - </w:t>
      </w:r>
      <w:proofErr w:type="spellStart"/>
      <w:r w:rsidRPr="007D535C">
        <w:rPr>
          <w:rFonts w:ascii="Arial" w:eastAsia="Times New Roman" w:hAnsi="Arial" w:cs="Arial"/>
          <w:b/>
          <w:bCs/>
          <w:color w:val="000000"/>
          <w:kern w:val="0"/>
          <w:lang w:eastAsia="en-GB"/>
          <w14:ligatures w14:val="none"/>
        </w:rPr>
        <w:t>cycle_time</w:t>
      </w:r>
      <w:proofErr w:type="spellEnd"/>
    </w:p>
    <w:p w14:paraId="04CA6B5F" w14:textId="77777777" w:rsidR="00444655" w:rsidRPr="00CF67FB" w:rsidRDefault="00444655" w:rsidP="00444655">
      <w:pPr>
        <w:pStyle w:val="ListParagraph"/>
        <w:numPr>
          <w:ilvl w:val="0"/>
          <w:numId w:val="12"/>
        </w:numPr>
        <w:spacing w:after="0" w:line="240" w:lineRule="auto"/>
        <w:rPr>
          <w:rFonts w:ascii="Arial" w:eastAsia="Times New Roman" w:hAnsi="Arial" w:cs="Arial"/>
          <w:color w:val="000000"/>
          <w:kern w:val="0"/>
          <w:sz w:val="22"/>
          <w:szCs w:val="22"/>
          <w:lang w:eastAsia="en-GB"/>
          <w14:ligatures w14:val="none"/>
        </w:rPr>
      </w:pPr>
      <w:r w:rsidRPr="00CF67FB">
        <w:rPr>
          <w:rFonts w:ascii="Arial" w:eastAsia="Times New Roman" w:hAnsi="Arial" w:cs="Arial"/>
          <w:color w:val="000000"/>
          <w:kern w:val="0"/>
          <w:lang w:eastAsia="en-GB"/>
          <w14:ligatures w14:val="none"/>
        </w:rPr>
        <w:t>Selected sensors with known degradation trends</w:t>
      </w:r>
    </w:p>
    <w:p w14:paraId="54749235" w14:textId="77777777" w:rsidR="00CF67FB" w:rsidRPr="00CF67FB" w:rsidRDefault="00CF67FB" w:rsidP="00CF67FB">
      <w:pPr>
        <w:pStyle w:val="ListParagraph"/>
        <w:numPr>
          <w:ilvl w:val="0"/>
          <w:numId w:val="12"/>
        </w:numPr>
        <w:spacing w:after="0" w:line="240" w:lineRule="auto"/>
        <w:rPr>
          <w:rFonts w:ascii="Arial" w:eastAsia="Times New Roman" w:hAnsi="Arial" w:cs="Arial"/>
          <w:color w:val="000000"/>
          <w:kern w:val="0"/>
          <w:sz w:val="22"/>
          <w:szCs w:val="22"/>
          <w:lang w:eastAsia="en-GB"/>
          <w14:ligatures w14:val="none"/>
        </w:rPr>
      </w:pPr>
      <w:r w:rsidRPr="00CF67FB">
        <w:rPr>
          <w:rFonts w:ascii="Arial" w:eastAsia="Times New Roman" w:hAnsi="Arial" w:cs="Arial"/>
          <w:color w:val="000000"/>
          <w:kern w:val="0"/>
          <w:lang w:eastAsia="en-GB"/>
          <w14:ligatures w14:val="none"/>
        </w:rPr>
        <w:t>Dropped low-variance or non-informative sensor columns after inspection</w:t>
      </w:r>
    </w:p>
    <w:p w14:paraId="5944A2DC" w14:textId="5781C8FE" w:rsidR="00CF67FB" w:rsidRPr="00CF67FB" w:rsidRDefault="00CF67FB" w:rsidP="00CF67FB">
      <w:pPr>
        <w:pStyle w:val="ListParagraph"/>
        <w:numPr>
          <w:ilvl w:val="0"/>
          <w:numId w:val="12"/>
        </w:numPr>
        <w:spacing w:after="0" w:line="240" w:lineRule="auto"/>
        <w:rPr>
          <w:rFonts w:ascii="Arial" w:eastAsia="Times New Roman" w:hAnsi="Arial" w:cs="Arial"/>
          <w:color w:val="000000"/>
          <w:kern w:val="0"/>
          <w:sz w:val="22"/>
          <w:szCs w:val="22"/>
          <w:lang w:eastAsia="en-GB"/>
          <w14:ligatures w14:val="none"/>
        </w:rPr>
      </w:pPr>
      <w:r w:rsidRPr="00CF67FB">
        <w:rPr>
          <w:rFonts w:ascii="Arial" w:eastAsia="Times New Roman" w:hAnsi="Arial" w:cs="Arial"/>
          <w:color w:val="000000"/>
          <w:kern w:val="0"/>
          <w:lang w:eastAsia="en-GB"/>
          <w14:ligatures w14:val="none"/>
        </w:rPr>
        <w:t>Performed feature scaling using </w:t>
      </w:r>
      <w:proofErr w:type="spellStart"/>
      <w:r w:rsidRPr="00CF67FB">
        <w:rPr>
          <w:rFonts w:ascii="Arial" w:eastAsia="Times New Roman" w:hAnsi="Arial" w:cs="Arial"/>
          <w:color w:val="000000"/>
          <w:kern w:val="0"/>
          <w:lang w:eastAsia="en-GB"/>
          <w14:ligatures w14:val="none"/>
        </w:rPr>
        <w:t>StandardScaler</w:t>
      </w:r>
      <w:proofErr w:type="spellEnd"/>
    </w:p>
    <w:p w14:paraId="54C85995" w14:textId="4331702B" w:rsidR="00CF67FB" w:rsidRPr="00CF67FB" w:rsidRDefault="00CF67FB" w:rsidP="00CF67FB">
      <w:pPr>
        <w:pStyle w:val="ListParagraph"/>
        <w:numPr>
          <w:ilvl w:val="0"/>
          <w:numId w:val="12"/>
        </w:numPr>
        <w:spacing w:after="0" w:line="240" w:lineRule="auto"/>
        <w:rPr>
          <w:rFonts w:ascii="Arial" w:eastAsia="Times New Roman" w:hAnsi="Arial" w:cs="Arial"/>
          <w:color w:val="000000"/>
          <w:kern w:val="0"/>
          <w:sz w:val="22"/>
          <w:szCs w:val="22"/>
          <w:lang w:eastAsia="en-GB"/>
          <w14:ligatures w14:val="none"/>
        </w:rPr>
      </w:pPr>
      <w:r w:rsidRPr="00CF67FB">
        <w:rPr>
          <w:rFonts w:ascii="Arial" w:eastAsia="Times New Roman" w:hAnsi="Arial" w:cs="Arial"/>
          <w:color w:val="000000"/>
          <w:kern w:val="0"/>
          <w:lang w:eastAsia="en-GB"/>
          <w14:ligatures w14:val="none"/>
        </w:rPr>
        <w:t>Ensured feature consistency between train and test sets before model inference</w:t>
      </w:r>
    </w:p>
    <w:p w14:paraId="57EE9FED" w14:textId="77777777" w:rsidR="00A13480" w:rsidRPr="00CF67FB" w:rsidRDefault="00A13480" w:rsidP="00A13480">
      <w:pPr>
        <w:spacing w:after="0" w:line="240" w:lineRule="auto"/>
        <w:rPr>
          <w:rFonts w:ascii="Arial" w:eastAsia="Times New Roman" w:hAnsi="Arial" w:cs="Arial"/>
          <w:color w:val="000000"/>
          <w:kern w:val="0"/>
          <w:lang w:eastAsia="en-GB"/>
          <w14:ligatures w14:val="none"/>
        </w:rPr>
      </w:pPr>
    </w:p>
    <w:p w14:paraId="7DAC6186" w14:textId="77777777" w:rsidR="00A13480" w:rsidRPr="006005F7" w:rsidRDefault="00595D1B" w:rsidP="00A13480">
      <w:p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sz w:val="27"/>
          <w:szCs w:val="27"/>
          <w:lang w:eastAsia="en-GB"/>
          <w14:ligatures w14:val="none"/>
        </w:rPr>
        <w:t>Model Selection and Justification</w:t>
      </w:r>
    </w:p>
    <w:p w14:paraId="0403DE50" w14:textId="69025A23" w:rsidR="00A13480" w:rsidRPr="006005F7" w:rsidRDefault="00844E69" w:rsidP="00A13480">
      <w:pPr>
        <w:spacing w:after="0" w:line="240" w:lineRule="auto"/>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lang w:eastAsia="en-GB"/>
          <w14:ligatures w14:val="none"/>
        </w:rPr>
        <w:t>M</w:t>
      </w:r>
      <w:r w:rsidR="00595D1B" w:rsidRPr="00595D1B">
        <w:rPr>
          <w:rFonts w:ascii="Arial" w:eastAsia="Times New Roman" w:hAnsi="Arial" w:cs="Arial"/>
          <w:color w:val="000000"/>
          <w:kern w:val="0"/>
          <w:lang w:eastAsia="en-GB"/>
          <w14:ligatures w14:val="none"/>
        </w:rPr>
        <w:t>ultiple models</w:t>
      </w:r>
      <w:r>
        <w:rPr>
          <w:rFonts w:ascii="Arial" w:eastAsia="Times New Roman" w:hAnsi="Arial" w:cs="Arial"/>
          <w:color w:val="000000"/>
          <w:kern w:val="0"/>
          <w:lang w:eastAsia="en-GB"/>
          <w14:ligatures w14:val="none"/>
        </w:rPr>
        <w:t xml:space="preserve"> were evaluated</w:t>
      </w:r>
      <w:r w:rsidR="00595D1B" w:rsidRPr="00595D1B">
        <w:rPr>
          <w:rFonts w:ascii="Arial" w:eastAsia="Times New Roman" w:hAnsi="Arial" w:cs="Arial"/>
          <w:color w:val="000000"/>
          <w:kern w:val="0"/>
          <w:lang w:eastAsia="en-GB"/>
          <w14:ligatures w14:val="none"/>
        </w:rPr>
        <w:t>:</w:t>
      </w:r>
    </w:p>
    <w:p w14:paraId="297042D3" w14:textId="77777777" w:rsidR="00A13480" w:rsidRPr="006005F7" w:rsidRDefault="00A13480" w:rsidP="00A13480">
      <w:pPr>
        <w:spacing w:after="0" w:line="240" w:lineRule="auto"/>
        <w:rPr>
          <w:rFonts w:ascii="Arial" w:eastAsia="Times New Roman" w:hAnsi="Arial" w:cs="Arial"/>
          <w:color w:val="000000"/>
          <w:kern w:val="0"/>
          <w:sz w:val="22"/>
          <w:szCs w:val="22"/>
          <w:lang w:eastAsia="en-GB"/>
          <w14:ligatures w14:val="none"/>
        </w:rPr>
      </w:pPr>
    </w:p>
    <w:tbl>
      <w:tblPr>
        <w:tblStyle w:val="TableGrid"/>
        <w:tblW w:w="0" w:type="auto"/>
        <w:tblLook w:val="04A0" w:firstRow="1" w:lastRow="0" w:firstColumn="1" w:lastColumn="0" w:noHBand="0" w:noVBand="1"/>
      </w:tblPr>
      <w:tblGrid>
        <w:gridCol w:w="3005"/>
        <w:gridCol w:w="3006"/>
      </w:tblGrid>
      <w:tr w:rsidR="006005F7" w:rsidRPr="006005F7" w14:paraId="242929C9" w14:textId="77777777" w:rsidTr="006005F7">
        <w:tc>
          <w:tcPr>
            <w:tcW w:w="3005" w:type="dxa"/>
          </w:tcPr>
          <w:p w14:paraId="36846388" w14:textId="15243E93" w:rsidR="006005F7" w:rsidRPr="006005F7" w:rsidRDefault="006005F7" w:rsidP="00A13480">
            <w:pPr>
              <w:rPr>
                <w:rFonts w:ascii="Arial" w:eastAsia="Times New Roman" w:hAnsi="Arial" w:cs="Arial"/>
                <w:b/>
                <w:bCs/>
                <w:color w:val="000000"/>
                <w:kern w:val="0"/>
                <w:sz w:val="22"/>
                <w:szCs w:val="22"/>
                <w:lang w:eastAsia="en-GB"/>
                <w14:ligatures w14:val="none"/>
              </w:rPr>
            </w:pPr>
            <w:r w:rsidRPr="006005F7">
              <w:rPr>
                <w:rFonts w:ascii="Arial" w:eastAsia="Times New Roman" w:hAnsi="Arial" w:cs="Arial"/>
                <w:b/>
                <w:bCs/>
                <w:color w:val="000000"/>
                <w:kern w:val="0"/>
                <w:sz w:val="22"/>
                <w:szCs w:val="22"/>
                <w:lang w:eastAsia="en-GB"/>
                <w14:ligatures w14:val="none"/>
              </w:rPr>
              <w:t>Model</w:t>
            </w:r>
          </w:p>
        </w:tc>
        <w:tc>
          <w:tcPr>
            <w:tcW w:w="3006" w:type="dxa"/>
          </w:tcPr>
          <w:p w14:paraId="4AD9E4BE" w14:textId="786B3D08" w:rsidR="006005F7" w:rsidRPr="006005F7" w:rsidRDefault="006005F7" w:rsidP="00A13480">
            <w:pPr>
              <w:rPr>
                <w:rFonts w:ascii="Arial" w:eastAsia="Times New Roman" w:hAnsi="Arial" w:cs="Arial"/>
                <w:b/>
                <w:bCs/>
                <w:color w:val="000000"/>
                <w:kern w:val="0"/>
                <w:sz w:val="22"/>
                <w:szCs w:val="22"/>
                <w:lang w:eastAsia="en-GB"/>
                <w14:ligatures w14:val="none"/>
              </w:rPr>
            </w:pPr>
            <w:r w:rsidRPr="006005F7">
              <w:rPr>
                <w:rFonts w:ascii="Arial" w:eastAsia="Times New Roman" w:hAnsi="Arial" w:cs="Arial"/>
                <w:b/>
                <w:bCs/>
                <w:color w:val="000000"/>
                <w:kern w:val="0"/>
                <w:sz w:val="22"/>
                <w:szCs w:val="22"/>
                <w:lang w:eastAsia="en-GB"/>
                <w14:ligatures w14:val="none"/>
              </w:rPr>
              <w:t>RMSE (Initial Evaluation)</w:t>
            </w:r>
          </w:p>
        </w:tc>
      </w:tr>
      <w:tr w:rsidR="006005F7" w:rsidRPr="006005F7" w14:paraId="3930C384" w14:textId="77777777" w:rsidTr="006005F7">
        <w:tc>
          <w:tcPr>
            <w:tcW w:w="3005" w:type="dxa"/>
          </w:tcPr>
          <w:p w14:paraId="5A34D8E9" w14:textId="443D7C97" w:rsidR="006005F7" w:rsidRPr="006005F7" w:rsidRDefault="006005F7" w:rsidP="00A13480">
            <w:pPr>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sz w:val="22"/>
                <w:szCs w:val="22"/>
                <w:lang w:eastAsia="en-GB"/>
                <w14:ligatures w14:val="none"/>
              </w:rPr>
              <w:t>Support Vector Regressor</w:t>
            </w:r>
          </w:p>
        </w:tc>
        <w:tc>
          <w:tcPr>
            <w:tcW w:w="3006" w:type="dxa"/>
          </w:tcPr>
          <w:p w14:paraId="161EDDD4" w14:textId="17D25B33" w:rsidR="006005F7" w:rsidRPr="006005F7" w:rsidRDefault="006005F7" w:rsidP="00A13480">
            <w:pPr>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sz w:val="22"/>
                <w:szCs w:val="22"/>
                <w:lang w:eastAsia="en-GB"/>
                <w14:ligatures w14:val="none"/>
              </w:rPr>
              <w:t>33.313</w:t>
            </w:r>
          </w:p>
        </w:tc>
      </w:tr>
      <w:tr w:rsidR="006005F7" w:rsidRPr="006005F7" w14:paraId="60B2AF87" w14:textId="77777777" w:rsidTr="006005F7">
        <w:tc>
          <w:tcPr>
            <w:tcW w:w="3005" w:type="dxa"/>
          </w:tcPr>
          <w:p w14:paraId="1EC96CF5" w14:textId="5CEA4FBE" w:rsidR="006005F7" w:rsidRPr="006005F7" w:rsidRDefault="006005F7" w:rsidP="00A13480">
            <w:pPr>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sz w:val="22"/>
                <w:szCs w:val="22"/>
                <w:lang w:eastAsia="en-GB"/>
                <w14:ligatures w14:val="none"/>
              </w:rPr>
              <w:t>Random Forest Regressor</w:t>
            </w:r>
          </w:p>
        </w:tc>
        <w:tc>
          <w:tcPr>
            <w:tcW w:w="3006" w:type="dxa"/>
          </w:tcPr>
          <w:p w14:paraId="4731E889" w14:textId="7E0B7294" w:rsidR="006005F7" w:rsidRPr="006005F7" w:rsidRDefault="006005F7" w:rsidP="00A13480">
            <w:pPr>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sz w:val="22"/>
                <w:szCs w:val="22"/>
                <w:lang w:eastAsia="en-GB"/>
                <w14:ligatures w14:val="none"/>
              </w:rPr>
              <w:t>31.741</w:t>
            </w:r>
          </w:p>
        </w:tc>
      </w:tr>
      <w:tr w:rsidR="006005F7" w:rsidRPr="006005F7" w14:paraId="21910136" w14:textId="77777777" w:rsidTr="006005F7">
        <w:tc>
          <w:tcPr>
            <w:tcW w:w="3005" w:type="dxa"/>
          </w:tcPr>
          <w:p w14:paraId="4204AD21" w14:textId="7C805EC8" w:rsidR="006005F7" w:rsidRPr="006005F7" w:rsidRDefault="006005F7" w:rsidP="00A13480">
            <w:pPr>
              <w:rPr>
                <w:rFonts w:ascii="Arial" w:eastAsia="Times New Roman" w:hAnsi="Arial" w:cs="Arial"/>
                <w:color w:val="000000"/>
                <w:kern w:val="0"/>
                <w:sz w:val="22"/>
                <w:szCs w:val="22"/>
                <w:lang w:eastAsia="en-GB"/>
                <w14:ligatures w14:val="none"/>
              </w:rPr>
            </w:pPr>
            <w:proofErr w:type="spellStart"/>
            <w:r w:rsidRPr="006005F7">
              <w:rPr>
                <w:rFonts w:ascii="Arial" w:eastAsia="Times New Roman" w:hAnsi="Arial" w:cs="Arial"/>
                <w:color w:val="000000"/>
                <w:kern w:val="0"/>
                <w:sz w:val="22"/>
                <w:szCs w:val="22"/>
                <w:lang w:eastAsia="en-GB"/>
                <w14:ligatures w14:val="none"/>
              </w:rPr>
              <w:t>LightGBM</w:t>
            </w:r>
            <w:proofErr w:type="spellEnd"/>
          </w:p>
        </w:tc>
        <w:tc>
          <w:tcPr>
            <w:tcW w:w="3006" w:type="dxa"/>
          </w:tcPr>
          <w:p w14:paraId="6E4D2BAA" w14:textId="3A909404" w:rsidR="006005F7" w:rsidRPr="006005F7" w:rsidRDefault="006005F7" w:rsidP="00A13480">
            <w:pPr>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sz w:val="22"/>
                <w:szCs w:val="22"/>
                <w:lang w:eastAsia="en-GB"/>
                <w14:ligatures w14:val="none"/>
              </w:rPr>
              <w:t>31.321</w:t>
            </w:r>
          </w:p>
        </w:tc>
      </w:tr>
    </w:tbl>
    <w:p w14:paraId="35F9F66C" w14:textId="77777777" w:rsidR="0052737C" w:rsidRDefault="0052737C" w:rsidP="00A13480">
      <w:pPr>
        <w:spacing w:after="0" w:line="240" w:lineRule="auto"/>
        <w:rPr>
          <w:rFonts w:ascii="Arial" w:eastAsia="Times New Roman" w:hAnsi="Arial" w:cs="Arial"/>
          <w:b/>
          <w:bCs/>
          <w:color w:val="000000"/>
          <w:kern w:val="0"/>
          <w:lang w:eastAsia="en-GB"/>
          <w14:ligatures w14:val="none"/>
        </w:rPr>
      </w:pPr>
    </w:p>
    <w:p w14:paraId="055DCA39" w14:textId="0D69FC1F" w:rsidR="00A13480" w:rsidRPr="006005F7" w:rsidRDefault="00595D1B" w:rsidP="00A13480">
      <w:pPr>
        <w:spacing w:after="0" w:line="240" w:lineRule="auto"/>
        <w:rPr>
          <w:rFonts w:ascii="Arial" w:eastAsia="Times New Roman" w:hAnsi="Arial" w:cs="Arial"/>
          <w:color w:val="000000"/>
          <w:kern w:val="0"/>
          <w:lang w:eastAsia="en-GB"/>
          <w14:ligatures w14:val="none"/>
        </w:rPr>
      </w:pPr>
      <w:r w:rsidRPr="00595D1B">
        <w:rPr>
          <w:rFonts w:ascii="Arial" w:eastAsia="Times New Roman" w:hAnsi="Arial" w:cs="Arial"/>
          <w:b/>
          <w:bCs/>
          <w:color w:val="000000"/>
          <w:kern w:val="0"/>
          <w:lang w:eastAsia="en-GB"/>
          <w14:ligatures w14:val="none"/>
        </w:rPr>
        <w:t xml:space="preserve">Selected Model: </w:t>
      </w:r>
      <w:proofErr w:type="spellStart"/>
      <w:r w:rsidRPr="00595D1B">
        <w:rPr>
          <w:rFonts w:ascii="Arial" w:eastAsia="Times New Roman" w:hAnsi="Arial" w:cs="Arial"/>
          <w:b/>
          <w:bCs/>
          <w:color w:val="000000"/>
          <w:kern w:val="0"/>
          <w:lang w:eastAsia="en-GB"/>
          <w14:ligatures w14:val="none"/>
        </w:rPr>
        <w:t>LightGBM</w:t>
      </w:r>
      <w:proofErr w:type="spellEnd"/>
    </w:p>
    <w:p w14:paraId="2087178D" w14:textId="77777777" w:rsidR="00A13480" w:rsidRPr="006005F7" w:rsidRDefault="00595D1B" w:rsidP="00A13480">
      <w:pPr>
        <w:spacing w:after="0" w:line="240" w:lineRule="auto"/>
        <w:rPr>
          <w:rFonts w:ascii="Arial" w:eastAsia="Times New Roman" w:hAnsi="Arial" w:cs="Arial"/>
          <w:color w:val="000000"/>
          <w:kern w:val="0"/>
          <w:sz w:val="22"/>
          <w:szCs w:val="22"/>
          <w:lang w:eastAsia="en-GB"/>
          <w14:ligatures w14:val="none"/>
        </w:rPr>
      </w:pPr>
      <w:r w:rsidRPr="00595D1B">
        <w:rPr>
          <w:rFonts w:ascii="Arial" w:eastAsia="Times New Roman" w:hAnsi="Arial" w:cs="Arial"/>
          <w:color w:val="000000"/>
          <w:kern w:val="0"/>
          <w:lang w:eastAsia="en-GB"/>
          <w14:ligatures w14:val="none"/>
        </w:rPr>
        <w:t>Reasons for selection:</w:t>
      </w:r>
    </w:p>
    <w:p w14:paraId="7FA0ED78" w14:textId="77777777" w:rsidR="00195559" w:rsidRPr="00195559" w:rsidRDefault="00195559" w:rsidP="00A13480">
      <w:pPr>
        <w:pStyle w:val="ListParagraph"/>
        <w:numPr>
          <w:ilvl w:val="0"/>
          <w:numId w:val="14"/>
        </w:numPr>
        <w:spacing w:after="0" w:line="240" w:lineRule="auto"/>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lang w:eastAsia="en-GB"/>
          <w14:ligatures w14:val="none"/>
        </w:rPr>
        <w:t>Best performance scores on experimentation</w:t>
      </w:r>
    </w:p>
    <w:p w14:paraId="3D012ABB" w14:textId="34035A03" w:rsidR="00A13480" w:rsidRPr="006005F7" w:rsidRDefault="00595D1B" w:rsidP="00A13480">
      <w:pPr>
        <w:pStyle w:val="ListParagraph"/>
        <w:numPr>
          <w:ilvl w:val="0"/>
          <w:numId w:val="14"/>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High performance on tabular time-series data</w:t>
      </w:r>
    </w:p>
    <w:p w14:paraId="72D69F32" w14:textId="77777777" w:rsidR="00A13480" w:rsidRPr="006005F7" w:rsidRDefault="00595D1B" w:rsidP="00A13480">
      <w:pPr>
        <w:pStyle w:val="ListParagraph"/>
        <w:numPr>
          <w:ilvl w:val="0"/>
          <w:numId w:val="14"/>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Built-in feature importance</w:t>
      </w:r>
    </w:p>
    <w:p w14:paraId="7461161B" w14:textId="77777777" w:rsidR="00A13480" w:rsidRPr="006005F7" w:rsidRDefault="00595D1B" w:rsidP="00A13480">
      <w:pPr>
        <w:pStyle w:val="ListParagraph"/>
        <w:numPr>
          <w:ilvl w:val="0"/>
          <w:numId w:val="14"/>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Fast training and evaluation time</w:t>
      </w:r>
    </w:p>
    <w:p w14:paraId="51C4A336" w14:textId="77777777" w:rsidR="00A13480" w:rsidRPr="00F352CE" w:rsidRDefault="00A13480" w:rsidP="00A13480">
      <w:pPr>
        <w:spacing w:after="0" w:line="240" w:lineRule="auto"/>
        <w:rPr>
          <w:rFonts w:ascii="Arial" w:eastAsia="Times New Roman" w:hAnsi="Arial" w:cs="Arial"/>
          <w:b/>
          <w:bCs/>
          <w:color w:val="000000"/>
          <w:kern w:val="0"/>
          <w:lang w:eastAsia="en-GB"/>
          <w14:ligatures w14:val="none"/>
        </w:rPr>
      </w:pPr>
    </w:p>
    <w:p w14:paraId="2D343E04" w14:textId="77777777" w:rsidR="00A13480" w:rsidRPr="006005F7" w:rsidRDefault="00595D1B" w:rsidP="00A13480">
      <w:p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sz w:val="27"/>
          <w:szCs w:val="27"/>
          <w:lang w:eastAsia="en-GB"/>
          <w14:ligatures w14:val="none"/>
        </w:rPr>
        <w:t>Performance Summary</w:t>
      </w:r>
    </w:p>
    <w:p w14:paraId="0D75C6EB" w14:textId="195D98D5" w:rsidR="00A13480" w:rsidRPr="006005F7" w:rsidRDefault="00595D1B" w:rsidP="00A13480">
      <w:pPr>
        <w:pStyle w:val="ListParagraph"/>
        <w:numPr>
          <w:ilvl w:val="0"/>
          <w:numId w:val="15"/>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lang w:eastAsia="en-GB"/>
          <w14:ligatures w14:val="none"/>
        </w:rPr>
        <w:t>MAE</w:t>
      </w:r>
      <w:r w:rsidRPr="006005F7">
        <w:rPr>
          <w:rFonts w:ascii="Arial" w:eastAsia="Times New Roman" w:hAnsi="Arial" w:cs="Arial"/>
          <w:color w:val="000000"/>
          <w:kern w:val="0"/>
          <w:lang w:eastAsia="en-GB"/>
          <w14:ligatures w14:val="none"/>
        </w:rPr>
        <w:t>: </w:t>
      </w:r>
      <w:r w:rsidR="000D6AF7">
        <w:rPr>
          <w:rFonts w:ascii="Arial" w:eastAsia="Times New Roman" w:hAnsi="Arial" w:cs="Arial"/>
          <w:i/>
          <w:iCs/>
          <w:color w:val="000000"/>
          <w:kern w:val="0"/>
          <w:lang w:eastAsia="en-GB"/>
          <w14:ligatures w14:val="none"/>
        </w:rPr>
        <w:t>18.01</w:t>
      </w:r>
    </w:p>
    <w:p w14:paraId="4E9BE842" w14:textId="7AA7A0C2" w:rsidR="00A13480" w:rsidRPr="006005F7" w:rsidRDefault="00595D1B" w:rsidP="00A13480">
      <w:pPr>
        <w:pStyle w:val="ListParagraph"/>
        <w:numPr>
          <w:ilvl w:val="0"/>
          <w:numId w:val="15"/>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lang w:eastAsia="en-GB"/>
          <w14:ligatures w14:val="none"/>
        </w:rPr>
        <w:t>RMSE</w:t>
      </w:r>
      <w:r w:rsidRPr="006005F7">
        <w:rPr>
          <w:rFonts w:ascii="Arial" w:eastAsia="Times New Roman" w:hAnsi="Arial" w:cs="Arial"/>
          <w:color w:val="000000"/>
          <w:kern w:val="0"/>
          <w:lang w:eastAsia="en-GB"/>
          <w14:ligatures w14:val="none"/>
        </w:rPr>
        <w:t>: </w:t>
      </w:r>
      <w:r w:rsidR="000D6AF7">
        <w:rPr>
          <w:rFonts w:ascii="Arial" w:eastAsia="Times New Roman" w:hAnsi="Arial" w:cs="Arial"/>
          <w:i/>
          <w:iCs/>
          <w:color w:val="000000"/>
          <w:kern w:val="0"/>
          <w:lang w:eastAsia="en-GB"/>
          <w14:ligatures w14:val="none"/>
        </w:rPr>
        <w:t>24.31</w:t>
      </w:r>
    </w:p>
    <w:p w14:paraId="0D94A10C" w14:textId="77777777" w:rsidR="00A13480" w:rsidRPr="006005F7" w:rsidRDefault="00595D1B" w:rsidP="00A13480">
      <w:pPr>
        <w:pStyle w:val="ListParagraph"/>
        <w:numPr>
          <w:ilvl w:val="0"/>
          <w:numId w:val="15"/>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Performed best on engines with longer run histories</w:t>
      </w:r>
    </w:p>
    <w:p w14:paraId="187162C5" w14:textId="038EDA30" w:rsidR="00B907F6" w:rsidRPr="008E142F" w:rsidRDefault="00595D1B" w:rsidP="00A13480">
      <w:pPr>
        <w:pStyle w:val="ListParagraph"/>
        <w:numPr>
          <w:ilvl w:val="0"/>
          <w:numId w:val="15"/>
        </w:num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color w:val="000000"/>
          <w:kern w:val="0"/>
          <w:lang w:eastAsia="en-GB"/>
          <w14:ligatures w14:val="none"/>
        </w:rPr>
        <w:t>Slight under-prediction for early failure cases</w:t>
      </w:r>
    </w:p>
    <w:p w14:paraId="109C4BB1" w14:textId="77777777" w:rsidR="008E142F" w:rsidRPr="00F352CE" w:rsidRDefault="008E142F" w:rsidP="008E142F">
      <w:pPr>
        <w:spacing w:after="0" w:line="240" w:lineRule="auto"/>
        <w:rPr>
          <w:rFonts w:ascii="Arial" w:eastAsia="Times New Roman" w:hAnsi="Arial" w:cs="Arial"/>
          <w:color w:val="000000"/>
          <w:kern w:val="0"/>
          <w:lang w:eastAsia="en-GB"/>
          <w14:ligatures w14:val="none"/>
        </w:rPr>
      </w:pPr>
    </w:p>
    <w:p w14:paraId="2444A2F5" w14:textId="1F263950" w:rsidR="00A13480" w:rsidRPr="006005F7" w:rsidRDefault="00595D1B" w:rsidP="00A13480">
      <w:p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sz w:val="27"/>
          <w:szCs w:val="27"/>
          <w:lang w:eastAsia="en-GB"/>
          <w14:ligatures w14:val="none"/>
        </w:rPr>
        <w:lastRenderedPageBreak/>
        <w:t>Maintenance Planning Use Case</w:t>
      </w:r>
    </w:p>
    <w:p w14:paraId="656693AB" w14:textId="75294020" w:rsidR="00A13480" w:rsidRPr="00D2441E" w:rsidRDefault="00595D1B" w:rsidP="00A13480">
      <w:pPr>
        <w:spacing w:after="0" w:line="240" w:lineRule="auto"/>
        <w:rPr>
          <w:rFonts w:ascii="Arial" w:eastAsia="Times New Roman" w:hAnsi="Arial" w:cs="Arial"/>
          <w:color w:val="000000"/>
          <w:kern w:val="0"/>
          <w:lang w:eastAsia="en-GB"/>
          <w14:ligatures w14:val="none"/>
        </w:rPr>
      </w:pPr>
      <w:r w:rsidRPr="00595D1B">
        <w:rPr>
          <w:rFonts w:ascii="Arial" w:eastAsia="Times New Roman" w:hAnsi="Arial" w:cs="Arial"/>
          <w:color w:val="000000"/>
          <w:kern w:val="0"/>
          <w:lang w:eastAsia="en-GB"/>
          <w14:ligatures w14:val="none"/>
        </w:rPr>
        <w:t>The RUL prediction output can be directly integrated into a maintenance system.</w:t>
      </w:r>
      <w:r w:rsidR="00D869AA" w:rsidRPr="00D2441E">
        <w:rPr>
          <w:rFonts w:ascii="Arial" w:eastAsia="Times New Roman" w:hAnsi="Arial" w:cs="Arial"/>
          <w:color w:val="000000"/>
          <w:kern w:val="0"/>
          <w:lang w:eastAsia="en-GB"/>
          <w14:ligatures w14:val="none"/>
        </w:rPr>
        <w:t xml:space="preserve"> </w:t>
      </w:r>
      <w:r w:rsidR="00D869AA" w:rsidRPr="00D869AA">
        <w:rPr>
          <w:rFonts w:ascii="Arial" w:eastAsia="Times New Roman" w:hAnsi="Arial" w:cs="Arial"/>
          <w:color w:val="000000"/>
          <w:kern w:val="0"/>
          <w:lang w:eastAsia="en-GB"/>
          <w14:ligatures w14:val="none"/>
        </w:rPr>
        <w:t>The RUL prediction model enables a data-driven maintenance strategy, transitioning from reactive or schedule-based approaches to predictive maintenance.</w:t>
      </w:r>
    </w:p>
    <w:p w14:paraId="387BF221" w14:textId="77777777" w:rsidR="00A13480" w:rsidRPr="006005F7" w:rsidRDefault="00A13480" w:rsidP="00A13480">
      <w:pPr>
        <w:spacing w:after="0" w:line="240" w:lineRule="auto"/>
        <w:rPr>
          <w:rFonts w:ascii="Arial" w:eastAsia="Times New Roman" w:hAnsi="Arial" w:cs="Arial"/>
          <w:b/>
          <w:bCs/>
          <w:color w:val="000000"/>
          <w:kern w:val="0"/>
          <w:lang w:eastAsia="en-GB"/>
          <w14:ligatures w14:val="none"/>
        </w:rPr>
      </w:pPr>
    </w:p>
    <w:p w14:paraId="3FF4DDE6" w14:textId="65C71F6D" w:rsidR="005433A7" w:rsidRPr="00D869AA" w:rsidRDefault="005433A7" w:rsidP="005433A7">
      <w:pPr>
        <w:spacing w:after="0" w:line="240" w:lineRule="auto"/>
        <w:rPr>
          <w:rFonts w:ascii="Arial" w:eastAsia="Times New Roman" w:hAnsi="Arial" w:cs="Arial"/>
          <w:b/>
          <w:bCs/>
          <w:color w:val="000000"/>
          <w:kern w:val="0"/>
          <w:lang w:eastAsia="en-GB"/>
          <w14:ligatures w14:val="none"/>
        </w:rPr>
      </w:pPr>
      <w:r w:rsidRPr="00D456F1">
        <w:rPr>
          <w:rFonts w:ascii="Arial" w:eastAsia="Times New Roman" w:hAnsi="Arial" w:cs="Arial"/>
          <w:b/>
          <w:bCs/>
          <w:color w:val="000000"/>
          <w:kern w:val="0"/>
          <w:lang w:eastAsia="en-GB"/>
          <w14:ligatures w14:val="none"/>
        </w:rPr>
        <w:t xml:space="preserve">System </w:t>
      </w:r>
      <w:r w:rsidRPr="00D869AA">
        <w:rPr>
          <w:rFonts w:ascii="Arial" w:eastAsia="Times New Roman" w:hAnsi="Arial" w:cs="Arial"/>
          <w:b/>
          <w:bCs/>
          <w:color w:val="000000"/>
          <w:kern w:val="0"/>
          <w:lang w:eastAsia="en-GB"/>
          <w14:ligatures w14:val="none"/>
        </w:rPr>
        <w:t>Integration</w:t>
      </w:r>
      <w:r w:rsidRPr="00D456F1">
        <w:rPr>
          <w:rFonts w:ascii="Arial" w:eastAsia="Times New Roman" w:hAnsi="Arial" w:cs="Arial"/>
          <w:b/>
          <w:bCs/>
          <w:color w:val="000000"/>
          <w:kern w:val="0"/>
          <w:lang w:eastAsia="en-GB"/>
          <w14:ligatures w14:val="none"/>
        </w:rPr>
        <w:t>:</w:t>
      </w:r>
    </w:p>
    <w:p w14:paraId="2FF19CDE" w14:textId="77777777" w:rsidR="005433A7" w:rsidRPr="00D869AA" w:rsidRDefault="005433A7" w:rsidP="005433A7">
      <w:pPr>
        <w:numPr>
          <w:ilvl w:val="0"/>
          <w:numId w:val="20"/>
        </w:numPr>
        <w:spacing w:after="0" w:line="240" w:lineRule="auto"/>
        <w:rPr>
          <w:rFonts w:ascii="Arial" w:eastAsia="Times New Roman" w:hAnsi="Arial" w:cs="Arial"/>
          <w:color w:val="000000"/>
          <w:kern w:val="0"/>
          <w:lang w:eastAsia="en-GB"/>
          <w14:ligatures w14:val="none"/>
        </w:rPr>
      </w:pPr>
      <w:r w:rsidRPr="00D869AA">
        <w:rPr>
          <w:rFonts w:ascii="Arial" w:eastAsia="Times New Roman" w:hAnsi="Arial" w:cs="Arial"/>
          <w:color w:val="000000"/>
          <w:kern w:val="0"/>
          <w:lang w:eastAsia="en-GB"/>
          <w14:ligatures w14:val="none"/>
        </w:rPr>
        <w:t>Daily or real-time ingestion of sensor data</w:t>
      </w:r>
    </w:p>
    <w:p w14:paraId="504932D3" w14:textId="36874AA4" w:rsidR="005433A7" w:rsidRDefault="005433A7" w:rsidP="005433A7">
      <w:pPr>
        <w:numPr>
          <w:ilvl w:val="0"/>
          <w:numId w:val="20"/>
        </w:numPr>
        <w:spacing w:after="0" w:line="240" w:lineRule="auto"/>
        <w:rPr>
          <w:rFonts w:ascii="Arial" w:eastAsia="Times New Roman" w:hAnsi="Arial" w:cs="Arial"/>
          <w:color w:val="000000"/>
          <w:kern w:val="0"/>
          <w:lang w:eastAsia="en-GB"/>
          <w14:ligatures w14:val="none"/>
        </w:rPr>
      </w:pPr>
      <w:r w:rsidRPr="00D869AA">
        <w:rPr>
          <w:rFonts w:ascii="Arial" w:eastAsia="Times New Roman" w:hAnsi="Arial" w:cs="Arial"/>
          <w:color w:val="000000"/>
          <w:kern w:val="0"/>
          <w:lang w:eastAsia="en-GB"/>
          <w14:ligatures w14:val="none"/>
        </w:rPr>
        <w:t>Automatic risk classification based on RUL predictions</w:t>
      </w:r>
    </w:p>
    <w:p w14:paraId="4C0EEEBD" w14:textId="77777777" w:rsidR="00FD3532" w:rsidRPr="000620D0" w:rsidRDefault="00FD3532" w:rsidP="00FD3532">
      <w:pPr>
        <w:spacing w:after="0" w:line="240" w:lineRule="auto"/>
        <w:rPr>
          <w:rFonts w:ascii="Arial" w:eastAsia="Times New Roman" w:hAnsi="Arial" w:cs="Arial"/>
          <w:color w:val="000000"/>
          <w:kern w:val="0"/>
          <w:lang w:eastAsia="en-GB"/>
          <w14:ligatures w14:val="none"/>
        </w:rPr>
      </w:pPr>
    </w:p>
    <w:tbl>
      <w:tblPr>
        <w:tblStyle w:val="TableGrid"/>
        <w:tblW w:w="0" w:type="auto"/>
        <w:jc w:val="center"/>
        <w:tblLook w:val="04A0" w:firstRow="1" w:lastRow="0" w:firstColumn="1" w:lastColumn="0" w:noHBand="0" w:noVBand="1"/>
      </w:tblPr>
      <w:tblGrid>
        <w:gridCol w:w="2830"/>
        <w:gridCol w:w="5103"/>
      </w:tblGrid>
      <w:tr w:rsidR="005433A7" w14:paraId="6DD84BBB" w14:textId="77777777" w:rsidTr="005433A7">
        <w:trPr>
          <w:jc w:val="center"/>
        </w:trPr>
        <w:tc>
          <w:tcPr>
            <w:tcW w:w="2830" w:type="dxa"/>
            <w:vAlign w:val="center"/>
          </w:tcPr>
          <w:p w14:paraId="389ED262" w14:textId="77777777" w:rsidR="005433A7" w:rsidRDefault="005433A7" w:rsidP="00ED7C64">
            <w:pPr>
              <w:rPr>
                <w:rFonts w:ascii="Arial" w:eastAsia="Times New Roman" w:hAnsi="Arial" w:cs="Arial"/>
                <w:color w:val="000000"/>
                <w:kern w:val="0"/>
                <w:sz w:val="22"/>
                <w:szCs w:val="22"/>
                <w:lang w:eastAsia="en-GB"/>
                <w14:ligatures w14:val="none"/>
              </w:rPr>
            </w:pPr>
            <w:r w:rsidRPr="00595D1B">
              <w:rPr>
                <w:rFonts w:ascii="Arial" w:eastAsia="Times New Roman" w:hAnsi="Arial" w:cs="Arial"/>
                <w:b/>
                <w:bCs/>
                <w:kern w:val="0"/>
                <w:lang w:eastAsia="en-GB"/>
                <w14:ligatures w14:val="none"/>
              </w:rPr>
              <w:t>Predicted RUL</w:t>
            </w:r>
          </w:p>
        </w:tc>
        <w:tc>
          <w:tcPr>
            <w:tcW w:w="5103" w:type="dxa"/>
            <w:vAlign w:val="center"/>
          </w:tcPr>
          <w:p w14:paraId="3FF9D11E" w14:textId="77777777" w:rsidR="005433A7" w:rsidRDefault="005433A7" w:rsidP="00ED7C64">
            <w:pPr>
              <w:rPr>
                <w:rFonts w:ascii="Arial" w:eastAsia="Times New Roman" w:hAnsi="Arial" w:cs="Arial"/>
                <w:color w:val="000000"/>
                <w:kern w:val="0"/>
                <w:sz w:val="22"/>
                <w:szCs w:val="22"/>
                <w:lang w:eastAsia="en-GB"/>
                <w14:ligatures w14:val="none"/>
              </w:rPr>
            </w:pPr>
            <w:r w:rsidRPr="00595D1B">
              <w:rPr>
                <w:rFonts w:ascii="Arial" w:eastAsia="Times New Roman" w:hAnsi="Arial" w:cs="Arial"/>
                <w:b/>
                <w:bCs/>
                <w:kern w:val="0"/>
                <w:lang w:eastAsia="en-GB"/>
                <w14:ligatures w14:val="none"/>
              </w:rPr>
              <w:t>Recommended Maintenance Action</w:t>
            </w:r>
          </w:p>
        </w:tc>
      </w:tr>
      <w:tr w:rsidR="005433A7" w14:paraId="50881041" w14:textId="77777777" w:rsidTr="005433A7">
        <w:trPr>
          <w:jc w:val="center"/>
        </w:trPr>
        <w:tc>
          <w:tcPr>
            <w:tcW w:w="2830" w:type="dxa"/>
            <w:vAlign w:val="center"/>
          </w:tcPr>
          <w:p w14:paraId="1DDE2AFD" w14:textId="77777777" w:rsidR="005433A7" w:rsidRDefault="005433A7" w:rsidP="00ED7C64">
            <w:pPr>
              <w:rPr>
                <w:rFonts w:ascii="Arial" w:eastAsia="Times New Roman" w:hAnsi="Arial" w:cs="Arial"/>
                <w:color w:val="000000"/>
                <w:kern w:val="0"/>
                <w:sz w:val="22"/>
                <w:szCs w:val="22"/>
                <w:lang w:eastAsia="en-GB"/>
                <w14:ligatures w14:val="none"/>
              </w:rPr>
            </w:pPr>
            <w:r w:rsidRPr="00595D1B">
              <w:rPr>
                <w:rFonts w:ascii="Arial" w:eastAsia="Times New Roman" w:hAnsi="Arial" w:cs="Arial"/>
                <w:kern w:val="0"/>
                <w:lang w:eastAsia="en-GB"/>
                <w14:ligatures w14:val="none"/>
              </w:rPr>
              <w:t>≤ 15 cycles</w:t>
            </w:r>
          </w:p>
        </w:tc>
        <w:tc>
          <w:tcPr>
            <w:tcW w:w="5103" w:type="dxa"/>
            <w:vAlign w:val="center"/>
          </w:tcPr>
          <w:p w14:paraId="6F23EEAB" w14:textId="77777777" w:rsidR="005433A7" w:rsidRDefault="005433A7" w:rsidP="00ED7C64">
            <w:pPr>
              <w:rPr>
                <w:rFonts w:ascii="Arial" w:eastAsia="Times New Roman" w:hAnsi="Arial" w:cs="Arial"/>
                <w:color w:val="000000"/>
                <w:kern w:val="0"/>
                <w:sz w:val="22"/>
                <w:szCs w:val="22"/>
                <w:lang w:eastAsia="en-GB"/>
                <w14:ligatures w14:val="none"/>
              </w:rPr>
            </w:pPr>
            <w:r w:rsidRPr="00595D1B">
              <w:rPr>
                <w:rFonts w:ascii="Arial" w:eastAsia="Times New Roman" w:hAnsi="Arial" w:cs="Arial"/>
                <w:kern w:val="0"/>
                <w:lang w:eastAsia="en-GB"/>
                <w14:ligatures w14:val="none"/>
              </w:rPr>
              <w:t xml:space="preserve">Immediate </w:t>
            </w:r>
            <w:r>
              <w:rPr>
                <w:rFonts w:ascii="Arial" w:eastAsia="Times New Roman" w:hAnsi="Arial" w:cs="Arial"/>
                <w:kern w:val="0"/>
                <w:lang w:eastAsia="en-GB"/>
                <w14:ligatures w14:val="none"/>
              </w:rPr>
              <w:t>Repair</w:t>
            </w:r>
          </w:p>
        </w:tc>
      </w:tr>
      <w:tr w:rsidR="005433A7" w14:paraId="5616F694" w14:textId="77777777" w:rsidTr="005433A7">
        <w:trPr>
          <w:jc w:val="center"/>
        </w:trPr>
        <w:tc>
          <w:tcPr>
            <w:tcW w:w="2830" w:type="dxa"/>
            <w:vAlign w:val="center"/>
          </w:tcPr>
          <w:p w14:paraId="0EE46A74" w14:textId="77777777" w:rsidR="005433A7" w:rsidRDefault="005433A7" w:rsidP="00ED7C64">
            <w:pPr>
              <w:rPr>
                <w:rFonts w:ascii="Arial" w:eastAsia="Times New Roman" w:hAnsi="Arial" w:cs="Arial"/>
                <w:color w:val="000000"/>
                <w:kern w:val="0"/>
                <w:sz w:val="22"/>
                <w:szCs w:val="22"/>
                <w:lang w:eastAsia="en-GB"/>
                <w14:ligatures w14:val="none"/>
              </w:rPr>
            </w:pPr>
            <w:r w:rsidRPr="00595D1B">
              <w:rPr>
                <w:rFonts w:ascii="Arial" w:eastAsia="Times New Roman" w:hAnsi="Arial" w:cs="Arial"/>
                <w:kern w:val="0"/>
                <w:lang w:eastAsia="en-GB"/>
                <w14:ligatures w14:val="none"/>
              </w:rPr>
              <w:t>16–</w:t>
            </w:r>
            <w:r w:rsidRPr="006005F7">
              <w:rPr>
                <w:rFonts w:ascii="Arial" w:eastAsia="Times New Roman" w:hAnsi="Arial" w:cs="Arial"/>
                <w:kern w:val="0"/>
                <w:lang w:eastAsia="en-GB"/>
                <w14:ligatures w14:val="none"/>
              </w:rPr>
              <w:t>47</w:t>
            </w:r>
            <w:r w:rsidRPr="00595D1B">
              <w:rPr>
                <w:rFonts w:ascii="Arial" w:eastAsia="Times New Roman" w:hAnsi="Arial" w:cs="Arial"/>
                <w:kern w:val="0"/>
                <w:lang w:eastAsia="en-GB"/>
                <w14:ligatures w14:val="none"/>
              </w:rPr>
              <w:t xml:space="preserve"> cycles</w:t>
            </w:r>
          </w:p>
        </w:tc>
        <w:tc>
          <w:tcPr>
            <w:tcW w:w="5103" w:type="dxa"/>
            <w:vAlign w:val="center"/>
          </w:tcPr>
          <w:p w14:paraId="6BD499A3" w14:textId="77777777" w:rsidR="005433A7" w:rsidRDefault="005433A7" w:rsidP="00ED7C64">
            <w:pPr>
              <w:rPr>
                <w:rFonts w:ascii="Arial" w:eastAsia="Times New Roman" w:hAnsi="Arial" w:cs="Arial"/>
                <w:color w:val="000000"/>
                <w:kern w:val="0"/>
                <w:sz w:val="22"/>
                <w:szCs w:val="22"/>
                <w:lang w:eastAsia="en-GB"/>
                <w14:ligatures w14:val="none"/>
              </w:rPr>
            </w:pPr>
            <w:r>
              <w:rPr>
                <w:rFonts w:ascii="Arial" w:eastAsia="Times New Roman" w:hAnsi="Arial" w:cs="Arial"/>
                <w:kern w:val="0"/>
                <w:lang w:eastAsia="en-GB"/>
                <w14:ligatures w14:val="none"/>
              </w:rPr>
              <w:t xml:space="preserve">Schedule </w:t>
            </w:r>
            <w:r w:rsidRPr="00595D1B">
              <w:rPr>
                <w:rFonts w:ascii="Arial" w:eastAsia="Times New Roman" w:hAnsi="Arial" w:cs="Arial"/>
                <w:kern w:val="0"/>
                <w:lang w:eastAsia="en-GB"/>
                <w14:ligatures w14:val="none"/>
              </w:rPr>
              <w:t>Inspection</w:t>
            </w:r>
          </w:p>
        </w:tc>
      </w:tr>
      <w:tr w:rsidR="005433A7" w14:paraId="65E1C98B" w14:textId="77777777" w:rsidTr="005433A7">
        <w:trPr>
          <w:jc w:val="center"/>
        </w:trPr>
        <w:tc>
          <w:tcPr>
            <w:tcW w:w="2830" w:type="dxa"/>
            <w:vAlign w:val="center"/>
          </w:tcPr>
          <w:p w14:paraId="49FE690D" w14:textId="77777777" w:rsidR="005433A7" w:rsidRDefault="005433A7" w:rsidP="00ED7C64">
            <w:pPr>
              <w:rPr>
                <w:rFonts w:ascii="Arial" w:eastAsia="Times New Roman" w:hAnsi="Arial" w:cs="Arial"/>
                <w:color w:val="000000"/>
                <w:kern w:val="0"/>
                <w:sz w:val="22"/>
                <w:szCs w:val="22"/>
                <w:lang w:eastAsia="en-GB"/>
                <w14:ligatures w14:val="none"/>
              </w:rPr>
            </w:pPr>
            <w:r w:rsidRPr="00595D1B">
              <w:rPr>
                <w:rFonts w:ascii="Arial" w:eastAsia="Times New Roman" w:hAnsi="Arial" w:cs="Arial"/>
                <w:kern w:val="0"/>
                <w:lang w:eastAsia="en-GB"/>
                <w14:ligatures w14:val="none"/>
              </w:rPr>
              <w:t xml:space="preserve">&gt; </w:t>
            </w:r>
            <w:r w:rsidRPr="006005F7">
              <w:rPr>
                <w:rFonts w:ascii="Arial" w:eastAsia="Times New Roman" w:hAnsi="Arial" w:cs="Arial"/>
                <w:kern w:val="0"/>
                <w:lang w:eastAsia="en-GB"/>
                <w14:ligatures w14:val="none"/>
              </w:rPr>
              <w:t>47</w:t>
            </w:r>
            <w:r w:rsidRPr="00595D1B">
              <w:rPr>
                <w:rFonts w:ascii="Arial" w:eastAsia="Times New Roman" w:hAnsi="Arial" w:cs="Arial"/>
                <w:kern w:val="0"/>
                <w:lang w:eastAsia="en-GB"/>
                <w14:ligatures w14:val="none"/>
              </w:rPr>
              <w:t xml:space="preserve"> cycles</w:t>
            </w:r>
          </w:p>
        </w:tc>
        <w:tc>
          <w:tcPr>
            <w:tcW w:w="5103" w:type="dxa"/>
            <w:vAlign w:val="center"/>
          </w:tcPr>
          <w:p w14:paraId="4010F708" w14:textId="77777777" w:rsidR="005433A7" w:rsidRDefault="005433A7" w:rsidP="00ED7C64">
            <w:pPr>
              <w:rPr>
                <w:rFonts w:ascii="Arial" w:eastAsia="Times New Roman" w:hAnsi="Arial" w:cs="Arial"/>
                <w:color w:val="000000"/>
                <w:kern w:val="0"/>
                <w:sz w:val="22"/>
                <w:szCs w:val="22"/>
                <w:lang w:eastAsia="en-GB"/>
                <w14:ligatures w14:val="none"/>
              </w:rPr>
            </w:pPr>
            <w:r w:rsidRPr="00595D1B">
              <w:rPr>
                <w:rFonts w:ascii="Arial" w:eastAsia="Times New Roman" w:hAnsi="Arial" w:cs="Arial"/>
                <w:kern w:val="0"/>
                <w:lang w:eastAsia="en-GB"/>
                <w14:ligatures w14:val="none"/>
              </w:rPr>
              <w:t>Normal Operation</w:t>
            </w:r>
            <w:r>
              <w:rPr>
                <w:rFonts w:ascii="Arial" w:eastAsia="Times New Roman" w:hAnsi="Arial" w:cs="Arial"/>
                <w:kern w:val="0"/>
                <w:lang w:eastAsia="en-GB"/>
                <w14:ligatures w14:val="none"/>
              </w:rPr>
              <w:t xml:space="preserve"> Monitoring</w:t>
            </w:r>
          </w:p>
        </w:tc>
      </w:tr>
    </w:tbl>
    <w:p w14:paraId="676D3EC1" w14:textId="77777777" w:rsidR="00FD3532" w:rsidRDefault="00FD3532" w:rsidP="00FD3532">
      <w:pPr>
        <w:spacing w:after="0" w:line="240" w:lineRule="auto"/>
        <w:rPr>
          <w:rFonts w:ascii="Arial" w:eastAsia="Times New Roman" w:hAnsi="Arial" w:cs="Arial"/>
          <w:color w:val="000000"/>
          <w:kern w:val="0"/>
          <w:lang w:eastAsia="en-GB"/>
          <w14:ligatures w14:val="none"/>
        </w:rPr>
      </w:pPr>
    </w:p>
    <w:p w14:paraId="3AF1FD91" w14:textId="73E9B262" w:rsidR="005433A7" w:rsidRPr="00D869AA" w:rsidRDefault="005433A7" w:rsidP="005433A7">
      <w:pPr>
        <w:numPr>
          <w:ilvl w:val="0"/>
          <w:numId w:val="20"/>
        </w:numPr>
        <w:spacing w:after="0" w:line="240" w:lineRule="auto"/>
        <w:rPr>
          <w:rFonts w:ascii="Arial" w:eastAsia="Times New Roman" w:hAnsi="Arial" w:cs="Arial"/>
          <w:color w:val="000000"/>
          <w:kern w:val="0"/>
          <w:lang w:eastAsia="en-GB"/>
          <w14:ligatures w14:val="none"/>
        </w:rPr>
      </w:pPr>
      <w:r w:rsidRPr="00D869AA">
        <w:rPr>
          <w:rFonts w:ascii="Arial" w:eastAsia="Times New Roman" w:hAnsi="Arial" w:cs="Arial"/>
          <w:color w:val="000000"/>
          <w:kern w:val="0"/>
          <w:lang w:eastAsia="en-GB"/>
          <w14:ligatures w14:val="none"/>
        </w:rPr>
        <w:t>Maintenance decision support dashboard</w:t>
      </w:r>
    </w:p>
    <w:p w14:paraId="606C18B9" w14:textId="42AED7E7" w:rsidR="00A13480" w:rsidRPr="001F6EDB" w:rsidRDefault="005433A7" w:rsidP="00A13480">
      <w:pPr>
        <w:numPr>
          <w:ilvl w:val="0"/>
          <w:numId w:val="20"/>
        </w:numPr>
        <w:spacing w:after="0" w:line="240" w:lineRule="auto"/>
        <w:rPr>
          <w:rFonts w:ascii="Arial" w:eastAsia="Times New Roman" w:hAnsi="Arial" w:cs="Arial"/>
          <w:color w:val="000000"/>
          <w:kern w:val="0"/>
          <w:lang w:eastAsia="en-GB"/>
          <w14:ligatures w14:val="none"/>
        </w:rPr>
      </w:pPr>
      <w:r w:rsidRPr="00D869AA">
        <w:rPr>
          <w:rFonts w:ascii="Arial" w:eastAsia="Times New Roman" w:hAnsi="Arial" w:cs="Arial"/>
          <w:color w:val="000000"/>
          <w:kern w:val="0"/>
          <w:lang w:eastAsia="en-GB"/>
          <w14:ligatures w14:val="none"/>
        </w:rPr>
        <w:t>Scheduled intervention planning</w:t>
      </w:r>
    </w:p>
    <w:p w14:paraId="01F2D47D" w14:textId="77777777" w:rsidR="00A019AA" w:rsidRPr="00D43ACD" w:rsidRDefault="00A019AA" w:rsidP="00A13480">
      <w:pPr>
        <w:spacing w:after="0" w:line="240" w:lineRule="auto"/>
        <w:rPr>
          <w:rFonts w:ascii="Arial" w:eastAsia="Times New Roman" w:hAnsi="Arial" w:cs="Arial"/>
          <w:color w:val="000000"/>
          <w:kern w:val="0"/>
          <w:lang w:eastAsia="en-GB"/>
          <w14:ligatures w14:val="none"/>
        </w:rPr>
      </w:pPr>
    </w:p>
    <w:p w14:paraId="45AB7684" w14:textId="77777777" w:rsidR="00A13480" w:rsidRPr="006005F7" w:rsidRDefault="00595D1B" w:rsidP="00A13480">
      <w:pPr>
        <w:spacing w:after="0" w:line="240" w:lineRule="auto"/>
        <w:rPr>
          <w:rFonts w:ascii="Arial" w:eastAsia="Times New Roman" w:hAnsi="Arial" w:cs="Arial"/>
          <w:color w:val="000000"/>
          <w:kern w:val="0"/>
          <w:sz w:val="22"/>
          <w:szCs w:val="22"/>
          <w:lang w:eastAsia="en-GB"/>
          <w14:ligatures w14:val="none"/>
        </w:rPr>
      </w:pPr>
      <w:r w:rsidRPr="00595D1B">
        <w:rPr>
          <w:rFonts w:ascii="Arial" w:eastAsia="Times New Roman" w:hAnsi="Arial" w:cs="Arial"/>
          <w:b/>
          <w:bCs/>
          <w:color w:val="000000"/>
          <w:kern w:val="0"/>
          <w:lang w:eastAsia="en-GB"/>
          <w14:ligatures w14:val="none"/>
        </w:rPr>
        <w:t>Benefits</w:t>
      </w:r>
      <w:r w:rsidRPr="00595D1B">
        <w:rPr>
          <w:rFonts w:ascii="Arial" w:eastAsia="Times New Roman" w:hAnsi="Arial" w:cs="Arial"/>
          <w:color w:val="000000"/>
          <w:kern w:val="0"/>
          <w:lang w:eastAsia="en-GB"/>
          <w14:ligatures w14:val="none"/>
        </w:rPr>
        <w:t>:</w:t>
      </w:r>
    </w:p>
    <w:p w14:paraId="7A2DCE49" w14:textId="4A4FB078" w:rsidR="007367D3" w:rsidRPr="007367D3" w:rsidRDefault="007367D3" w:rsidP="007367D3">
      <w:pPr>
        <w:pStyle w:val="ListParagraph"/>
        <w:numPr>
          <w:ilvl w:val="0"/>
          <w:numId w:val="17"/>
        </w:numPr>
        <w:spacing w:after="0" w:line="240" w:lineRule="auto"/>
        <w:rPr>
          <w:rFonts w:ascii="Arial" w:eastAsia="Times New Roman" w:hAnsi="Arial" w:cs="Arial"/>
          <w:color w:val="000000"/>
          <w:kern w:val="0"/>
          <w:sz w:val="22"/>
          <w:szCs w:val="22"/>
          <w:lang w:eastAsia="en-GB"/>
          <w14:ligatures w14:val="none"/>
        </w:rPr>
      </w:pPr>
      <w:r w:rsidRPr="005433A7">
        <w:rPr>
          <w:rFonts w:ascii="Arial" w:eastAsia="Times New Roman" w:hAnsi="Arial" w:cs="Arial"/>
          <w:color w:val="000000"/>
          <w:kern w:val="0"/>
          <w:lang w:eastAsia="en-GB"/>
          <w14:ligatures w14:val="none"/>
        </w:rPr>
        <w:t>Failures are detected before they occur, minimizing unscheduled outages</w:t>
      </w:r>
    </w:p>
    <w:p w14:paraId="14FDC936" w14:textId="77777777" w:rsidR="007367D3" w:rsidRPr="005433A7" w:rsidRDefault="007367D3" w:rsidP="00AA698A">
      <w:pPr>
        <w:pStyle w:val="ListParagraph"/>
        <w:numPr>
          <w:ilvl w:val="0"/>
          <w:numId w:val="17"/>
        </w:numPr>
        <w:spacing w:after="0" w:line="240" w:lineRule="auto"/>
        <w:ind w:right="-188"/>
        <w:rPr>
          <w:rFonts w:ascii="Arial" w:eastAsia="Times New Roman" w:hAnsi="Arial" w:cs="Arial"/>
          <w:color w:val="000000"/>
          <w:kern w:val="0"/>
          <w:sz w:val="22"/>
          <w:szCs w:val="22"/>
          <w:lang w:eastAsia="en-GB"/>
          <w14:ligatures w14:val="none"/>
        </w:rPr>
      </w:pPr>
      <w:r w:rsidRPr="005433A7">
        <w:rPr>
          <w:rFonts w:ascii="Arial" w:eastAsia="Times New Roman" w:hAnsi="Arial" w:cs="Arial"/>
          <w:color w:val="000000"/>
          <w:kern w:val="0"/>
          <w:lang w:eastAsia="en-GB"/>
          <w14:ligatures w14:val="none"/>
        </w:rPr>
        <w:t>Eliminates unnecessary early replacements while avoiding catastrophic failures</w:t>
      </w:r>
    </w:p>
    <w:p w14:paraId="7338FFE9" w14:textId="586C00FA" w:rsidR="00A13480" w:rsidRPr="004C1376" w:rsidRDefault="00595D1B" w:rsidP="004C1376">
      <w:pPr>
        <w:pStyle w:val="ListParagraph"/>
        <w:numPr>
          <w:ilvl w:val="0"/>
          <w:numId w:val="17"/>
        </w:numPr>
        <w:spacing w:after="0" w:line="240" w:lineRule="auto"/>
        <w:rPr>
          <w:rFonts w:ascii="Arial" w:eastAsia="Times New Roman" w:hAnsi="Arial" w:cs="Arial"/>
          <w:color w:val="000000"/>
          <w:kern w:val="0"/>
          <w:sz w:val="22"/>
          <w:szCs w:val="22"/>
          <w:lang w:eastAsia="en-GB"/>
          <w14:ligatures w14:val="none"/>
        </w:rPr>
      </w:pPr>
      <w:r w:rsidRPr="007367D3">
        <w:rPr>
          <w:rFonts w:ascii="Arial" w:eastAsia="Times New Roman" w:hAnsi="Arial" w:cs="Arial"/>
          <w:color w:val="000000"/>
          <w:kern w:val="0"/>
          <w:lang w:eastAsia="en-GB"/>
          <w14:ligatures w14:val="none"/>
        </w:rPr>
        <w:t xml:space="preserve">Supports prioritization of engine </w:t>
      </w:r>
      <w:r w:rsidR="004B678C" w:rsidRPr="007367D3">
        <w:rPr>
          <w:rFonts w:ascii="Arial" w:eastAsia="Times New Roman" w:hAnsi="Arial" w:cs="Arial"/>
          <w:color w:val="000000"/>
          <w:kern w:val="0"/>
          <w:lang w:eastAsia="en-GB"/>
          <w14:ligatures w14:val="none"/>
        </w:rPr>
        <w:t>maintenance</w:t>
      </w:r>
      <w:r w:rsidR="004C1376">
        <w:rPr>
          <w:rFonts w:ascii="Arial" w:eastAsia="Times New Roman" w:hAnsi="Arial" w:cs="Arial"/>
          <w:color w:val="000000"/>
          <w:kern w:val="0"/>
          <w:lang w:eastAsia="en-GB"/>
          <w14:ligatures w14:val="none"/>
        </w:rPr>
        <w:t xml:space="preserve"> through</w:t>
      </w:r>
      <w:r w:rsidRPr="004C1376">
        <w:rPr>
          <w:rFonts w:ascii="Arial" w:eastAsia="Times New Roman" w:hAnsi="Arial" w:cs="Arial"/>
          <w:color w:val="000000"/>
          <w:kern w:val="0"/>
          <w:lang w:eastAsia="en-GB"/>
          <w14:ligatures w14:val="none"/>
        </w:rPr>
        <w:t xml:space="preserve"> data-driven risk ranking</w:t>
      </w:r>
    </w:p>
    <w:p w14:paraId="1E1001EA" w14:textId="77777777" w:rsidR="00D869AA" w:rsidRPr="005433A7" w:rsidRDefault="00D869AA" w:rsidP="00A13480">
      <w:pPr>
        <w:spacing w:after="0" w:line="240" w:lineRule="auto"/>
        <w:rPr>
          <w:rFonts w:ascii="Arial" w:eastAsia="Times New Roman" w:hAnsi="Arial" w:cs="Arial"/>
          <w:color w:val="000000"/>
          <w:kern w:val="0"/>
          <w:lang w:eastAsia="en-GB"/>
          <w14:ligatures w14:val="none"/>
        </w:rPr>
      </w:pPr>
    </w:p>
    <w:p w14:paraId="62CB9857" w14:textId="73EB1EF8" w:rsidR="00A13480" w:rsidRPr="006005F7" w:rsidRDefault="00106554" w:rsidP="00A13480">
      <w:pPr>
        <w:spacing w:after="0" w:line="240" w:lineRule="auto"/>
        <w:rPr>
          <w:rFonts w:ascii="Arial" w:eastAsia="Times New Roman" w:hAnsi="Arial" w:cs="Arial"/>
          <w:color w:val="000000"/>
          <w:kern w:val="0"/>
          <w:sz w:val="22"/>
          <w:szCs w:val="22"/>
          <w:lang w:eastAsia="en-GB"/>
          <w14:ligatures w14:val="none"/>
        </w:rPr>
      </w:pPr>
      <w:r>
        <w:rPr>
          <w:rFonts w:ascii="Arial" w:eastAsia="Times New Roman" w:hAnsi="Arial" w:cs="Arial"/>
          <w:b/>
          <w:bCs/>
          <w:color w:val="000000"/>
          <w:kern w:val="0"/>
          <w:sz w:val="27"/>
          <w:szCs w:val="27"/>
          <w:lang w:eastAsia="en-GB"/>
          <w14:ligatures w14:val="none"/>
        </w:rPr>
        <w:t>Conclusion</w:t>
      </w:r>
      <w:r w:rsidR="00595D1B" w:rsidRPr="006005F7">
        <w:rPr>
          <w:rFonts w:ascii="Arial" w:eastAsia="Times New Roman" w:hAnsi="Arial" w:cs="Arial"/>
          <w:b/>
          <w:bCs/>
          <w:color w:val="000000"/>
          <w:kern w:val="0"/>
          <w:sz w:val="27"/>
          <w:szCs w:val="27"/>
          <w:lang w:eastAsia="en-GB"/>
          <w14:ligatures w14:val="none"/>
        </w:rPr>
        <w:t xml:space="preserve"> and Recommendations</w:t>
      </w:r>
    </w:p>
    <w:p w14:paraId="4A321470" w14:textId="4901BDA2" w:rsidR="008A6235" w:rsidRPr="00B4575F" w:rsidRDefault="008A6235" w:rsidP="008A6235">
      <w:pPr>
        <w:spacing w:after="0" w:line="240" w:lineRule="auto"/>
        <w:rPr>
          <w:rFonts w:ascii="Arial" w:eastAsia="Times New Roman" w:hAnsi="Arial" w:cs="Arial"/>
          <w:color w:val="000000"/>
          <w:kern w:val="0"/>
          <w:lang w:eastAsia="en-GB"/>
          <w14:ligatures w14:val="none"/>
        </w:rPr>
      </w:pPr>
      <w:r w:rsidRPr="00B4575F">
        <w:rPr>
          <w:rFonts w:ascii="Arial" w:eastAsia="Times New Roman" w:hAnsi="Arial" w:cs="Arial"/>
          <w:color w:val="000000"/>
          <w:kern w:val="0"/>
          <w:lang w:eastAsia="en-GB"/>
          <w14:ligatures w14:val="none"/>
        </w:rPr>
        <w:t xml:space="preserve">The </w:t>
      </w:r>
      <w:proofErr w:type="spellStart"/>
      <w:r w:rsidRPr="00B4575F">
        <w:rPr>
          <w:rFonts w:ascii="Arial" w:eastAsia="Times New Roman" w:hAnsi="Arial" w:cs="Arial"/>
          <w:color w:val="000000"/>
          <w:kern w:val="0"/>
          <w:lang w:eastAsia="en-GB"/>
          <w14:ligatures w14:val="none"/>
        </w:rPr>
        <w:t>LightGBM</w:t>
      </w:r>
      <w:proofErr w:type="spellEnd"/>
      <w:r w:rsidRPr="00B4575F">
        <w:rPr>
          <w:rFonts w:ascii="Arial" w:eastAsia="Times New Roman" w:hAnsi="Arial" w:cs="Arial"/>
          <w:color w:val="000000"/>
          <w:kern w:val="0"/>
          <w:lang w:eastAsia="en-GB"/>
          <w14:ligatures w14:val="none"/>
        </w:rPr>
        <w:t xml:space="preserve">-based RUL prediction system performs reliably, especially for engines with longer histories, enabling proactive, condition-based maintenance. By forecasting failures in advance, it </w:t>
      </w:r>
      <w:r>
        <w:rPr>
          <w:rFonts w:ascii="Arial" w:eastAsia="Times New Roman" w:hAnsi="Arial" w:cs="Arial"/>
          <w:color w:val="000000"/>
          <w:kern w:val="0"/>
          <w:lang w:eastAsia="en-GB"/>
          <w14:ligatures w14:val="none"/>
        </w:rPr>
        <w:t xml:space="preserve">can </w:t>
      </w:r>
      <w:r w:rsidRPr="00B4575F">
        <w:rPr>
          <w:rFonts w:ascii="Arial" w:eastAsia="Times New Roman" w:hAnsi="Arial" w:cs="Arial"/>
          <w:color w:val="000000"/>
          <w:kern w:val="0"/>
          <w:lang w:eastAsia="en-GB"/>
          <w14:ligatures w14:val="none"/>
        </w:rPr>
        <w:t>help</w:t>
      </w:r>
      <w:r>
        <w:rPr>
          <w:rFonts w:ascii="Arial" w:eastAsia="Times New Roman" w:hAnsi="Arial" w:cs="Arial"/>
          <w:color w:val="000000"/>
          <w:kern w:val="0"/>
          <w:lang w:eastAsia="en-GB"/>
          <w14:ligatures w14:val="none"/>
        </w:rPr>
        <w:t xml:space="preserve"> to</w:t>
      </w:r>
      <w:r w:rsidRPr="00B4575F">
        <w:rPr>
          <w:rFonts w:ascii="Arial" w:eastAsia="Times New Roman" w:hAnsi="Arial" w:cs="Arial"/>
          <w:color w:val="000000"/>
          <w:kern w:val="0"/>
          <w:lang w:eastAsia="en-GB"/>
          <w14:ligatures w14:val="none"/>
        </w:rPr>
        <w:t xml:space="preserve"> reduce downtime, extend asset life, and optimize resource planning.</w:t>
      </w:r>
    </w:p>
    <w:p w14:paraId="16C4C9FF" w14:textId="028BA5DB" w:rsidR="008A6235" w:rsidRPr="00B4575F" w:rsidRDefault="008A6235" w:rsidP="008A6235">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The model</w:t>
      </w:r>
      <w:r w:rsidRPr="00B4575F">
        <w:rPr>
          <w:rFonts w:ascii="Arial" w:eastAsia="Times New Roman" w:hAnsi="Arial" w:cs="Arial"/>
          <w:color w:val="000000"/>
          <w:kern w:val="0"/>
          <w:lang w:eastAsia="en-GB"/>
          <w14:ligatures w14:val="none"/>
        </w:rPr>
        <w:t xml:space="preserve"> </w:t>
      </w:r>
      <w:r>
        <w:rPr>
          <w:rFonts w:ascii="Arial" w:eastAsia="Times New Roman" w:hAnsi="Arial" w:cs="Arial"/>
          <w:color w:val="000000"/>
          <w:kern w:val="0"/>
          <w:lang w:eastAsia="en-GB"/>
          <w14:ligatures w14:val="none"/>
        </w:rPr>
        <w:t xml:space="preserve">does </w:t>
      </w:r>
      <w:r w:rsidRPr="00B4575F">
        <w:rPr>
          <w:rFonts w:ascii="Arial" w:eastAsia="Times New Roman" w:hAnsi="Arial" w:cs="Arial"/>
          <w:color w:val="000000"/>
          <w:kern w:val="0"/>
          <w:lang w:eastAsia="en-GB"/>
          <w14:ligatures w14:val="none"/>
        </w:rPr>
        <w:t>overestimate RUL in short-lived engines</w:t>
      </w:r>
      <w:r>
        <w:rPr>
          <w:rFonts w:ascii="Arial" w:eastAsia="Times New Roman" w:hAnsi="Arial" w:cs="Arial"/>
          <w:color w:val="000000"/>
          <w:kern w:val="0"/>
          <w:lang w:eastAsia="en-GB"/>
          <w14:ligatures w14:val="none"/>
        </w:rPr>
        <w:t>,</w:t>
      </w:r>
      <w:r w:rsidRPr="00B4575F">
        <w:rPr>
          <w:rFonts w:ascii="Arial" w:eastAsia="Times New Roman" w:hAnsi="Arial" w:cs="Arial"/>
          <w:color w:val="000000"/>
          <w:kern w:val="0"/>
          <w:lang w:eastAsia="en-GB"/>
          <w14:ligatures w14:val="none"/>
        </w:rPr>
        <w:t xml:space="preserve"> </w:t>
      </w:r>
      <w:r>
        <w:rPr>
          <w:rFonts w:ascii="Arial" w:eastAsia="Times New Roman" w:hAnsi="Arial" w:cs="Arial"/>
          <w:color w:val="000000"/>
          <w:kern w:val="0"/>
          <w:lang w:eastAsia="en-GB"/>
          <w14:ligatures w14:val="none"/>
        </w:rPr>
        <w:t xml:space="preserve">which </w:t>
      </w:r>
      <w:r w:rsidRPr="00B4575F">
        <w:rPr>
          <w:rFonts w:ascii="Arial" w:eastAsia="Times New Roman" w:hAnsi="Arial" w:cs="Arial"/>
          <w:color w:val="000000"/>
          <w:kern w:val="0"/>
          <w:lang w:eastAsia="en-GB"/>
          <w14:ligatures w14:val="none"/>
        </w:rPr>
        <w:t>can be mitigated by adjusting thresholds (e.g., monitor at ≤ 47 cycles, repair at ≤ 15), allowing teams to balance early warnings with operational risk.</w:t>
      </w:r>
    </w:p>
    <w:p w14:paraId="0E1C5F25" w14:textId="77777777" w:rsidR="00E179E0" w:rsidRDefault="00E179E0" w:rsidP="00A13480">
      <w:pPr>
        <w:spacing w:after="0" w:line="240" w:lineRule="auto"/>
        <w:rPr>
          <w:rFonts w:ascii="Arial" w:eastAsia="Times New Roman" w:hAnsi="Arial" w:cs="Arial"/>
          <w:color w:val="000000"/>
          <w:kern w:val="0"/>
          <w:lang w:eastAsia="en-GB"/>
          <w14:ligatures w14:val="none"/>
        </w:rPr>
      </w:pPr>
    </w:p>
    <w:p w14:paraId="611FA5EB" w14:textId="77777777" w:rsidR="00E179E0" w:rsidRPr="006005F7" w:rsidRDefault="00E179E0" w:rsidP="00E179E0">
      <w:pPr>
        <w:spacing w:after="0" w:line="240" w:lineRule="auto"/>
        <w:rPr>
          <w:rFonts w:ascii="Arial" w:eastAsia="Times New Roman" w:hAnsi="Arial" w:cs="Arial"/>
          <w:color w:val="000000"/>
          <w:kern w:val="0"/>
          <w:sz w:val="22"/>
          <w:szCs w:val="22"/>
          <w:lang w:eastAsia="en-GB"/>
          <w14:ligatures w14:val="none"/>
        </w:rPr>
      </w:pPr>
      <w:r w:rsidRPr="006005F7">
        <w:rPr>
          <w:rFonts w:ascii="Arial" w:eastAsia="Times New Roman" w:hAnsi="Arial" w:cs="Arial"/>
          <w:b/>
          <w:bCs/>
          <w:color w:val="000000"/>
          <w:kern w:val="0"/>
          <w:sz w:val="27"/>
          <w:szCs w:val="27"/>
          <w:lang w:eastAsia="en-GB"/>
          <w14:ligatures w14:val="none"/>
        </w:rPr>
        <w:t>Limitations and Future Work</w:t>
      </w:r>
    </w:p>
    <w:p w14:paraId="4B68DBC2" w14:textId="77777777" w:rsidR="00B4575F" w:rsidRDefault="00B4575F" w:rsidP="00B4575F">
      <w:pPr>
        <w:pStyle w:val="ListParagraph"/>
        <w:numPr>
          <w:ilvl w:val="0"/>
          <w:numId w:val="23"/>
        </w:numPr>
        <w:spacing w:after="0" w:line="240" w:lineRule="auto"/>
        <w:rPr>
          <w:rFonts w:ascii="Arial" w:eastAsia="Times New Roman" w:hAnsi="Arial" w:cs="Arial"/>
          <w:color w:val="000000"/>
          <w:kern w:val="0"/>
          <w:lang w:eastAsia="en-GB"/>
          <w14:ligatures w14:val="none"/>
        </w:rPr>
      </w:pPr>
      <w:r w:rsidRPr="00B4575F">
        <w:rPr>
          <w:rFonts w:ascii="Arial" w:eastAsia="Times New Roman" w:hAnsi="Arial" w:cs="Arial"/>
          <w:color w:val="000000"/>
          <w:kern w:val="0"/>
          <w:lang w:eastAsia="en-GB"/>
          <w14:ligatures w14:val="none"/>
        </w:rPr>
        <w:t xml:space="preserve">Class Imbalance: Adjust training to better capture short-lived engine </w:t>
      </w:r>
      <w:proofErr w:type="spellStart"/>
      <w:r w:rsidRPr="00B4575F">
        <w:rPr>
          <w:rFonts w:ascii="Arial" w:eastAsia="Times New Roman" w:hAnsi="Arial" w:cs="Arial"/>
          <w:color w:val="000000"/>
          <w:kern w:val="0"/>
          <w:lang w:eastAsia="en-GB"/>
          <w14:ligatures w14:val="none"/>
        </w:rPr>
        <w:t>behavior</w:t>
      </w:r>
      <w:proofErr w:type="spellEnd"/>
    </w:p>
    <w:p w14:paraId="13C3E659" w14:textId="77777777" w:rsidR="00B4575F" w:rsidRDefault="00B4575F" w:rsidP="00B4575F">
      <w:pPr>
        <w:pStyle w:val="ListParagraph"/>
        <w:numPr>
          <w:ilvl w:val="0"/>
          <w:numId w:val="23"/>
        </w:numPr>
        <w:spacing w:after="0" w:line="240" w:lineRule="auto"/>
        <w:rPr>
          <w:rFonts w:ascii="Arial" w:eastAsia="Times New Roman" w:hAnsi="Arial" w:cs="Arial"/>
          <w:color w:val="000000"/>
          <w:kern w:val="0"/>
          <w:lang w:eastAsia="en-GB"/>
          <w14:ligatures w14:val="none"/>
        </w:rPr>
      </w:pPr>
      <w:r w:rsidRPr="00B4575F">
        <w:rPr>
          <w:rFonts w:ascii="Arial" w:eastAsia="Times New Roman" w:hAnsi="Arial" w:cs="Arial"/>
          <w:color w:val="000000"/>
          <w:kern w:val="0"/>
          <w:lang w:eastAsia="en-GB"/>
          <w14:ligatures w14:val="none"/>
        </w:rPr>
        <w:t>Early Signals: Add features that reflect early degradation trends</w:t>
      </w:r>
    </w:p>
    <w:p w14:paraId="7F535CF0" w14:textId="77777777" w:rsidR="00B4575F" w:rsidRDefault="00B4575F" w:rsidP="00B4575F">
      <w:pPr>
        <w:pStyle w:val="ListParagraph"/>
        <w:numPr>
          <w:ilvl w:val="0"/>
          <w:numId w:val="23"/>
        </w:numPr>
        <w:spacing w:after="0" w:line="240" w:lineRule="auto"/>
        <w:rPr>
          <w:rFonts w:ascii="Arial" w:eastAsia="Times New Roman" w:hAnsi="Arial" w:cs="Arial"/>
          <w:color w:val="000000"/>
          <w:kern w:val="0"/>
          <w:lang w:eastAsia="en-GB"/>
          <w14:ligatures w14:val="none"/>
        </w:rPr>
      </w:pPr>
      <w:r w:rsidRPr="00B4575F">
        <w:rPr>
          <w:rFonts w:ascii="Arial" w:eastAsia="Times New Roman" w:hAnsi="Arial" w:cs="Arial"/>
          <w:color w:val="000000"/>
          <w:kern w:val="0"/>
          <w:lang w:eastAsia="en-GB"/>
          <w14:ligatures w14:val="none"/>
        </w:rPr>
        <w:t>Temporal Learning: Explore LSTM or Transformer models for sequence data</w:t>
      </w:r>
    </w:p>
    <w:p w14:paraId="6F2E0D6B" w14:textId="77777777" w:rsidR="00B4575F" w:rsidRDefault="00B4575F" w:rsidP="00B4575F">
      <w:pPr>
        <w:pStyle w:val="ListParagraph"/>
        <w:numPr>
          <w:ilvl w:val="0"/>
          <w:numId w:val="23"/>
        </w:numPr>
        <w:spacing w:after="0" w:line="240" w:lineRule="auto"/>
        <w:rPr>
          <w:rFonts w:ascii="Arial" w:eastAsia="Times New Roman" w:hAnsi="Arial" w:cs="Arial"/>
          <w:color w:val="000000"/>
          <w:kern w:val="0"/>
          <w:lang w:eastAsia="en-GB"/>
          <w14:ligatures w14:val="none"/>
        </w:rPr>
      </w:pPr>
      <w:r w:rsidRPr="00B4575F">
        <w:rPr>
          <w:rFonts w:ascii="Arial" w:eastAsia="Times New Roman" w:hAnsi="Arial" w:cs="Arial"/>
          <w:color w:val="000000"/>
          <w:kern w:val="0"/>
          <w:lang w:eastAsia="en-GB"/>
          <w14:ligatures w14:val="none"/>
        </w:rPr>
        <w:t>Sensor Noise: Use smoothing or filtering to address sensor instability</w:t>
      </w:r>
    </w:p>
    <w:p w14:paraId="370C0D11" w14:textId="02CBB246" w:rsidR="00B4575F" w:rsidRDefault="00B4575F" w:rsidP="00B4575F">
      <w:pPr>
        <w:pStyle w:val="ListParagraph"/>
        <w:numPr>
          <w:ilvl w:val="0"/>
          <w:numId w:val="23"/>
        </w:numPr>
        <w:spacing w:after="0" w:line="240" w:lineRule="auto"/>
        <w:rPr>
          <w:rFonts w:ascii="Arial" w:eastAsia="Times New Roman" w:hAnsi="Arial" w:cs="Arial"/>
          <w:color w:val="000000"/>
          <w:kern w:val="0"/>
          <w:lang w:eastAsia="en-GB"/>
          <w14:ligatures w14:val="none"/>
        </w:rPr>
      </w:pPr>
      <w:r w:rsidRPr="00B4575F">
        <w:rPr>
          <w:rFonts w:ascii="Arial" w:eastAsia="Times New Roman" w:hAnsi="Arial" w:cs="Arial"/>
          <w:color w:val="000000"/>
          <w:kern w:val="0"/>
          <w:lang w:eastAsia="en-GB"/>
          <w14:ligatures w14:val="none"/>
        </w:rPr>
        <w:t xml:space="preserve">Dynamic Thresholds: </w:t>
      </w:r>
      <w:r w:rsidR="00F15112">
        <w:rPr>
          <w:rFonts w:ascii="Arial" w:eastAsia="Times New Roman" w:hAnsi="Arial" w:cs="Arial"/>
          <w:color w:val="000000"/>
          <w:kern w:val="0"/>
          <w:lang w:eastAsia="en-GB"/>
          <w14:ligatures w14:val="none"/>
        </w:rPr>
        <w:t>Create</w:t>
      </w:r>
      <w:r w:rsidRPr="00B4575F">
        <w:rPr>
          <w:rFonts w:ascii="Arial" w:eastAsia="Times New Roman" w:hAnsi="Arial" w:cs="Arial"/>
          <w:color w:val="000000"/>
          <w:kern w:val="0"/>
          <w:lang w:eastAsia="en-GB"/>
          <w14:ligatures w14:val="none"/>
        </w:rPr>
        <w:t xml:space="preserve"> maintenance flags to context and cost-risk </w:t>
      </w:r>
      <w:proofErr w:type="spellStart"/>
      <w:r w:rsidRPr="00B4575F">
        <w:rPr>
          <w:rFonts w:ascii="Arial" w:eastAsia="Times New Roman" w:hAnsi="Arial" w:cs="Arial"/>
          <w:color w:val="000000"/>
          <w:kern w:val="0"/>
          <w:lang w:eastAsia="en-GB"/>
          <w14:ligatures w14:val="none"/>
        </w:rPr>
        <w:t>tradeoffs</w:t>
      </w:r>
      <w:proofErr w:type="spellEnd"/>
    </w:p>
    <w:p w14:paraId="0FDB0A1D" w14:textId="3A7509F7" w:rsidR="00E179E0" w:rsidRPr="00B4575F" w:rsidRDefault="00B4575F" w:rsidP="00B4575F">
      <w:pPr>
        <w:pStyle w:val="ListParagraph"/>
        <w:numPr>
          <w:ilvl w:val="0"/>
          <w:numId w:val="23"/>
        </w:numPr>
        <w:spacing w:after="0" w:line="240" w:lineRule="auto"/>
        <w:rPr>
          <w:rFonts w:ascii="Arial" w:eastAsia="Times New Roman" w:hAnsi="Arial" w:cs="Arial"/>
          <w:color w:val="000000"/>
          <w:kern w:val="0"/>
          <w:lang w:eastAsia="en-GB"/>
          <w14:ligatures w14:val="none"/>
        </w:rPr>
      </w:pPr>
      <w:r w:rsidRPr="00B4575F">
        <w:rPr>
          <w:rFonts w:ascii="Arial" w:eastAsia="Times New Roman" w:hAnsi="Arial" w:cs="Arial"/>
          <w:color w:val="000000"/>
          <w:kern w:val="0"/>
          <w:lang w:eastAsia="en-GB"/>
          <w14:ligatures w14:val="none"/>
        </w:rPr>
        <w:t>Optimization: Integrate cost-aware planning for greater operational impact</w:t>
      </w:r>
    </w:p>
    <w:sectPr w:rsidR="00E179E0" w:rsidRPr="00B45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A33"/>
    <w:multiLevelType w:val="multilevel"/>
    <w:tmpl w:val="A5B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67CFF"/>
    <w:multiLevelType w:val="multilevel"/>
    <w:tmpl w:val="2EF4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D74A8"/>
    <w:multiLevelType w:val="hybridMultilevel"/>
    <w:tmpl w:val="334E9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92D0D"/>
    <w:multiLevelType w:val="hybridMultilevel"/>
    <w:tmpl w:val="05ACD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540F04"/>
    <w:multiLevelType w:val="multilevel"/>
    <w:tmpl w:val="9F9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60B0F"/>
    <w:multiLevelType w:val="multilevel"/>
    <w:tmpl w:val="FD26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A7160"/>
    <w:multiLevelType w:val="multilevel"/>
    <w:tmpl w:val="8B7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B0C40"/>
    <w:multiLevelType w:val="hybridMultilevel"/>
    <w:tmpl w:val="5E40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3C4671"/>
    <w:multiLevelType w:val="multilevel"/>
    <w:tmpl w:val="8D4E95A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077458"/>
    <w:multiLevelType w:val="hybridMultilevel"/>
    <w:tmpl w:val="65F62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9C2437"/>
    <w:multiLevelType w:val="multilevel"/>
    <w:tmpl w:val="364C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050AE"/>
    <w:multiLevelType w:val="multilevel"/>
    <w:tmpl w:val="C30A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87188"/>
    <w:multiLevelType w:val="multilevel"/>
    <w:tmpl w:val="6BF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224AD"/>
    <w:multiLevelType w:val="hybridMultilevel"/>
    <w:tmpl w:val="571C4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7F145D"/>
    <w:multiLevelType w:val="multilevel"/>
    <w:tmpl w:val="B79A0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9324E0"/>
    <w:multiLevelType w:val="hybridMultilevel"/>
    <w:tmpl w:val="D5C6B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3D4DFE"/>
    <w:multiLevelType w:val="multilevel"/>
    <w:tmpl w:val="B37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13913"/>
    <w:multiLevelType w:val="multilevel"/>
    <w:tmpl w:val="8840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95784"/>
    <w:multiLevelType w:val="hybridMultilevel"/>
    <w:tmpl w:val="6FD85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5588B"/>
    <w:multiLevelType w:val="hybridMultilevel"/>
    <w:tmpl w:val="45844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3D79BD"/>
    <w:multiLevelType w:val="multilevel"/>
    <w:tmpl w:val="36F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87A60"/>
    <w:multiLevelType w:val="hybridMultilevel"/>
    <w:tmpl w:val="1416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AE5C97"/>
    <w:multiLevelType w:val="hybridMultilevel"/>
    <w:tmpl w:val="C8DC4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3560621">
    <w:abstractNumId w:val="17"/>
  </w:num>
  <w:num w:numId="2" w16cid:durableId="1314523131">
    <w:abstractNumId w:val="6"/>
  </w:num>
  <w:num w:numId="3" w16cid:durableId="189031581">
    <w:abstractNumId w:val="11"/>
  </w:num>
  <w:num w:numId="4" w16cid:durableId="1983534545">
    <w:abstractNumId w:val="5"/>
  </w:num>
  <w:num w:numId="5" w16cid:durableId="1700663503">
    <w:abstractNumId w:val="10"/>
  </w:num>
  <w:num w:numId="6" w16cid:durableId="1138261670">
    <w:abstractNumId w:val="4"/>
  </w:num>
  <w:num w:numId="7" w16cid:durableId="2011176971">
    <w:abstractNumId w:val="20"/>
  </w:num>
  <w:num w:numId="8" w16cid:durableId="1210191638">
    <w:abstractNumId w:val="16"/>
  </w:num>
  <w:num w:numId="9" w16cid:durableId="1578905344">
    <w:abstractNumId w:val="0"/>
  </w:num>
  <w:num w:numId="10" w16cid:durableId="53508232">
    <w:abstractNumId w:val="15"/>
  </w:num>
  <w:num w:numId="11" w16cid:durableId="534973463">
    <w:abstractNumId w:val="22"/>
  </w:num>
  <w:num w:numId="12" w16cid:durableId="1921131570">
    <w:abstractNumId w:val="7"/>
  </w:num>
  <w:num w:numId="13" w16cid:durableId="749890008">
    <w:abstractNumId w:val="9"/>
  </w:num>
  <w:num w:numId="14" w16cid:durableId="1619918881">
    <w:abstractNumId w:val="2"/>
  </w:num>
  <w:num w:numId="15" w16cid:durableId="735125247">
    <w:abstractNumId w:val="18"/>
  </w:num>
  <w:num w:numId="16" w16cid:durableId="1182473753">
    <w:abstractNumId w:val="13"/>
  </w:num>
  <w:num w:numId="17" w16cid:durableId="1044911725">
    <w:abstractNumId w:val="21"/>
  </w:num>
  <w:num w:numId="18" w16cid:durableId="1585651666">
    <w:abstractNumId w:val="19"/>
  </w:num>
  <w:num w:numId="19" w16cid:durableId="2021082812">
    <w:abstractNumId w:val="8"/>
  </w:num>
  <w:num w:numId="20" w16cid:durableId="1823155050">
    <w:abstractNumId w:val="14"/>
  </w:num>
  <w:num w:numId="21" w16cid:durableId="547767401">
    <w:abstractNumId w:val="12"/>
  </w:num>
  <w:num w:numId="22" w16cid:durableId="2060128099">
    <w:abstractNumId w:val="1"/>
  </w:num>
  <w:num w:numId="23" w16cid:durableId="1402437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74"/>
    <w:rsid w:val="00061FF1"/>
    <w:rsid w:val="000620D0"/>
    <w:rsid w:val="0006628F"/>
    <w:rsid w:val="000A298E"/>
    <w:rsid w:val="000D6AF7"/>
    <w:rsid w:val="000F71A0"/>
    <w:rsid w:val="00106554"/>
    <w:rsid w:val="00115008"/>
    <w:rsid w:val="00195559"/>
    <w:rsid w:val="001F6EDB"/>
    <w:rsid w:val="0021332A"/>
    <w:rsid w:val="002439F0"/>
    <w:rsid w:val="003207CD"/>
    <w:rsid w:val="00326AA6"/>
    <w:rsid w:val="0041220D"/>
    <w:rsid w:val="00444655"/>
    <w:rsid w:val="00477422"/>
    <w:rsid w:val="004B678C"/>
    <w:rsid w:val="004C1376"/>
    <w:rsid w:val="00511650"/>
    <w:rsid w:val="0052051E"/>
    <w:rsid w:val="0052737C"/>
    <w:rsid w:val="005433A7"/>
    <w:rsid w:val="00595D1B"/>
    <w:rsid w:val="006005F7"/>
    <w:rsid w:val="006247C2"/>
    <w:rsid w:val="0063542D"/>
    <w:rsid w:val="0068726D"/>
    <w:rsid w:val="00731005"/>
    <w:rsid w:val="007367D3"/>
    <w:rsid w:val="00761156"/>
    <w:rsid w:val="007D535C"/>
    <w:rsid w:val="0080626D"/>
    <w:rsid w:val="00834BD7"/>
    <w:rsid w:val="00844E69"/>
    <w:rsid w:val="008A6235"/>
    <w:rsid w:val="008C2274"/>
    <w:rsid w:val="008E142F"/>
    <w:rsid w:val="009904B6"/>
    <w:rsid w:val="00A019AA"/>
    <w:rsid w:val="00A03A3A"/>
    <w:rsid w:val="00A13480"/>
    <w:rsid w:val="00AA698A"/>
    <w:rsid w:val="00AB41F1"/>
    <w:rsid w:val="00B4575F"/>
    <w:rsid w:val="00B907F6"/>
    <w:rsid w:val="00BA433B"/>
    <w:rsid w:val="00CF67FB"/>
    <w:rsid w:val="00D2441E"/>
    <w:rsid w:val="00D43ACD"/>
    <w:rsid w:val="00D456F1"/>
    <w:rsid w:val="00D846B3"/>
    <w:rsid w:val="00D869AA"/>
    <w:rsid w:val="00E179E0"/>
    <w:rsid w:val="00E85761"/>
    <w:rsid w:val="00EF0838"/>
    <w:rsid w:val="00F15112"/>
    <w:rsid w:val="00F352CE"/>
    <w:rsid w:val="00F972F4"/>
    <w:rsid w:val="00FD3532"/>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094A"/>
  <w15:chartTrackingRefBased/>
  <w15:docId w15:val="{24F5C8A7-D34A-0B49-9895-867A56A8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J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2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2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2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2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274"/>
    <w:rPr>
      <w:rFonts w:eastAsiaTheme="majorEastAsia" w:cstheme="majorBidi"/>
      <w:color w:val="272727" w:themeColor="text1" w:themeTint="D8"/>
    </w:rPr>
  </w:style>
  <w:style w:type="paragraph" w:styleId="Title">
    <w:name w:val="Title"/>
    <w:basedOn w:val="Normal"/>
    <w:next w:val="Normal"/>
    <w:link w:val="TitleChar"/>
    <w:uiPriority w:val="10"/>
    <w:qFormat/>
    <w:rsid w:val="008C2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274"/>
    <w:pPr>
      <w:spacing w:before="160"/>
      <w:jc w:val="center"/>
    </w:pPr>
    <w:rPr>
      <w:i/>
      <w:iCs/>
      <w:color w:val="404040" w:themeColor="text1" w:themeTint="BF"/>
    </w:rPr>
  </w:style>
  <w:style w:type="character" w:customStyle="1" w:styleId="QuoteChar">
    <w:name w:val="Quote Char"/>
    <w:basedOn w:val="DefaultParagraphFont"/>
    <w:link w:val="Quote"/>
    <w:uiPriority w:val="29"/>
    <w:rsid w:val="008C2274"/>
    <w:rPr>
      <w:i/>
      <w:iCs/>
      <w:color w:val="404040" w:themeColor="text1" w:themeTint="BF"/>
    </w:rPr>
  </w:style>
  <w:style w:type="paragraph" w:styleId="ListParagraph">
    <w:name w:val="List Paragraph"/>
    <w:basedOn w:val="Normal"/>
    <w:uiPriority w:val="34"/>
    <w:qFormat/>
    <w:rsid w:val="008C2274"/>
    <w:pPr>
      <w:ind w:left="720"/>
      <w:contextualSpacing/>
    </w:pPr>
  </w:style>
  <w:style w:type="character" w:styleId="IntenseEmphasis">
    <w:name w:val="Intense Emphasis"/>
    <w:basedOn w:val="DefaultParagraphFont"/>
    <w:uiPriority w:val="21"/>
    <w:qFormat/>
    <w:rsid w:val="008C2274"/>
    <w:rPr>
      <w:i/>
      <w:iCs/>
      <w:color w:val="0F4761" w:themeColor="accent1" w:themeShade="BF"/>
    </w:rPr>
  </w:style>
  <w:style w:type="paragraph" w:styleId="IntenseQuote">
    <w:name w:val="Intense Quote"/>
    <w:basedOn w:val="Normal"/>
    <w:next w:val="Normal"/>
    <w:link w:val="IntenseQuoteChar"/>
    <w:uiPriority w:val="30"/>
    <w:qFormat/>
    <w:rsid w:val="008C2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274"/>
    <w:rPr>
      <w:i/>
      <w:iCs/>
      <w:color w:val="0F4761" w:themeColor="accent1" w:themeShade="BF"/>
    </w:rPr>
  </w:style>
  <w:style w:type="character" w:styleId="IntenseReference">
    <w:name w:val="Intense Reference"/>
    <w:basedOn w:val="DefaultParagraphFont"/>
    <w:uiPriority w:val="32"/>
    <w:qFormat/>
    <w:rsid w:val="008C2274"/>
    <w:rPr>
      <w:b/>
      <w:bCs/>
      <w:smallCaps/>
      <w:color w:val="0F4761" w:themeColor="accent1" w:themeShade="BF"/>
      <w:spacing w:val="5"/>
    </w:rPr>
  </w:style>
  <w:style w:type="character" w:styleId="Strong">
    <w:name w:val="Strong"/>
    <w:basedOn w:val="DefaultParagraphFont"/>
    <w:uiPriority w:val="22"/>
    <w:qFormat/>
    <w:rsid w:val="00595D1B"/>
    <w:rPr>
      <w:b/>
      <w:bCs/>
    </w:rPr>
  </w:style>
  <w:style w:type="character" w:customStyle="1" w:styleId="apple-converted-space">
    <w:name w:val="apple-converted-space"/>
    <w:basedOn w:val="DefaultParagraphFont"/>
    <w:rsid w:val="00595D1B"/>
  </w:style>
  <w:style w:type="character" w:styleId="Emphasis">
    <w:name w:val="Emphasis"/>
    <w:basedOn w:val="DefaultParagraphFont"/>
    <w:uiPriority w:val="20"/>
    <w:qFormat/>
    <w:rsid w:val="00595D1B"/>
    <w:rPr>
      <w:i/>
      <w:iCs/>
    </w:rPr>
  </w:style>
  <w:style w:type="table" w:styleId="TableGrid">
    <w:name w:val="Table Grid"/>
    <w:basedOn w:val="TableNormal"/>
    <w:uiPriority w:val="39"/>
    <w:rsid w:val="00600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462023">
      <w:bodyDiv w:val="1"/>
      <w:marLeft w:val="0"/>
      <w:marRight w:val="0"/>
      <w:marTop w:val="0"/>
      <w:marBottom w:val="0"/>
      <w:divBdr>
        <w:top w:val="none" w:sz="0" w:space="0" w:color="auto"/>
        <w:left w:val="none" w:sz="0" w:space="0" w:color="auto"/>
        <w:bottom w:val="none" w:sz="0" w:space="0" w:color="auto"/>
        <w:right w:val="none" w:sz="0" w:space="0" w:color="auto"/>
      </w:divBdr>
      <w:divsChild>
        <w:div w:id="261883795">
          <w:marLeft w:val="0"/>
          <w:marRight w:val="0"/>
          <w:marTop w:val="0"/>
          <w:marBottom w:val="0"/>
          <w:divBdr>
            <w:top w:val="none" w:sz="0" w:space="0" w:color="auto"/>
            <w:left w:val="none" w:sz="0" w:space="0" w:color="auto"/>
            <w:bottom w:val="none" w:sz="0" w:space="0" w:color="auto"/>
            <w:right w:val="none" w:sz="0" w:space="0" w:color="auto"/>
          </w:divBdr>
          <w:divsChild>
            <w:div w:id="698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557">
      <w:bodyDiv w:val="1"/>
      <w:marLeft w:val="0"/>
      <w:marRight w:val="0"/>
      <w:marTop w:val="0"/>
      <w:marBottom w:val="0"/>
      <w:divBdr>
        <w:top w:val="none" w:sz="0" w:space="0" w:color="auto"/>
        <w:left w:val="none" w:sz="0" w:space="0" w:color="auto"/>
        <w:bottom w:val="none" w:sz="0" w:space="0" w:color="auto"/>
        <w:right w:val="none" w:sz="0" w:space="0" w:color="auto"/>
      </w:divBdr>
      <w:divsChild>
        <w:div w:id="20859122">
          <w:marLeft w:val="0"/>
          <w:marRight w:val="0"/>
          <w:marTop w:val="0"/>
          <w:marBottom w:val="0"/>
          <w:divBdr>
            <w:top w:val="none" w:sz="0" w:space="0" w:color="auto"/>
            <w:left w:val="none" w:sz="0" w:space="0" w:color="auto"/>
            <w:bottom w:val="none" w:sz="0" w:space="0" w:color="auto"/>
            <w:right w:val="none" w:sz="0" w:space="0" w:color="auto"/>
          </w:divBdr>
          <w:divsChild>
            <w:div w:id="9905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9321">
      <w:bodyDiv w:val="1"/>
      <w:marLeft w:val="0"/>
      <w:marRight w:val="0"/>
      <w:marTop w:val="0"/>
      <w:marBottom w:val="0"/>
      <w:divBdr>
        <w:top w:val="none" w:sz="0" w:space="0" w:color="auto"/>
        <w:left w:val="none" w:sz="0" w:space="0" w:color="auto"/>
        <w:bottom w:val="none" w:sz="0" w:space="0" w:color="auto"/>
        <w:right w:val="none" w:sz="0" w:space="0" w:color="auto"/>
      </w:divBdr>
      <w:divsChild>
        <w:div w:id="1101992452">
          <w:marLeft w:val="0"/>
          <w:marRight w:val="0"/>
          <w:marTop w:val="0"/>
          <w:marBottom w:val="0"/>
          <w:divBdr>
            <w:top w:val="none" w:sz="0" w:space="0" w:color="auto"/>
            <w:left w:val="none" w:sz="0" w:space="0" w:color="auto"/>
            <w:bottom w:val="none" w:sz="0" w:space="0" w:color="auto"/>
            <w:right w:val="none" w:sz="0" w:space="0" w:color="auto"/>
          </w:divBdr>
          <w:divsChild>
            <w:div w:id="6124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951">
      <w:bodyDiv w:val="1"/>
      <w:marLeft w:val="0"/>
      <w:marRight w:val="0"/>
      <w:marTop w:val="0"/>
      <w:marBottom w:val="0"/>
      <w:divBdr>
        <w:top w:val="none" w:sz="0" w:space="0" w:color="auto"/>
        <w:left w:val="none" w:sz="0" w:space="0" w:color="auto"/>
        <w:bottom w:val="none" w:sz="0" w:space="0" w:color="auto"/>
        <w:right w:val="none" w:sz="0" w:space="0" w:color="auto"/>
      </w:divBdr>
    </w:div>
    <w:div w:id="892086638">
      <w:bodyDiv w:val="1"/>
      <w:marLeft w:val="0"/>
      <w:marRight w:val="0"/>
      <w:marTop w:val="0"/>
      <w:marBottom w:val="0"/>
      <w:divBdr>
        <w:top w:val="none" w:sz="0" w:space="0" w:color="auto"/>
        <w:left w:val="none" w:sz="0" w:space="0" w:color="auto"/>
        <w:bottom w:val="none" w:sz="0" w:space="0" w:color="auto"/>
        <w:right w:val="none" w:sz="0" w:space="0" w:color="auto"/>
      </w:divBdr>
    </w:div>
    <w:div w:id="1074088964">
      <w:bodyDiv w:val="1"/>
      <w:marLeft w:val="0"/>
      <w:marRight w:val="0"/>
      <w:marTop w:val="0"/>
      <w:marBottom w:val="0"/>
      <w:divBdr>
        <w:top w:val="none" w:sz="0" w:space="0" w:color="auto"/>
        <w:left w:val="none" w:sz="0" w:space="0" w:color="auto"/>
        <w:bottom w:val="none" w:sz="0" w:space="0" w:color="auto"/>
        <w:right w:val="none" w:sz="0" w:space="0" w:color="auto"/>
      </w:divBdr>
    </w:div>
    <w:div w:id="1218935305">
      <w:bodyDiv w:val="1"/>
      <w:marLeft w:val="0"/>
      <w:marRight w:val="0"/>
      <w:marTop w:val="0"/>
      <w:marBottom w:val="0"/>
      <w:divBdr>
        <w:top w:val="none" w:sz="0" w:space="0" w:color="auto"/>
        <w:left w:val="none" w:sz="0" w:space="0" w:color="auto"/>
        <w:bottom w:val="none" w:sz="0" w:space="0" w:color="auto"/>
        <w:right w:val="none" w:sz="0" w:space="0" w:color="auto"/>
      </w:divBdr>
      <w:divsChild>
        <w:div w:id="502742786">
          <w:marLeft w:val="0"/>
          <w:marRight w:val="0"/>
          <w:marTop w:val="0"/>
          <w:marBottom w:val="0"/>
          <w:divBdr>
            <w:top w:val="none" w:sz="0" w:space="0" w:color="auto"/>
            <w:left w:val="none" w:sz="0" w:space="0" w:color="auto"/>
            <w:bottom w:val="none" w:sz="0" w:space="0" w:color="auto"/>
            <w:right w:val="none" w:sz="0" w:space="0" w:color="auto"/>
          </w:divBdr>
          <w:divsChild>
            <w:div w:id="498040214">
              <w:marLeft w:val="0"/>
              <w:marRight w:val="0"/>
              <w:marTop w:val="0"/>
              <w:marBottom w:val="0"/>
              <w:divBdr>
                <w:top w:val="none" w:sz="0" w:space="0" w:color="auto"/>
                <w:left w:val="none" w:sz="0" w:space="0" w:color="auto"/>
                <w:bottom w:val="none" w:sz="0" w:space="0" w:color="auto"/>
                <w:right w:val="none" w:sz="0" w:space="0" w:color="auto"/>
              </w:divBdr>
            </w:div>
          </w:divsChild>
        </w:div>
        <w:div w:id="2125229133">
          <w:marLeft w:val="0"/>
          <w:marRight w:val="0"/>
          <w:marTop w:val="0"/>
          <w:marBottom w:val="0"/>
          <w:divBdr>
            <w:top w:val="none" w:sz="0" w:space="0" w:color="auto"/>
            <w:left w:val="none" w:sz="0" w:space="0" w:color="auto"/>
            <w:bottom w:val="none" w:sz="0" w:space="0" w:color="auto"/>
            <w:right w:val="none" w:sz="0" w:space="0" w:color="auto"/>
          </w:divBdr>
          <w:divsChild>
            <w:div w:id="2301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4587">
      <w:bodyDiv w:val="1"/>
      <w:marLeft w:val="0"/>
      <w:marRight w:val="0"/>
      <w:marTop w:val="0"/>
      <w:marBottom w:val="0"/>
      <w:divBdr>
        <w:top w:val="none" w:sz="0" w:space="0" w:color="auto"/>
        <w:left w:val="none" w:sz="0" w:space="0" w:color="auto"/>
        <w:bottom w:val="none" w:sz="0" w:space="0" w:color="auto"/>
        <w:right w:val="none" w:sz="0" w:space="0" w:color="auto"/>
      </w:divBdr>
    </w:div>
    <w:div w:id="1298874247">
      <w:bodyDiv w:val="1"/>
      <w:marLeft w:val="0"/>
      <w:marRight w:val="0"/>
      <w:marTop w:val="0"/>
      <w:marBottom w:val="0"/>
      <w:divBdr>
        <w:top w:val="none" w:sz="0" w:space="0" w:color="auto"/>
        <w:left w:val="none" w:sz="0" w:space="0" w:color="auto"/>
        <w:bottom w:val="none" w:sz="0" w:space="0" w:color="auto"/>
        <w:right w:val="none" w:sz="0" w:space="0" w:color="auto"/>
      </w:divBdr>
    </w:div>
    <w:div w:id="1532647757">
      <w:bodyDiv w:val="1"/>
      <w:marLeft w:val="0"/>
      <w:marRight w:val="0"/>
      <w:marTop w:val="0"/>
      <w:marBottom w:val="0"/>
      <w:divBdr>
        <w:top w:val="none" w:sz="0" w:space="0" w:color="auto"/>
        <w:left w:val="none" w:sz="0" w:space="0" w:color="auto"/>
        <w:bottom w:val="none" w:sz="0" w:space="0" w:color="auto"/>
        <w:right w:val="none" w:sz="0" w:space="0" w:color="auto"/>
      </w:divBdr>
    </w:div>
    <w:div w:id="203897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H. Gordon</dc:creator>
  <cp:keywords/>
  <dc:description/>
  <cp:lastModifiedBy>Sheldon H. Gordon</cp:lastModifiedBy>
  <cp:revision>58</cp:revision>
  <dcterms:created xsi:type="dcterms:W3CDTF">2025-05-05T23:03:00Z</dcterms:created>
  <dcterms:modified xsi:type="dcterms:W3CDTF">2025-05-06T02:37:00Z</dcterms:modified>
</cp:coreProperties>
</file>