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000000"/>
          <w:sz w:val="32"/>
        </w:rPr>
      </w:pPr>
      <w:r>
        <w:rPr>
          <w:b/>
          <w:color w:val="000000"/>
          <w:sz w:val="32"/>
        </w:rPr>
        <w:t>Sheldon W. B. Maschmeyer</w:t>
      </w:r>
    </w:p>
    <w:p>
      <w:pPr>
        <w:pStyle w:val="Normal"/>
        <w:pBdr>
          <w:top w:val="single" w:sz="6" w:space="1" w:color="000000"/>
        </w:pBdr>
        <w:tabs>
          <w:tab w:val="clear" w:pos="720"/>
          <w:tab w:val="right" w:pos="9900" w:leader="none"/>
        </w:tabs>
        <w:jc w:val="both"/>
        <w:rPr>
          <w:rFonts w:ascii="Calibri" w:hAnsi="Calibri" w:cs="Calibri" w:asciiTheme="minorHAnsi" w:cstheme="minorHAnsi" w:hAnsiTheme="minorHAnsi"/>
          <w:sz w:val="18"/>
          <w:szCs w:val="18"/>
          <w:lang w:val="fr-CA"/>
        </w:rPr>
      </w:pPr>
      <w:r>
        <w:rPr>
          <w:rFonts w:cs="Calibri" w:ascii="Calibri" w:hAnsi="Calibri" w:asciiTheme="minorHAnsi" w:cstheme="minorHAnsi" w:hAnsiTheme="minorHAnsi"/>
          <w:sz w:val="18"/>
          <w:szCs w:val="18"/>
        </w:rPr>
        <w:t>284 Main Street</w:t>
      </w:r>
      <w:r>
        <w:rPr>
          <w:rFonts w:cs="Calibri" w:ascii="Calibri" w:hAnsi="Calibri" w:asciiTheme="minorHAnsi" w:cstheme="minorHAnsi" w:hAnsiTheme="minorHAnsi"/>
          <w:sz w:val="18"/>
          <w:szCs w:val="18"/>
          <w:lang w:val="fr-CA"/>
        </w:rPr>
        <w:tab/>
      </w:r>
      <w:r>
        <w:rPr>
          <w:rFonts w:cs="Calibri" w:ascii="Calibri" w:hAnsi="Calibri" w:asciiTheme="minorHAnsi" w:cstheme="minorHAnsi" w:hAnsiTheme="minorHAnsi"/>
          <w:sz w:val="18"/>
          <w:szCs w:val="18"/>
          <w:u w:val="none"/>
          <w:lang w:val="fr-CA"/>
        </w:rPr>
        <w:t>1.613.889.4320</w:t>
      </w:r>
    </w:p>
    <w:p>
      <w:pPr>
        <w:pStyle w:val="Normal"/>
        <w:pBdr>
          <w:bottom w:val="single" w:sz="6" w:space="1" w:color="000000"/>
        </w:pBdr>
        <w:tabs>
          <w:tab w:val="clear" w:pos="720"/>
          <w:tab w:val="right" w:pos="9900" w:leader="none"/>
        </w:tabs>
        <w:jc w:val="both"/>
        <w:rPr/>
      </w:pPr>
      <w:r>
        <w:rPr>
          <w:rFonts w:cs="Calibri" w:ascii="Calibri" w:hAnsi="Calibri" w:asciiTheme="minorHAnsi" w:cstheme="minorHAnsi" w:hAnsiTheme="minorHAnsi"/>
          <w:sz w:val="18"/>
          <w:szCs w:val="18"/>
          <w:u w:val="none"/>
          <w:lang w:val="fr-CA"/>
        </w:rPr>
        <w:t>Ottawa, Ontario, K1S 1E1</w:t>
        <w:tab/>
      </w:r>
      <w:hyperlink r:id="rId2">
        <w:r>
          <w:rPr>
            <w:rStyle w:val="InternetLink"/>
            <w:rFonts w:cs="Calibri" w:ascii="Calibri" w:hAnsi="Calibri" w:asciiTheme="minorHAnsi" w:cstheme="minorHAnsi" w:hAnsiTheme="minorHAnsi"/>
            <w:color w:val="000000" w:themeColor="text1"/>
            <w:sz w:val="18"/>
            <w:szCs w:val="18"/>
            <w:u w:val="none"/>
            <w:lang w:val="fr-CA"/>
          </w:rPr>
          <w:t>sheldon@maschmeyer.ca</w:t>
        </w:r>
      </w:hyperlink>
    </w:p>
    <w:p>
      <w:pPr>
        <w:pStyle w:val="Normal"/>
        <w:pBdr>
          <w:bottom w:val="single" w:sz="6" w:space="1" w:color="000000"/>
        </w:pBdr>
        <w:tabs>
          <w:tab w:val="clear" w:pos="720"/>
          <w:tab w:val="right" w:pos="9900" w:leader="none"/>
        </w:tabs>
        <w:jc w:val="both"/>
        <w:rPr>
          <w:rFonts w:ascii="Arial" w:hAnsi="Arial"/>
          <w:color w:val="0000FF"/>
          <w:u w:val="single"/>
          <w:lang w:val="fr-CA"/>
        </w:rPr>
      </w:pPr>
      <w:r>
        <w:rPr>
          <w:rFonts w:cs="Calibri" w:ascii="Calibri" w:hAnsi="Calibri" w:asciiTheme="minorHAnsi" w:cstheme="minorHAnsi" w:hAnsiTheme="minorHAnsi"/>
          <w:color w:val="000000"/>
          <w:sz w:val="18"/>
          <w:szCs w:val="18"/>
          <w:u w:val="none"/>
          <w:lang w:val="fr-CA"/>
        </w:rPr>
        <w:tab/>
      </w:r>
      <w:bookmarkStart w:id="0" w:name="_GoBack"/>
      <w:bookmarkEnd w:id="0"/>
      <w:r>
        <w:rPr>
          <w:rFonts w:cs="Calibri" w:ascii="Calibri" w:hAnsi="Calibri" w:asciiTheme="minorHAnsi" w:cstheme="minorHAnsi" w:hAnsiTheme="minorHAnsi"/>
          <w:color w:val="000000"/>
          <w:sz w:val="18"/>
          <w:szCs w:val="18"/>
          <w:u w:val="none"/>
          <w:lang w:val="fr-CA"/>
        </w:rPr>
        <w:t>https://www.linkedin.com/in/sheldonmaschmeyer</w:t>
      </w:r>
    </w:p>
    <w:p>
      <w:pPr>
        <w:pStyle w:val="Normal"/>
        <w:rPr>
          <w:rFonts w:ascii="Arial" w:hAnsi="Arial"/>
          <w:sz w:val="16"/>
          <w:lang w:val="fr-CA"/>
        </w:rPr>
      </w:pPr>
      <w:r>
        <w:rPr>
          <w:rFonts w:ascii="Arial" w:hAnsi="Arial"/>
          <w:sz w:val="16"/>
          <w:lang w:val="fr-CA"/>
        </w:rPr>
      </w:r>
    </w:p>
    <w:p>
      <w:pPr>
        <w:pStyle w:val="Normal"/>
        <w:tabs>
          <w:tab w:val="clear" w:pos="720"/>
          <w:tab w:val="left" w:pos="1155" w:leader="none"/>
        </w:tabs>
        <w:ind w:left="1152" w:hanging="1152"/>
        <w:rPr/>
      </w:pPr>
      <w:r>
        <w:rPr>
          <w:rFonts w:ascii="Calibri" w:hAnsi="Calibri"/>
          <w:b/>
          <w:sz w:val="22"/>
          <w:szCs w:val="22"/>
        </w:rPr>
        <w:t xml:space="preserve">EDUCATION: </w:t>
      </w:r>
      <w:r>
        <w:rPr>
          <w:rFonts w:ascii="Calibri" w:hAnsi="Calibri"/>
          <w:sz w:val="22"/>
          <w:szCs w:val="22"/>
        </w:rPr>
        <w:t xml:space="preserve">BSc. Computer Science, Minor in Sociology, Carleton University </w:t>
        <w:tab/>
        <w:tab/>
        <w:tab/>
        <w:tab/>
        <w:t xml:space="preserve">  2019</w:t>
      </w:r>
    </w:p>
    <w:p>
      <w:pPr>
        <w:pStyle w:val="Normal"/>
        <w:tabs>
          <w:tab w:val="clear" w:pos="720"/>
          <w:tab w:val="left" w:pos="1155" w:leader="none"/>
        </w:tabs>
        <w:ind w:left="1152" w:hanging="1152"/>
        <w:rPr/>
      </w:pPr>
      <w:r>
        <w:rPr>
          <w:rFonts w:ascii="Calibri" w:hAnsi="Calibri"/>
          <w:b/>
          <w:sz w:val="22"/>
          <w:szCs w:val="22"/>
        </w:rPr>
        <w:tab/>
        <w:t xml:space="preserve"> </w:t>
      </w:r>
      <w:r>
        <w:rPr>
          <w:rFonts w:ascii="Calibri" w:hAnsi="Calibri"/>
          <w:sz w:val="22"/>
          <w:szCs w:val="22"/>
        </w:rPr>
        <w:t>BSc. Integrated Sciences, Concentration in Science &amp; Technology, Carleton University</w:t>
        <w:tab/>
        <w:t xml:space="preserve">  2014</w:t>
      </w:r>
    </w:p>
    <w:p>
      <w:pPr>
        <w:pStyle w:val="Normal"/>
        <w:tabs>
          <w:tab w:val="clear" w:pos="720"/>
          <w:tab w:val="left" w:pos="1155" w:leader="none"/>
        </w:tabs>
        <w:ind w:left="1152" w:hanging="1152"/>
        <w:rPr>
          <w:rFonts w:ascii="Calibri" w:hAnsi="Calibri"/>
          <w:sz w:val="22"/>
          <w:szCs w:val="22"/>
        </w:rPr>
      </w:pPr>
      <w:r>
        <w:rPr>
          <w:rFonts w:ascii="Calibri" w:hAnsi="Calibri"/>
          <w:sz w:val="22"/>
          <w:szCs w:val="22"/>
        </w:rPr>
      </w:r>
    </w:p>
    <w:p>
      <w:pPr>
        <w:pStyle w:val="Normal"/>
        <w:tabs>
          <w:tab w:val="clear" w:pos="720"/>
          <w:tab w:val="left" w:pos="1155" w:leader="none"/>
        </w:tabs>
        <w:ind w:left="1152" w:hanging="1152"/>
        <w:rPr>
          <w:rFonts w:ascii="Calibri" w:hAnsi="Calibri"/>
          <w:sz w:val="22"/>
          <w:szCs w:val="22"/>
        </w:rPr>
      </w:pPr>
      <w:r>
        <w:rPr>
          <w:rFonts w:ascii="Calibri" w:hAnsi="Calibri"/>
          <w:b/>
          <w:sz w:val="22"/>
          <w:szCs w:val="22"/>
        </w:rPr>
        <w:t>PROFILE:</w:t>
      </w:r>
      <w:r>
        <w:rPr>
          <w:rFonts w:ascii="Calibri" w:hAnsi="Calibri"/>
          <w:sz w:val="22"/>
          <w:szCs w:val="22"/>
        </w:rPr>
        <w:t xml:space="preserve">   </w:t>
        <w:tab/>
      </w:r>
    </w:p>
    <w:p>
      <w:pPr>
        <w:pStyle w:val="Normal"/>
        <w:numPr>
          <w:ilvl w:val="0"/>
          <w:numId w:val="1"/>
        </w:numPr>
        <w:tabs>
          <w:tab w:val="clear" w:pos="720"/>
          <w:tab w:val="left" w:pos="1650" w:leader="none"/>
        </w:tabs>
        <w:ind w:left="1650" w:hanging="330"/>
        <w:rPr>
          <w:rFonts w:ascii="Calibri" w:hAnsi="Calibri"/>
          <w:sz w:val="22"/>
          <w:szCs w:val="22"/>
        </w:rPr>
      </w:pPr>
      <w:r>
        <w:rPr>
          <w:rFonts w:ascii="Calibri" w:hAnsi="Calibri"/>
          <w:sz w:val="22"/>
          <w:szCs w:val="22"/>
        </w:rPr>
        <w:t>Creative and analytical, excellent researcher, with strong problem-solving skills.</w:t>
      </w:r>
    </w:p>
    <w:p>
      <w:pPr>
        <w:pStyle w:val="Normal"/>
        <w:numPr>
          <w:ilvl w:val="0"/>
          <w:numId w:val="1"/>
        </w:numPr>
        <w:tabs>
          <w:tab w:val="clear" w:pos="720"/>
          <w:tab w:val="left" w:pos="1650" w:leader="none"/>
        </w:tabs>
        <w:ind w:left="1650" w:hanging="330"/>
        <w:rPr>
          <w:rFonts w:ascii="Calibri" w:hAnsi="Calibri"/>
          <w:sz w:val="22"/>
          <w:szCs w:val="22"/>
        </w:rPr>
      </w:pPr>
      <w:r>
        <w:rPr>
          <w:rFonts w:ascii="Calibri" w:hAnsi="Calibri"/>
          <w:sz w:val="22"/>
          <w:szCs w:val="22"/>
        </w:rPr>
        <w:t xml:space="preserve">Strong organizational skills and ability to multi-task. </w:t>
      </w:r>
    </w:p>
    <w:p>
      <w:pPr>
        <w:pStyle w:val="Normal"/>
        <w:numPr>
          <w:ilvl w:val="0"/>
          <w:numId w:val="1"/>
        </w:numPr>
        <w:tabs>
          <w:tab w:val="clear" w:pos="720"/>
          <w:tab w:val="left" w:pos="1650" w:leader="none"/>
        </w:tabs>
        <w:ind w:left="1650" w:hanging="330"/>
        <w:rPr>
          <w:rFonts w:ascii="Calibri" w:hAnsi="Calibri"/>
          <w:sz w:val="22"/>
          <w:szCs w:val="22"/>
        </w:rPr>
      </w:pPr>
      <w:r>
        <w:rPr>
          <w:rFonts w:ascii="Calibri" w:hAnsi="Calibri"/>
          <w:sz w:val="22"/>
          <w:szCs w:val="22"/>
        </w:rPr>
        <w:t>Exceptional relationship building and account management skills</w:t>
      </w:r>
    </w:p>
    <w:p>
      <w:pPr>
        <w:pStyle w:val="Normal"/>
        <w:numPr>
          <w:ilvl w:val="0"/>
          <w:numId w:val="1"/>
        </w:numPr>
        <w:tabs>
          <w:tab w:val="clear" w:pos="720"/>
          <w:tab w:val="left" w:pos="1650" w:leader="none"/>
        </w:tabs>
        <w:ind w:left="1650" w:hanging="330"/>
        <w:rPr>
          <w:rFonts w:ascii="Calibri" w:hAnsi="Calibri"/>
          <w:sz w:val="22"/>
          <w:szCs w:val="22"/>
        </w:rPr>
      </w:pPr>
      <w:r>
        <w:rPr>
          <w:rFonts w:ascii="Calibri" w:hAnsi="Calibri"/>
          <w:sz w:val="22"/>
          <w:szCs w:val="22"/>
        </w:rPr>
        <w:t>Sales and Customer Service experience (B2C)</w:t>
      </w:r>
    </w:p>
    <w:p>
      <w:pPr>
        <w:pStyle w:val="Normal"/>
        <w:tabs>
          <w:tab w:val="clear" w:pos="720"/>
          <w:tab w:val="left" w:pos="1650" w:leader="none"/>
        </w:tabs>
        <w:rPr>
          <w:rFonts w:ascii="Calibri" w:hAnsi="Calibri"/>
          <w:sz w:val="22"/>
          <w:szCs w:val="22"/>
        </w:rPr>
      </w:pPr>
      <w:r>
        <w:rPr>
          <w:rFonts w:ascii="Calibri" w:hAnsi="Calibri"/>
          <w:sz w:val="22"/>
          <w:szCs w:val="22"/>
        </w:rPr>
      </w:r>
    </w:p>
    <w:p>
      <w:pPr>
        <w:pStyle w:val="Normal"/>
        <w:tabs>
          <w:tab w:val="clear" w:pos="720"/>
          <w:tab w:val="left" w:pos="1170" w:leader="none"/>
        </w:tabs>
        <w:ind w:left="1260" w:hanging="0"/>
        <w:rPr>
          <w:rFonts w:ascii="Calibri" w:hAnsi="Calibri"/>
          <w:b/>
          <w:b/>
          <w:sz w:val="22"/>
          <w:szCs w:val="22"/>
        </w:rPr>
      </w:pPr>
      <w:r>
        <w:rPr>
          <w:rFonts w:ascii="Calibri" w:hAnsi="Calibri"/>
          <w:b/>
          <w:sz w:val="22"/>
          <w:szCs w:val="22"/>
        </w:rPr>
        <w:t xml:space="preserve">Programing Languages &amp; Skills: </w:t>
      </w:r>
    </w:p>
    <w:p>
      <w:pPr>
        <w:pStyle w:val="Normal"/>
        <w:tabs>
          <w:tab w:val="clear" w:pos="720"/>
          <w:tab w:val="left" w:pos="1170" w:leader="none"/>
        </w:tabs>
        <w:ind w:left="1260" w:hanging="0"/>
        <w:rPr/>
      </w:pPr>
      <w:r>
        <w:rPr>
          <w:rFonts w:ascii="Calibri" w:hAnsi="Calibri"/>
          <w:sz w:val="22"/>
          <w:szCs w:val="22"/>
        </w:rPr>
        <w:t xml:space="preserve">Java, C, C++, HTML5, CSS, Javascript, Python, Linux, Racket, SWI Prolog, OS Kernel Level programming on Linux, Burp, Wireshark; </w:t>
      </w:r>
    </w:p>
    <w:p>
      <w:pPr>
        <w:pStyle w:val="Normal"/>
        <w:tabs>
          <w:tab w:val="clear" w:pos="720"/>
          <w:tab w:val="left" w:pos="1170" w:leader="none"/>
        </w:tabs>
        <w:ind w:left="1260" w:hanging="0"/>
        <w:rPr>
          <w:rFonts w:ascii="Calibri" w:hAnsi="Calibri"/>
          <w:sz w:val="22"/>
          <w:szCs w:val="22"/>
        </w:rPr>
      </w:pPr>
      <w:r>
        <w:rPr>
          <w:rFonts w:ascii="Calibri" w:hAnsi="Calibri"/>
          <w:sz w:val="22"/>
          <w:szCs w:val="22"/>
        </w:rPr>
        <w:t>Databases: Oracle SQL, mySQL, MongoDB;</w:t>
        <w:tab/>
      </w:r>
    </w:p>
    <w:p>
      <w:pPr>
        <w:pStyle w:val="Normal"/>
        <w:tabs>
          <w:tab w:val="clear" w:pos="720"/>
          <w:tab w:val="left" w:pos="1170" w:leader="none"/>
        </w:tabs>
        <w:ind w:left="1260" w:hanging="0"/>
        <w:rPr/>
      </w:pPr>
      <w:r>
        <w:rPr>
          <w:rFonts w:ascii="Calibri" w:hAnsi="Calibri"/>
          <w:sz w:val="22"/>
          <w:szCs w:val="22"/>
        </w:rPr>
        <w:t xml:space="preserve">MS Office, Adobe Photoshop and Premier. </w:t>
      </w:r>
    </w:p>
    <w:p>
      <w:pPr>
        <w:pStyle w:val="Normal"/>
        <w:tabs>
          <w:tab w:val="clear" w:pos="720"/>
          <w:tab w:val="left" w:pos="1170" w:leader="none"/>
        </w:tabs>
        <w:ind w:left="1260" w:hanging="0"/>
        <w:rPr/>
      </w:pPr>
      <w:r>
        <w:rPr>
          <w:rFonts w:ascii="Calibri" w:hAnsi="Calibri"/>
          <w:sz w:val="22"/>
          <w:szCs w:val="22"/>
        </w:rPr>
        <w:t xml:space="preserve">I – Enhanced Reliability Security Clearance: </w:t>
      </w:r>
      <w:r>
        <w:rPr>
          <w:rFonts w:ascii="Calibri" w:hAnsi="Calibri"/>
          <w:sz w:val="22"/>
          <w:szCs w:val="22"/>
        </w:rPr>
        <w:t xml:space="preserve">Expires 11 May, </w:t>
      </w:r>
      <w:r>
        <w:rPr>
          <w:rFonts w:ascii="Calibri" w:hAnsi="Calibri"/>
          <w:sz w:val="22"/>
          <w:szCs w:val="22"/>
        </w:rPr>
        <w:t>2026</w:t>
      </w:r>
    </w:p>
    <w:p>
      <w:pPr>
        <w:pStyle w:val="Normal"/>
        <w:keepNext w:val="true"/>
        <w:rPr>
          <w:rFonts w:ascii="Arial" w:hAnsi="Arial"/>
          <w:b/>
          <w:b/>
        </w:rPr>
      </w:pPr>
      <w:r>
        <w:rPr>
          <w:rFonts w:ascii="Arial" w:hAnsi="Arial"/>
          <w:b/>
        </w:rPr>
      </w:r>
    </w:p>
    <w:p>
      <w:pPr>
        <w:pStyle w:val="Normal"/>
        <w:keepNext w:val="true"/>
        <w:rPr>
          <w:rFonts w:ascii="Arial" w:hAnsi="Arial"/>
          <w:b/>
          <w:b/>
        </w:rPr>
      </w:pPr>
      <w:r>
        <w:rPr>
          <w:rFonts w:ascii="Arial" w:hAnsi="Arial"/>
          <w:b/>
        </w:rPr>
        <w:t>EMPLOYMENT EXPERIENCE:</w:t>
      </w:r>
    </w:p>
    <w:p>
      <w:pPr>
        <w:pStyle w:val="Normal"/>
        <w:keepNext w:val="true"/>
        <w:rPr>
          <w:rFonts w:ascii="Arial" w:hAnsi="Arial"/>
          <w:b/>
          <w:b/>
        </w:rPr>
      </w:pPr>
      <w:r>
        <w:rPr>
          <w:rFonts w:ascii="Arial" w:hAnsi="Arial"/>
          <w:b/>
        </w:rPr>
      </w:r>
    </w:p>
    <w:p>
      <w:pPr>
        <w:pStyle w:val="Normal"/>
        <w:keepNext w:val="true"/>
        <w:tabs>
          <w:tab w:val="clear" w:pos="720"/>
          <w:tab w:val="left" w:pos="2895" w:leader="none"/>
        </w:tabs>
        <w:rPr/>
      </w:pPr>
      <w:r>
        <w:rPr>
          <w:rFonts w:ascii="Arial" w:hAnsi="Arial"/>
          <w:b/>
        </w:rPr>
        <w:t>June 2008 – Present</w:t>
        <w:tab/>
        <w:t>IT &amp; Media Arts</w:t>
        <w:tab/>
        <w:t xml:space="preserve">            </w:t>
        <w:tab/>
        <w:t xml:space="preserve"> I-AM Retail Solutions / Abaan &amp; Associates</w:t>
      </w:r>
    </w:p>
    <w:p>
      <w:pPr>
        <w:pStyle w:val="Normal"/>
        <w:keepNext w:val="true"/>
        <w:rPr>
          <w:rFonts w:ascii="Arial" w:hAnsi="Arial"/>
          <w:b/>
          <w:b/>
        </w:rPr>
      </w:pPr>
      <w:r>
        <w:rPr>
          <w:rFonts w:ascii="Arial" w:hAnsi="Arial"/>
          <w:b/>
        </w:rPr>
      </w:r>
    </w:p>
    <w:p>
      <w:pPr>
        <w:pStyle w:val="Normal"/>
        <w:keepNext w:val="true"/>
        <w:rPr/>
      </w:pPr>
      <w:r>
        <w:rPr>
          <w:rFonts w:ascii="Arial" w:hAnsi="Arial"/>
        </w:rPr>
        <w:t>I-AM is a small Canadian startup specializing in advanced retail display solutions. I-AM targets large retail outlets and, the grocery industry.</w:t>
      </w:r>
    </w:p>
    <w:p>
      <w:pPr>
        <w:pStyle w:val="Normal"/>
        <w:keepNext w:val="true"/>
        <w:rPr>
          <w:rFonts w:ascii="Arial" w:hAnsi="Arial"/>
        </w:rPr>
      </w:pPr>
      <w:r>
        <w:rPr>
          <w:rFonts w:ascii="Arial" w:hAnsi="Arial"/>
        </w:rPr>
      </w:r>
    </w:p>
    <w:p>
      <w:pPr>
        <w:pStyle w:val="Normal"/>
        <w:keepNext w:val="true"/>
        <w:ind w:firstLine="720"/>
        <w:rPr>
          <w:rFonts w:ascii="Calibri" w:hAnsi="Calibri" w:cs="Calibri" w:asciiTheme="minorHAnsi" w:cstheme="minorHAnsi" w:hAnsiTheme="minorHAnsi"/>
          <w:i/>
          <w:i/>
          <w:sz w:val="22"/>
          <w:szCs w:val="22"/>
        </w:rPr>
      </w:pPr>
      <w:r>
        <w:rPr>
          <w:rFonts w:cs="Calibri" w:ascii="Calibri" w:hAnsi="Calibri" w:asciiTheme="minorHAnsi" w:cstheme="minorHAnsi" w:hAnsiTheme="minorHAnsi"/>
          <w:i/>
          <w:sz w:val="22"/>
          <w:szCs w:val="22"/>
        </w:rPr>
        <w:t>Key Responsibilities</w:t>
      </w:r>
    </w:p>
    <w:p>
      <w:pPr>
        <w:pStyle w:val="Normal"/>
        <w:keepNext w:val="true"/>
        <w:rPr>
          <w:rFonts w:ascii="Arial" w:hAnsi="Arial"/>
        </w:rPr>
      </w:pPr>
      <w:r>
        <w:rPr>
          <w:rFonts w:ascii="Arial" w:hAnsi="Arial"/>
        </w:rPr>
      </w:r>
    </w:p>
    <w:p>
      <w:pPr>
        <w:pStyle w:val="Normal"/>
        <w:numPr>
          <w:ilvl w:val="0"/>
          <w:numId w:val="4"/>
        </w:numPr>
        <w:tabs>
          <w:tab w:val="clear" w:pos="720"/>
          <w:tab w:val="left" w:pos="-40" w:leader="none"/>
          <w:tab w:val="left" w:pos="400" w:leader="none"/>
        </w:tabs>
        <w:overflowPunct w:val="true"/>
        <w:textAlignment w:val="auto"/>
        <w:rPr>
          <w:rFonts w:ascii="Calibri" w:hAnsi="Calibri" w:cs="Calibri" w:asciiTheme="minorHAnsi" w:cstheme="minorHAnsi" w:hAnsiTheme="minorHAnsi"/>
        </w:rPr>
      </w:pPr>
      <w:r>
        <w:rPr>
          <w:rFonts w:cs="Calibri" w:ascii="Calibri" w:hAnsi="Calibri" w:asciiTheme="minorHAnsi" w:cstheme="minorHAnsi" w:hAnsiTheme="minorHAnsi"/>
          <w:sz w:val="22"/>
          <w:szCs w:val="24"/>
        </w:rPr>
        <w:t>Graphic art design/creation of multimedia business support materials, including concept</w:t>
      </w:r>
    </w:p>
    <w:p>
      <w:pPr>
        <w:pStyle w:val="Normal"/>
        <w:tabs>
          <w:tab w:val="clear" w:pos="720"/>
          <w:tab w:val="left" w:pos="-40" w:leader="none"/>
          <w:tab w:val="left" w:pos="400" w:leader="none"/>
        </w:tabs>
        <w:ind w:left="720" w:hanging="0"/>
        <w:rPr>
          <w:rFonts w:ascii="Calibri" w:hAnsi="Calibri" w:cs="Calibri" w:asciiTheme="minorHAnsi" w:cstheme="minorHAnsi" w:hAnsiTheme="minorHAnsi"/>
        </w:rPr>
      </w:pPr>
      <w:r>
        <w:rPr>
          <w:rFonts w:cs="Calibri" w:ascii="Calibri" w:hAnsi="Calibri" w:asciiTheme="minorHAnsi" w:cstheme="minorHAnsi" w:hAnsiTheme="minorHAnsi"/>
          <w:sz w:val="22"/>
          <w:szCs w:val="24"/>
        </w:rPr>
        <w:t>renditions, situational prototype designs and presentation images, videos and animations.</w:t>
      </w:r>
    </w:p>
    <w:p>
      <w:pPr>
        <w:pStyle w:val="ListParagraph"/>
        <w:keepNext w:val="true"/>
        <w:numPr>
          <w:ilvl w:val="0"/>
          <w:numId w:val="5"/>
        </w:numPr>
        <w:tabs>
          <w:tab w:val="clear" w:pos="720"/>
          <w:tab w:val="left" w:pos="-40" w:leader="none"/>
          <w:tab w:val="left" w:pos="400" w:leader="none"/>
        </w:tabs>
        <w:overflowPunct w:val="true"/>
        <w:textAlignment w:val="auto"/>
        <w:rPr>
          <w:rFonts w:ascii="Calibri" w:hAnsi="Calibri" w:cs="Calibri" w:asciiTheme="minorHAnsi" w:cstheme="minorHAnsi" w:hAnsiTheme="minorHAnsi"/>
          <w:sz w:val="22"/>
          <w:szCs w:val="24"/>
        </w:rPr>
      </w:pPr>
      <w:r>
        <w:rPr>
          <w:rFonts w:cs="Calibri" w:ascii="Calibri" w:hAnsi="Calibri" w:asciiTheme="minorHAnsi" w:cstheme="minorHAnsi" w:hAnsiTheme="minorHAnsi"/>
          <w:sz w:val="22"/>
          <w:szCs w:val="24"/>
        </w:rPr>
        <w:t>Created compelling sales demonstration content for executive level presentations and display on video screens and retail mobile devices.</w:t>
      </w:r>
    </w:p>
    <w:p>
      <w:pPr>
        <w:pStyle w:val="ListParagraph"/>
        <w:keepNext w:val="true"/>
        <w:numPr>
          <w:ilvl w:val="0"/>
          <w:numId w:val="5"/>
        </w:numPr>
        <w:tabs>
          <w:tab w:val="clear" w:pos="720"/>
          <w:tab w:val="left" w:pos="-40" w:leader="none"/>
          <w:tab w:val="left" w:pos="400" w:leader="none"/>
        </w:tabs>
        <w:overflowPunct w:val="true"/>
        <w:textAlignment w:val="auto"/>
        <w:rPr>
          <w:rFonts w:ascii="Arial" w:hAnsi="Arial"/>
          <w:b/>
          <w:b/>
        </w:rPr>
      </w:pPr>
      <w:r>
        <w:rPr>
          <w:rFonts w:cs="Calibri" w:ascii="Calibri" w:hAnsi="Calibri" w:asciiTheme="minorHAnsi" w:cstheme="minorHAnsi" w:hAnsiTheme="minorHAnsi"/>
          <w:sz w:val="22"/>
          <w:szCs w:val="24"/>
        </w:rPr>
        <w:t>Source, install, repair and maintain all corporate computers, accessories, etc.</w:t>
      </w:r>
    </w:p>
    <w:p>
      <w:pPr>
        <w:pStyle w:val="Normal"/>
        <w:keepNext w:val="true"/>
        <w:rPr>
          <w:rFonts w:ascii="Arial" w:hAnsi="Arial"/>
          <w:b/>
          <w:b/>
        </w:rPr>
      </w:pPr>
      <w:r>
        <w:rPr>
          <w:rFonts w:ascii="Arial" w:hAnsi="Arial"/>
          <w:b/>
        </w:rPr>
        <w:t xml:space="preserve">                         </w:t>
      </w:r>
    </w:p>
    <w:p>
      <w:pPr>
        <w:pStyle w:val="Normal"/>
        <w:keepNext w:val="true"/>
        <w:tabs>
          <w:tab w:val="clear" w:pos="720"/>
          <w:tab w:val="left" w:pos="2895" w:leader="none"/>
        </w:tabs>
        <w:rPr/>
      </w:pPr>
      <w:r>
        <w:rPr>
          <w:rFonts w:ascii="Arial" w:hAnsi="Arial"/>
          <w:b/>
        </w:rPr>
        <w:t>May 2016 – November 2018</w:t>
        <w:tab/>
        <w:t>Head Cashier</w:t>
        <w:tab/>
        <w:t>(Part Time)</w:t>
        <w:tab/>
        <w:tab/>
        <w:t xml:space="preserve">      </w:t>
        <w:tab/>
        <w:tab/>
        <w:t xml:space="preserve"> Shoppers Drug Mart </w:t>
      </w:r>
    </w:p>
    <w:p>
      <w:pPr>
        <w:pStyle w:val="Normal"/>
        <w:keepNext w:val="true"/>
        <w:rPr>
          <w:rFonts w:ascii="Arial" w:hAnsi="Arial"/>
          <w:b/>
          <w:b/>
        </w:rPr>
      </w:pPr>
      <w:r>
        <w:rPr>
          <w:rFonts w:ascii="Arial" w:hAnsi="Arial"/>
          <w:b/>
        </w:rPr>
        <w:tab/>
      </w:r>
    </w:p>
    <w:p>
      <w:pPr>
        <w:pStyle w:val="Normal"/>
        <w:keepNext w:val="true"/>
        <w:ind w:firstLine="720"/>
        <w:rPr>
          <w:rFonts w:ascii="Calibri" w:hAnsi="Calibri" w:cs="Calibri" w:asciiTheme="minorHAnsi" w:cstheme="minorHAnsi" w:hAnsiTheme="minorHAnsi"/>
          <w:i/>
          <w:i/>
          <w:sz w:val="22"/>
          <w:szCs w:val="22"/>
        </w:rPr>
      </w:pPr>
      <w:r>
        <w:rPr>
          <w:rFonts w:cs="Calibri" w:ascii="Calibri" w:hAnsi="Calibri" w:asciiTheme="minorHAnsi" w:cstheme="minorHAnsi" w:hAnsiTheme="minorHAnsi"/>
          <w:i/>
          <w:sz w:val="22"/>
          <w:szCs w:val="22"/>
        </w:rPr>
        <w:t>Key Responsibilities</w:t>
      </w:r>
    </w:p>
    <w:p>
      <w:pPr>
        <w:pStyle w:val="Normal"/>
        <w:keepNext w:val="true"/>
        <w:ind w:firstLine="720"/>
        <w:rPr>
          <w:rFonts w:ascii="Calibri" w:hAnsi="Calibri" w:cs="Calibri" w:asciiTheme="minorHAnsi" w:cstheme="minorHAnsi" w:hAnsiTheme="minorHAnsi"/>
          <w:i/>
          <w:i/>
          <w:sz w:val="22"/>
          <w:szCs w:val="22"/>
        </w:rPr>
      </w:pPr>
      <w:r>
        <w:rPr>
          <w:rFonts w:cs="Calibri" w:cstheme="minorHAnsi" w:ascii="Calibri" w:hAnsi="Calibri"/>
          <w:i/>
          <w:sz w:val="22"/>
          <w:szCs w:val="22"/>
        </w:rPr>
      </w:r>
    </w:p>
    <w:p>
      <w:pPr>
        <w:pStyle w:val="TableContents"/>
        <w:numPr>
          <w:ilvl w:val="0"/>
          <w:numId w:val="6"/>
        </w:numPr>
        <w:rPr/>
      </w:pPr>
      <w:r>
        <w:rPr/>
        <w:t>Efficiently and accurately operate cash register, OLG lottery, Load Presto Cards</w:t>
      </w:r>
    </w:p>
    <w:p>
      <w:pPr>
        <w:pStyle w:val="TableContents"/>
        <w:numPr>
          <w:ilvl w:val="0"/>
          <w:numId w:val="6"/>
        </w:numPr>
        <w:rPr/>
      </w:pPr>
      <w:r>
        <w:rPr/>
        <w:t>Promote retail promotions, contests and charity initiatives</w:t>
      </w:r>
    </w:p>
    <w:p>
      <w:pPr>
        <w:pStyle w:val="TableContents"/>
        <w:numPr>
          <w:ilvl w:val="0"/>
          <w:numId w:val="6"/>
        </w:numPr>
        <w:rPr/>
      </w:pPr>
      <w:r>
        <w:rPr/>
        <w:t>Performed merchandising responsibilities</w:t>
      </w:r>
    </w:p>
    <w:p>
      <w:pPr>
        <w:pStyle w:val="Normal"/>
        <w:keepNext w:val="true"/>
        <w:rPr>
          <w:rFonts w:ascii="Arial" w:hAnsi="Arial"/>
          <w:b/>
          <w:b/>
        </w:rPr>
      </w:pPr>
      <w:r>
        <w:rPr>
          <w:rFonts w:ascii="Arial" w:hAnsi="Arial"/>
          <w:b/>
        </w:rPr>
        <w:t xml:space="preserve"> </w:t>
      </w:r>
    </w:p>
    <w:p>
      <w:pPr>
        <w:pStyle w:val="Normal"/>
        <w:keepNext w:val="true"/>
        <w:rPr>
          <w:rFonts w:ascii="Arial" w:hAnsi="Arial"/>
          <w:b/>
          <w:b/>
          <w:sz w:val="8"/>
        </w:rPr>
      </w:pPr>
      <w:r>
        <w:rPr>
          <w:rFonts w:ascii="Arial" w:hAnsi="Arial"/>
          <w:b/>
          <w:sz w:val="8"/>
        </w:rPr>
      </w:r>
    </w:p>
    <w:p>
      <w:pPr>
        <w:pStyle w:val="Normal"/>
        <w:tabs>
          <w:tab w:val="clear" w:pos="720"/>
          <w:tab w:val="left" w:pos="2895" w:leader="none"/>
          <w:tab w:val="center" w:pos="4950" w:leader="none"/>
          <w:tab w:val="right" w:pos="9900" w:leader="none"/>
        </w:tabs>
        <w:rPr/>
      </w:pPr>
      <w:r>
        <w:rPr>
          <w:rFonts w:ascii="Arial" w:hAnsi="Arial"/>
          <w:b/>
        </w:rPr>
        <w:t>May 2018 – June 2018</w:t>
        <w:tab/>
        <w:t xml:space="preserve">Field Training and Support Representative </w:t>
        <w:tab/>
        <w:t xml:space="preserve">        Dominion Voting Systems</w:t>
      </w:r>
    </w:p>
    <w:p>
      <w:pPr>
        <w:pStyle w:val="Normal"/>
        <w:tabs>
          <w:tab w:val="clear" w:pos="720"/>
          <w:tab w:val="left" w:pos="2895" w:leader="none"/>
          <w:tab w:val="center" w:pos="4950" w:leader="none"/>
          <w:tab w:val="right" w:pos="9900" w:leader="none"/>
        </w:tabs>
        <w:rPr/>
      </w:pPr>
      <w:r>
        <w:rPr>
          <w:rFonts w:ascii="Arial" w:hAnsi="Arial"/>
          <w:b/>
        </w:rPr>
        <w:t xml:space="preserve">October 2014 &amp; June 2014       </w:t>
        <w:tab/>
        <w:t>Field Services Representative</w:t>
      </w:r>
    </w:p>
    <w:p>
      <w:pPr>
        <w:pStyle w:val="Normal"/>
        <w:tabs>
          <w:tab w:val="clear" w:pos="720"/>
          <w:tab w:val="center" w:pos="4950" w:leader="none"/>
          <w:tab w:val="right" w:pos="9900" w:leader="none"/>
        </w:tabs>
        <w:rPr>
          <w:rFonts w:ascii="Arial" w:hAnsi="Arial"/>
          <w:b/>
          <w:b/>
        </w:rPr>
      </w:pPr>
      <w:r>
        <w:rPr>
          <w:rFonts w:ascii="Arial" w:hAnsi="Arial"/>
          <w:b/>
        </w:rPr>
      </w:r>
    </w:p>
    <w:p>
      <w:pPr>
        <w:pStyle w:val="Normal"/>
        <w:jc w:val="both"/>
        <w:rPr/>
      </w:pPr>
      <w:r>
        <w:rPr>
          <w:rFonts w:cs="Calibri" w:ascii="Calibri" w:hAnsi="Calibri" w:asciiTheme="minorHAnsi" w:cstheme="minorHAnsi" w:hAnsiTheme="minorHAnsi"/>
          <w:color w:val="000000" w:themeColor="text1"/>
          <w:sz w:val="22"/>
          <w:szCs w:val="22"/>
        </w:rPr>
        <w:t>Dominion Voting Systems began in 1895 with the invention of the first ever Direct Recording lever machines in New York. Dominion is still known for its innovation in election technology, leveraging its history of innovation through its vast pool of election specialists. Through partnering with and learning from top level suppliers and employees in the election automation industry, </w:t>
      </w:r>
      <w:hyperlink r:id="rId3">
        <w:r>
          <w:rPr>
            <w:rStyle w:val="InternetLink"/>
            <w:rFonts w:cs="Calibri" w:ascii="Calibri" w:hAnsi="Calibri" w:asciiTheme="minorHAnsi" w:cstheme="minorHAnsi" w:hAnsiTheme="minorHAnsi"/>
            <w:bCs/>
            <w:color w:val="000000" w:themeColor="text1"/>
            <w:sz w:val="22"/>
            <w:szCs w:val="22"/>
            <w:u w:val="none"/>
          </w:rPr>
          <w:t>Dominion is taking part in the world’s most challenging and innovative democracy projects.</w:t>
        </w:r>
      </w:hyperlink>
    </w:p>
    <w:p>
      <w:pPr>
        <w:pStyle w:val="Normal"/>
        <w:jc w:val="both"/>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p>
      <w:pPr>
        <w:pStyle w:val="Normal"/>
        <w:ind w:left="662" w:hanging="0"/>
        <w:rPr>
          <w:rFonts w:ascii="Calibri" w:hAnsi="Calibri"/>
          <w:i/>
          <w:i/>
          <w:sz w:val="22"/>
          <w:szCs w:val="22"/>
        </w:rPr>
      </w:pPr>
      <w:r>
        <w:rPr>
          <w:rFonts w:ascii="Calibri" w:hAnsi="Calibri"/>
          <w:i/>
          <w:sz w:val="22"/>
          <w:szCs w:val="22"/>
        </w:rPr>
        <w:t>Key Responsibilities</w:t>
      </w:r>
    </w:p>
    <w:p>
      <w:pPr>
        <w:pStyle w:val="Normal"/>
        <w:rPr>
          <w:rFonts w:ascii="Calibri" w:hAnsi="Calibri"/>
          <w:i/>
          <w:i/>
          <w:sz w:val="22"/>
          <w:szCs w:val="22"/>
        </w:rPr>
      </w:pPr>
      <w:r>
        <w:rPr>
          <w:rFonts w:ascii="Calibri" w:hAnsi="Calibri"/>
          <w:sz w:val="22"/>
          <w:szCs w:val="22"/>
        </w:rPr>
        <w:tab/>
        <w:t xml:space="preserve">       </w:t>
      </w:r>
      <w:r>
        <w:rPr>
          <w:rFonts w:ascii="Calibri" w:hAnsi="Calibri"/>
          <w:i/>
          <w:sz w:val="22"/>
          <w:szCs w:val="22"/>
        </w:rPr>
        <w:t>2018:</w:t>
      </w:r>
    </w:p>
    <w:p>
      <w:pPr>
        <w:pStyle w:val="Normal"/>
        <w:numPr>
          <w:ilvl w:val="0"/>
          <w:numId w:val="3"/>
        </w:numPr>
        <w:rPr>
          <w:rFonts w:ascii="Calibri" w:hAnsi="Calibri"/>
          <w:sz w:val="22"/>
          <w:szCs w:val="22"/>
        </w:rPr>
      </w:pPr>
      <w:r>
        <w:rPr>
          <w:rFonts w:ascii="Calibri" w:hAnsi="Calibri"/>
          <w:sz w:val="22"/>
          <w:szCs w:val="22"/>
        </w:rPr>
        <w:t xml:space="preserve">Provided advanced training and on site (day of) support for the 2018 Ontario Election </w:t>
      </w:r>
    </w:p>
    <w:p>
      <w:pPr>
        <w:pStyle w:val="Normal"/>
        <w:numPr>
          <w:ilvl w:val="0"/>
          <w:numId w:val="3"/>
        </w:numPr>
        <w:rPr>
          <w:rFonts w:ascii="Calibri" w:hAnsi="Calibri"/>
          <w:sz w:val="22"/>
          <w:szCs w:val="22"/>
        </w:rPr>
      </w:pPr>
      <w:r>
        <w:rPr>
          <w:rFonts w:ascii="Calibri" w:hAnsi="Calibri"/>
          <w:sz w:val="22"/>
          <w:szCs w:val="22"/>
        </w:rPr>
        <w:t>Trained all Poll Officials in Ottawa</w:t>
      </w:r>
    </w:p>
    <w:p>
      <w:pPr>
        <w:pStyle w:val="Normal"/>
        <w:numPr>
          <w:ilvl w:val="0"/>
          <w:numId w:val="3"/>
        </w:numPr>
        <w:rPr>
          <w:rFonts w:ascii="Calibri" w:hAnsi="Calibri"/>
          <w:sz w:val="22"/>
          <w:szCs w:val="22"/>
        </w:rPr>
      </w:pPr>
      <w:r>
        <w:rPr>
          <w:rFonts w:ascii="Calibri" w:hAnsi="Calibri"/>
          <w:sz w:val="22"/>
          <w:szCs w:val="22"/>
        </w:rPr>
        <w:t>Assisted with equipment setup and conducted Logic &amp; Accuracy testing</w:t>
      </w:r>
    </w:p>
    <w:p>
      <w:pPr>
        <w:pStyle w:val="Normal"/>
        <w:numPr>
          <w:ilvl w:val="0"/>
          <w:numId w:val="3"/>
        </w:numPr>
        <w:rPr>
          <w:rFonts w:ascii="Calibri" w:hAnsi="Calibri"/>
          <w:sz w:val="22"/>
          <w:szCs w:val="22"/>
        </w:rPr>
      </w:pPr>
      <w:r>
        <w:rPr>
          <w:rFonts w:ascii="Calibri" w:hAnsi="Calibri"/>
          <w:sz w:val="22"/>
          <w:szCs w:val="22"/>
        </w:rPr>
        <w:t>Provided support during polling hours and while votes were being tabulated.</w:t>
      </w:r>
    </w:p>
    <w:p>
      <w:pPr>
        <w:pStyle w:val="Normal"/>
        <w:ind w:left="1080" w:hanging="0"/>
        <w:rPr>
          <w:rFonts w:ascii="Calibri" w:hAnsi="Calibri"/>
          <w:i/>
          <w:i/>
          <w:sz w:val="22"/>
          <w:szCs w:val="22"/>
        </w:rPr>
      </w:pPr>
      <w:r>
        <w:rPr>
          <w:rFonts w:ascii="Calibri" w:hAnsi="Calibri"/>
          <w:i/>
          <w:sz w:val="22"/>
          <w:szCs w:val="22"/>
        </w:rPr>
        <w:t>2014:</w:t>
      </w:r>
    </w:p>
    <w:p>
      <w:pPr>
        <w:pStyle w:val="ListParagraph"/>
        <w:numPr>
          <w:ilvl w:val="0"/>
          <w:numId w:val="3"/>
        </w:numPr>
        <w:rPr>
          <w:rFonts w:ascii="Calibri" w:hAnsi="Calibri"/>
          <w:sz w:val="22"/>
          <w:szCs w:val="22"/>
        </w:rPr>
      </w:pPr>
      <w:r>
        <w:rPr>
          <w:rFonts w:ascii="Calibri" w:hAnsi="Calibri"/>
          <w:sz w:val="22"/>
          <w:szCs w:val="22"/>
        </w:rPr>
        <w:t xml:space="preserve">Assisted TDRO with regards to set-up </w:t>
      </w:r>
    </w:p>
    <w:p>
      <w:pPr>
        <w:pStyle w:val="ListParagraph"/>
        <w:numPr>
          <w:ilvl w:val="0"/>
          <w:numId w:val="3"/>
        </w:numPr>
        <w:rPr>
          <w:rFonts w:ascii="Calibri" w:hAnsi="Calibri"/>
          <w:sz w:val="22"/>
          <w:szCs w:val="22"/>
        </w:rPr>
      </w:pPr>
      <w:r>
        <w:rPr>
          <w:rFonts w:ascii="Calibri" w:hAnsi="Calibri"/>
          <w:sz w:val="22"/>
          <w:szCs w:val="22"/>
        </w:rPr>
        <w:t>Assisted TDRO with Logic and Accuracy testing of Dominion Voting Systems</w:t>
      </w:r>
    </w:p>
    <w:p>
      <w:pPr>
        <w:pStyle w:val="ListParagraph"/>
        <w:numPr>
          <w:ilvl w:val="0"/>
          <w:numId w:val="3"/>
        </w:numPr>
        <w:rPr>
          <w:rFonts w:ascii="Calibri" w:hAnsi="Calibri"/>
          <w:sz w:val="22"/>
          <w:szCs w:val="22"/>
        </w:rPr>
      </w:pPr>
      <w:r>
        <w:rPr>
          <w:rFonts w:ascii="Calibri" w:hAnsi="Calibri"/>
          <w:sz w:val="22"/>
          <w:szCs w:val="22"/>
        </w:rPr>
        <w:t>Ensured that assigned polling station was opened and closed on time</w:t>
      </w:r>
    </w:p>
    <w:p>
      <w:pPr>
        <w:pStyle w:val="ListParagraph"/>
        <w:numPr>
          <w:ilvl w:val="0"/>
          <w:numId w:val="3"/>
        </w:numPr>
        <w:rPr>
          <w:rFonts w:ascii="Calibri" w:hAnsi="Calibri"/>
          <w:sz w:val="22"/>
          <w:szCs w:val="22"/>
        </w:rPr>
      </w:pPr>
      <w:r>
        <w:rPr>
          <w:rFonts w:ascii="Calibri" w:hAnsi="Calibri"/>
          <w:sz w:val="22"/>
          <w:szCs w:val="22"/>
        </w:rPr>
        <w:t>Ensured that all voting machines remained operational throughout all polling days</w:t>
      </w:r>
    </w:p>
    <w:p>
      <w:pPr>
        <w:pStyle w:val="Normal"/>
        <w:rPr>
          <w:rFonts w:ascii="Calibri" w:hAnsi="Calibri"/>
          <w:sz w:val="22"/>
          <w:szCs w:val="22"/>
        </w:rPr>
      </w:pPr>
      <w:r>
        <w:rPr>
          <w:rFonts w:ascii="Calibri" w:hAnsi="Calibri"/>
          <w:sz w:val="22"/>
          <w:szCs w:val="22"/>
        </w:rPr>
      </w:r>
    </w:p>
    <w:p>
      <w:pPr>
        <w:pStyle w:val="Normal"/>
        <w:tabs>
          <w:tab w:val="clear" w:pos="720"/>
          <w:tab w:val="left" w:pos="2895" w:leader="none"/>
        </w:tabs>
        <w:rPr/>
      </w:pPr>
      <w:r>
        <w:rPr>
          <w:rFonts w:ascii="Calibri" w:hAnsi="Calibri"/>
          <w:b/>
          <w:sz w:val="22"/>
          <w:szCs w:val="22"/>
        </w:rPr>
        <w:t xml:space="preserve">June 2014- August 2015       </w:t>
        <w:tab/>
        <w:t>Customer Service Representative</w:t>
        <w:tab/>
        <w:tab/>
        <w:t xml:space="preserve">    </w:t>
        <w:tab/>
        <w:t xml:space="preserve">     Canada Computers</w:t>
        <w:tab/>
      </w:r>
    </w:p>
    <w:p>
      <w:pPr>
        <w:pStyle w:val="Normal"/>
        <w:rPr>
          <w:rFonts w:ascii="Calibri" w:hAnsi="Calibri"/>
          <w:sz w:val="22"/>
          <w:szCs w:val="22"/>
        </w:rPr>
      </w:pPr>
      <w:r>
        <w:rPr>
          <w:rFonts w:ascii="Calibri" w:hAnsi="Calibri"/>
          <w:sz w:val="22"/>
          <w:szCs w:val="22"/>
        </w:rPr>
        <w:t>Ontario-wide computers and electronics retail store.</w:t>
      </w:r>
    </w:p>
    <w:p>
      <w:pPr>
        <w:pStyle w:val="Normal"/>
        <w:rPr>
          <w:rFonts w:ascii="Calibri" w:hAnsi="Calibri"/>
          <w:i/>
          <w:i/>
          <w:sz w:val="22"/>
          <w:szCs w:val="22"/>
        </w:rPr>
      </w:pPr>
      <w:r>
        <w:rPr>
          <w:rFonts w:ascii="Calibri" w:hAnsi="Calibri"/>
          <w:i/>
          <w:sz w:val="22"/>
          <w:szCs w:val="22"/>
        </w:rPr>
      </w:r>
    </w:p>
    <w:p>
      <w:pPr>
        <w:pStyle w:val="Normal"/>
        <w:ind w:left="662" w:hanging="0"/>
        <w:rPr>
          <w:rFonts w:ascii="Calibri" w:hAnsi="Calibri"/>
          <w:i/>
          <w:i/>
          <w:sz w:val="22"/>
          <w:szCs w:val="22"/>
        </w:rPr>
      </w:pPr>
      <w:r>
        <w:rPr>
          <w:rFonts w:ascii="Calibri" w:hAnsi="Calibri"/>
          <w:i/>
          <w:sz w:val="22"/>
          <w:szCs w:val="22"/>
        </w:rPr>
        <w:t>Key Responsibilities</w:t>
      </w:r>
    </w:p>
    <w:p>
      <w:pPr>
        <w:pStyle w:val="Normal"/>
        <w:ind w:left="662" w:hanging="0"/>
        <w:rPr>
          <w:rFonts w:ascii="Calibri" w:hAnsi="Calibri"/>
          <w:i/>
          <w:i/>
          <w:sz w:val="22"/>
          <w:szCs w:val="22"/>
        </w:rPr>
      </w:pPr>
      <w:r>
        <w:rPr>
          <w:rFonts w:ascii="Calibri" w:hAnsi="Calibri"/>
          <w:i/>
          <w:sz w:val="22"/>
          <w:szCs w:val="22"/>
        </w:rPr>
      </w:r>
    </w:p>
    <w:p>
      <w:pPr>
        <w:pStyle w:val="ListParagraph"/>
        <w:numPr>
          <w:ilvl w:val="0"/>
          <w:numId w:val="7"/>
        </w:numPr>
        <w:ind w:left="1440" w:hanging="360"/>
        <w:rPr>
          <w:rFonts w:ascii="Calibri" w:hAnsi="Calibri"/>
          <w:sz w:val="22"/>
          <w:szCs w:val="22"/>
        </w:rPr>
      </w:pPr>
      <w:r>
        <w:rPr>
          <w:rFonts w:ascii="Calibri" w:hAnsi="Calibri"/>
          <w:sz w:val="22"/>
          <w:szCs w:val="22"/>
        </w:rPr>
        <w:t xml:space="preserve">Service Desk representative responsible for aiding clients with troubleshooting technical issues and suggesting appropriate solutions. </w:t>
      </w:r>
    </w:p>
    <w:p>
      <w:pPr>
        <w:pStyle w:val="ListParagraph"/>
        <w:numPr>
          <w:ilvl w:val="0"/>
          <w:numId w:val="7"/>
        </w:numPr>
        <w:ind w:left="1440" w:hanging="360"/>
        <w:rPr>
          <w:rFonts w:ascii="Calibri" w:hAnsi="Calibri"/>
          <w:sz w:val="22"/>
          <w:szCs w:val="22"/>
        </w:rPr>
      </w:pPr>
      <w:r>
        <w:rPr>
          <w:rFonts w:ascii="Calibri" w:hAnsi="Calibri"/>
          <w:sz w:val="22"/>
          <w:szCs w:val="22"/>
        </w:rPr>
        <w:t>Responsible for assisting clients in finding the right software or hardware to meet their needs</w:t>
      </w:r>
    </w:p>
    <w:p>
      <w:pPr>
        <w:pStyle w:val="ListParagraph"/>
        <w:numPr>
          <w:ilvl w:val="0"/>
          <w:numId w:val="7"/>
        </w:numPr>
        <w:ind w:left="1440" w:hanging="360"/>
        <w:rPr>
          <w:rFonts w:ascii="Calibri" w:hAnsi="Calibri"/>
          <w:sz w:val="22"/>
          <w:szCs w:val="22"/>
        </w:rPr>
      </w:pPr>
      <w:r>
        <w:rPr>
          <w:rFonts w:ascii="Calibri" w:hAnsi="Calibri"/>
          <w:sz w:val="22"/>
          <w:szCs w:val="22"/>
        </w:rPr>
        <w:t>Used POS system to order required services and parts for pickup or delivery as well as inventory transfer between customer service department and sales (for custom builds and repairs)</w:t>
      </w:r>
    </w:p>
    <w:p>
      <w:pPr>
        <w:pStyle w:val="Normal"/>
        <w:rPr>
          <w:rFonts w:ascii="Calibri" w:hAnsi="Calibri"/>
          <w:sz w:val="22"/>
          <w:szCs w:val="22"/>
        </w:rPr>
      </w:pPr>
      <w:r>
        <w:rPr>
          <w:rFonts w:ascii="Calibri" w:hAnsi="Calibri"/>
          <w:sz w:val="22"/>
          <w:szCs w:val="22"/>
        </w:rPr>
      </w:r>
    </w:p>
    <w:p>
      <w:pPr>
        <w:pStyle w:val="Normal"/>
        <w:tabs>
          <w:tab w:val="clear" w:pos="720"/>
          <w:tab w:val="center" w:pos="4950" w:leader="none"/>
          <w:tab w:val="right" w:pos="9900" w:leader="none"/>
        </w:tabs>
        <w:rPr>
          <w:rFonts w:ascii="Arial" w:hAnsi="Arial"/>
          <w:b/>
          <w:b/>
        </w:rPr>
      </w:pPr>
      <w:r>
        <w:rPr>
          <w:rFonts w:ascii="Arial" w:hAnsi="Arial"/>
          <w:b/>
        </w:rPr>
        <w:t xml:space="preserve">   </w:t>
      </w:r>
    </w:p>
    <w:p>
      <w:pPr>
        <w:pStyle w:val="Normal"/>
        <w:tabs>
          <w:tab w:val="clear" w:pos="720"/>
          <w:tab w:val="left" w:pos="2895" w:leader="none"/>
          <w:tab w:val="center" w:pos="4950" w:leader="none"/>
          <w:tab w:val="right" w:pos="9900" w:leader="none"/>
        </w:tabs>
        <w:rPr/>
      </w:pPr>
      <w:r>
        <w:rPr>
          <w:rFonts w:ascii="Arial" w:hAnsi="Arial"/>
          <w:b/>
        </w:rPr>
        <w:t xml:space="preserve">September 2014         </w:t>
        <w:tab/>
        <w:t xml:space="preserve">Deputy Returning Officer (By-Election)                </w:t>
        <w:tab/>
        <w:t xml:space="preserve">              Elections Canada</w:t>
      </w:r>
    </w:p>
    <w:p>
      <w:pPr>
        <w:pStyle w:val="Normal"/>
        <w:tabs>
          <w:tab w:val="clear" w:pos="720"/>
          <w:tab w:val="center" w:pos="4950" w:leader="none"/>
          <w:tab w:val="right" w:pos="9900" w:leader="none"/>
        </w:tabs>
        <w:rPr>
          <w:rFonts w:ascii="Arial" w:hAnsi="Arial"/>
          <w:b/>
          <w:b/>
        </w:rPr>
      </w:pPr>
      <w:r>
        <w:rPr>
          <w:rFonts w:ascii="Arial" w:hAnsi="Arial"/>
          <w:b/>
        </w:rPr>
      </w:r>
    </w:p>
    <w:p>
      <w:pPr>
        <w:pStyle w:val="Normal"/>
        <w:ind w:left="662" w:hanging="0"/>
        <w:rPr>
          <w:rFonts w:ascii="Calibri" w:hAnsi="Calibri"/>
          <w:i/>
          <w:i/>
          <w:sz w:val="22"/>
          <w:szCs w:val="22"/>
        </w:rPr>
      </w:pPr>
      <w:r>
        <w:rPr>
          <w:rFonts w:ascii="Calibri" w:hAnsi="Calibri"/>
          <w:i/>
          <w:sz w:val="22"/>
          <w:szCs w:val="22"/>
        </w:rPr>
        <w:t>Key Responsibilities</w:t>
      </w:r>
    </w:p>
    <w:p>
      <w:pPr>
        <w:pStyle w:val="Normal"/>
        <w:ind w:left="720" w:hanging="0"/>
        <w:rPr>
          <w:rFonts w:ascii="Calibri" w:hAnsi="Calibri"/>
          <w:sz w:val="22"/>
          <w:szCs w:val="22"/>
        </w:rPr>
      </w:pPr>
      <w:r>
        <w:rPr>
          <w:rFonts w:ascii="Calibri" w:hAnsi="Calibri"/>
          <w:sz w:val="22"/>
          <w:szCs w:val="22"/>
        </w:rPr>
      </w:r>
    </w:p>
    <w:p>
      <w:pPr>
        <w:pStyle w:val="Normal"/>
        <w:numPr>
          <w:ilvl w:val="0"/>
          <w:numId w:val="3"/>
        </w:numPr>
        <w:rPr>
          <w:rFonts w:ascii="Calibri" w:hAnsi="Calibri"/>
          <w:sz w:val="22"/>
          <w:szCs w:val="22"/>
        </w:rPr>
      </w:pPr>
      <w:r>
        <w:rPr>
          <w:rFonts w:ascii="Calibri" w:hAnsi="Calibri"/>
          <w:sz w:val="22"/>
          <w:szCs w:val="22"/>
        </w:rPr>
        <w:t>Responsible for setting up the polling station with necessary supplies</w:t>
      </w:r>
    </w:p>
    <w:p>
      <w:pPr>
        <w:pStyle w:val="Normal"/>
        <w:numPr>
          <w:ilvl w:val="0"/>
          <w:numId w:val="3"/>
        </w:numPr>
        <w:rPr>
          <w:rFonts w:ascii="Calibri" w:hAnsi="Calibri"/>
          <w:sz w:val="22"/>
          <w:szCs w:val="22"/>
        </w:rPr>
      </w:pPr>
      <w:r>
        <w:rPr>
          <w:rFonts w:ascii="Calibri" w:hAnsi="Calibri"/>
          <w:sz w:val="22"/>
          <w:szCs w:val="22"/>
        </w:rPr>
        <w:t>Ensure voters provided proof of identity and address before voting as well as provide ballots to voters</w:t>
      </w:r>
    </w:p>
    <w:p>
      <w:pPr>
        <w:pStyle w:val="Normal"/>
        <w:numPr>
          <w:ilvl w:val="0"/>
          <w:numId w:val="3"/>
        </w:numPr>
        <w:rPr>
          <w:rFonts w:ascii="Calibri" w:hAnsi="Calibri"/>
          <w:sz w:val="22"/>
          <w:szCs w:val="22"/>
        </w:rPr>
      </w:pPr>
      <w:r>
        <w:rPr>
          <w:rFonts w:ascii="Calibri" w:hAnsi="Calibri"/>
          <w:sz w:val="22"/>
          <w:szCs w:val="22"/>
        </w:rPr>
        <w:t>Ensured all polling clerks and party representatives followed all rules and procedures</w:t>
      </w:r>
    </w:p>
    <w:p>
      <w:pPr>
        <w:pStyle w:val="Normal"/>
        <w:numPr>
          <w:ilvl w:val="0"/>
          <w:numId w:val="3"/>
        </w:numPr>
        <w:rPr>
          <w:rFonts w:ascii="Calibri" w:hAnsi="Calibri"/>
          <w:sz w:val="22"/>
          <w:szCs w:val="22"/>
        </w:rPr>
      </w:pPr>
      <w:r>
        <w:rPr>
          <w:rFonts w:ascii="Calibri" w:hAnsi="Calibri"/>
          <w:sz w:val="22"/>
          <w:szCs w:val="22"/>
        </w:rPr>
        <w:t xml:space="preserve">Managed registration process at polling station when required. </w:t>
      </w:r>
    </w:p>
    <w:p>
      <w:pPr>
        <w:pStyle w:val="ListParagraph"/>
        <w:numPr>
          <w:ilvl w:val="0"/>
          <w:numId w:val="3"/>
        </w:numPr>
        <w:tabs>
          <w:tab w:val="clear" w:pos="720"/>
          <w:tab w:val="left" w:pos="1134" w:leader="none"/>
        </w:tabs>
        <w:rPr>
          <w:rFonts w:ascii="Calibri" w:hAnsi="Calibri"/>
          <w:sz w:val="22"/>
          <w:szCs w:val="22"/>
        </w:rPr>
      </w:pPr>
      <w:r>
        <w:rPr>
          <w:rFonts w:ascii="Calibri" w:hAnsi="Calibri"/>
          <w:sz w:val="22"/>
          <w:szCs w:val="22"/>
        </w:rPr>
        <w:t>Tabulated votes, completed all required paper work, informed Elections Canada of polling station voting results and returned the ballot box and related materials to the Returning Officer</w:t>
      </w:r>
    </w:p>
    <w:p>
      <w:pPr>
        <w:pStyle w:val="Normal"/>
        <w:tabs>
          <w:tab w:val="clear" w:pos="720"/>
          <w:tab w:val="center" w:pos="4950" w:leader="none"/>
          <w:tab w:val="right" w:pos="9900" w:leader="none"/>
        </w:tabs>
        <w:rPr>
          <w:rFonts w:ascii="Arial" w:hAnsi="Arial"/>
          <w:b/>
          <w:b/>
        </w:rPr>
      </w:pPr>
      <w:r>
        <w:rPr>
          <w:rFonts w:ascii="Arial" w:hAnsi="Arial"/>
          <w:b/>
        </w:rPr>
      </w:r>
    </w:p>
    <w:p>
      <w:pPr>
        <w:pStyle w:val="Normal"/>
        <w:tabs>
          <w:tab w:val="clear" w:pos="720"/>
          <w:tab w:val="left" w:pos="2955" w:leader="none"/>
          <w:tab w:val="center" w:pos="4950" w:leader="none"/>
          <w:tab w:val="right" w:pos="9900" w:leader="none"/>
        </w:tabs>
        <w:rPr/>
      </w:pPr>
      <w:r>
        <w:rPr>
          <w:rFonts w:ascii="Arial" w:hAnsi="Arial"/>
          <w:b/>
        </w:rPr>
        <w:t xml:space="preserve">May 2008- August 2008    </w:t>
        <w:tab/>
        <w:t>Sales Associate</w:t>
        <w:tab/>
        <w:t xml:space="preserve"> </w:t>
        <w:tab/>
        <w:t xml:space="preserve">                                Fox Wireless Comm. (Now Telus)</w:t>
      </w:r>
    </w:p>
    <w:p>
      <w:pPr>
        <w:pStyle w:val="Normal"/>
        <w:tabs>
          <w:tab w:val="clear" w:pos="720"/>
          <w:tab w:val="center" w:pos="4950" w:leader="none"/>
          <w:tab w:val="right" w:pos="9900" w:leader="none"/>
        </w:tabs>
        <w:rPr>
          <w:rFonts w:ascii="Arial" w:hAnsi="Arial"/>
          <w:b/>
          <w:b/>
        </w:rPr>
      </w:pPr>
      <w:r>
        <w:rPr>
          <w:rFonts w:ascii="Arial" w:hAnsi="Arial"/>
          <w:b/>
        </w:rPr>
      </w:r>
    </w:p>
    <w:p>
      <w:pPr>
        <w:pStyle w:val="Normal"/>
        <w:tabs>
          <w:tab w:val="clear" w:pos="720"/>
          <w:tab w:val="center" w:pos="4950" w:leader="none"/>
          <w:tab w:val="right" w:pos="9900" w:leader="none"/>
        </w:tabs>
        <w:rPr>
          <w:rFonts w:ascii="Arial" w:hAnsi="Arial"/>
          <w:b/>
          <w:b/>
          <w:sz w:val="12"/>
        </w:rPr>
      </w:pPr>
      <w:r>
        <w:rPr>
          <w:rFonts w:ascii="Arial" w:hAnsi="Arial"/>
          <w:b/>
          <w:sz w:val="12"/>
        </w:rPr>
      </w:r>
    </w:p>
    <w:p>
      <w:pPr>
        <w:pStyle w:val="Normal"/>
        <w:ind w:left="662" w:hanging="0"/>
        <w:rPr>
          <w:rFonts w:ascii="Calibri" w:hAnsi="Calibri"/>
          <w:i/>
          <w:i/>
          <w:sz w:val="22"/>
          <w:szCs w:val="22"/>
        </w:rPr>
      </w:pPr>
      <w:r>
        <w:rPr>
          <w:rFonts w:ascii="Calibri" w:hAnsi="Calibri"/>
          <w:i/>
          <w:sz w:val="22"/>
          <w:szCs w:val="22"/>
        </w:rPr>
        <w:t>Key Responsibilities</w:t>
      </w:r>
    </w:p>
    <w:p>
      <w:pPr>
        <w:pStyle w:val="Normal"/>
        <w:ind w:left="662" w:hanging="0"/>
        <w:rPr>
          <w:rFonts w:ascii="Calibri" w:hAnsi="Calibri"/>
          <w:i/>
          <w:i/>
          <w:sz w:val="22"/>
          <w:szCs w:val="22"/>
        </w:rPr>
      </w:pPr>
      <w:r>
        <w:rPr>
          <w:rFonts w:ascii="Calibri" w:hAnsi="Calibri"/>
          <w:i/>
          <w:sz w:val="22"/>
          <w:szCs w:val="22"/>
        </w:rPr>
      </w:r>
    </w:p>
    <w:p>
      <w:pPr>
        <w:pStyle w:val="ListParagraph"/>
        <w:numPr>
          <w:ilvl w:val="0"/>
          <w:numId w:val="2"/>
        </w:numPr>
        <w:tabs>
          <w:tab w:val="clear" w:pos="720"/>
          <w:tab w:val="left" w:pos="990" w:leader="none"/>
        </w:tabs>
        <w:rPr>
          <w:rFonts w:ascii="Calibri" w:hAnsi="Calibri"/>
          <w:sz w:val="22"/>
          <w:szCs w:val="22"/>
        </w:rPr>
      </w:pPr>
      <w:r>
        <w:rPr>
          <w:rFonts w:ascii="Calibri" w:hAnsi="Calibri"/>
          <w:sz w:val="22"/>
          <w:szCs w:val="22"/>
        </w:rPr>
        <w:t>Responsible for meeting and exceeding sales quota of Telus Mobile devices, contracts and accessories.</w:t>
      </w:r>
    </w:p>
    <w:p>
      <w:pPr>
        <w:pStyle w:val="ListParagraph"/>
        <w:numPr>
          <w:ilvl w:val="0"/>
          <w:numId w:val="2"/>
        </w:numPr>
        <w:tabs>
          <w:tab w:val="clear" w:pos="720"/>
          <w:tab w:val="left" w:pos="1155" w:leader="none"/>
        </w:tabs>
        <w:rPr>
          <w:rFonts w:ascii="Calibri" w:hAnsi="Calibri"/>
          <w:sz w:val="22"/>
          <w:szCs w:val="22"/>
        </w:rPr>
      </w:pPr>
      <w:r>
        <w:rPr>
          <w:rFonts w:ascii="Calibri" w:hAnsi="Calibri"/>
          <w:sz w:val="22"/>
          <w:szCs w:val="22"/>
        </w:rPr>
        <w:t>Responsible for assisting in store opening and closing duties.</w:t>
      </w:r>
    </w:p>
    <w:p>
      <w:pPr>
        <w:pStyle w:val="ListParagraph"/>
        <w:numPr>
          <w:ilvl w:val="0"/>
          <w:numId w:val="2"/>
        </w:numPr>
        <w:tabs>
          <w:tab w:val="clear" w:pos="720"/>
          <w:tab w:val="left" w:pos="1155" w:leader="none"/>
        </w:tabs>
        <w:rPr/>
      </w:pPr>
      <w:r>
        <w:rPr>
          <w:rFonts w:ascii="Calibri" w:hAnsi="Calibri"/>
          <w:sz w:val="22"/>
          <w:szCs w:val="22"/>
        </w:rPr>
        <w:t xml:space="preserve">Responsible for ensuring a clean and welcoming environment for customers. </w:t>
      </w:r>
    </w:p>
    <w:p>
      <w:pPr>
        <w:pStyle w:val="Normal"/>
        <w:tabs>
          <w:tab w:val="clear" w:pos="720"/>
          <w:tab w:val="center" w:pos="4950" w:leader="none"/>
          <w:tab w:val="right" w:pos="9900" w:leader="none"/>
        </w:tabs>
        <w:ind w:left="360" w:hanging="0"/>
        <w:rPr>
          <w:rFonts w:ascii="Calibri" w:hAnsi="Calibri"/>
          <w:sz w:val="22"/>
          <w:szCs w:val="22"/>
        </w:rPr>
      </w:pPr>
      <w:r>
        <w:rPr>
          <w:rFonts w:ascii="Calibri" w:hAnsi="Calibri"/>
          <w:sz w:val="22"/>
          <w:szCs w:val="22"/>
        </w:rPr>
      </w:r>
    </w:p>
    <w:p>
      <w:pPr>
        <w:pStyle w:val="ListParagraph"/>
        <w:ind w:left="993" w:hanging="0"/>
        <w:rPr/>
      </w:pPr>
      <w:r>
        <w:rPr/>
      </w:r>
    </w:p>
    <w:sectPr>
      <w:footerReference w:type="default" r:id="rId4"/>
      <w:type w:val="nextPage"/>
      <w:pgSz w:w="12240" w:h="15840"/>
      <w:pgMar w:left="1152" w:right="1152" w:header="0" w:top="936" w:footer="720" w:bottom="936" w:gutter="0"/>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Tahoma">
    <w:charset w:val="01"/>
    <w:family w:val="swiss"/>
    <w:pitch w:val="default"/>
  </w:font>
  <w:font w:name="Calibri">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680" w:hanging="36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07042"/>
    <w:pPr>
      <w:widowControl/>
      <w:bidi w:val="0"/>
      <w:jc w:val="left"/>
      <w:textAlignment w:val="baseline"/>
    </w:pPr>
    <w:rPr>
      <w:rFonts w:ascii="Times New Roman" w:hAnsi="Times New Roman" w:eastAsia="Times New Roman" w:cs="Times New Roman"/>
      <w:color w:val="auto"/>
      <w:kern w:val="0"/>
      <w:sz w:val="20"/>
      <w:szCs w:val="20"/>
      <w:lang w:val="en-US" w:eastAsia="en-CA" w:bidi="ar-SA"/>
    </w:rPr>
  </w:style>
  <w:style w:type="paragraph" w:styleId="Heading1">
    <w:name w:val="Heading 1"/>
    <w:basedOn w:val="Normal"/>
    <w:next w:val="Normal"/>
    <w:qFormat/>
    <w:rsid w:val="00207042"/>
    <w:pPr>
      <w:outlineLvl w:val="0"/>
    </w:pPr>
    <w:rPr>
      <w:rFonts w:ascii="Arial" w:hAnsi="Arial"/>
      <w:b/>
      <w:sz w:val="28"/>
    </w:rPr>
  </w:style>
  <w:style w:type="paragraph" w:styleId="Heading2">
    <w:name w:val="Heading 2"/>
    <w:basedOn w:val="Normal"/>
    <w:next w:val="Normal"/>
    <w:qFormat/>
    <w:rsid w:val="00207042"/>
    <w:pPr>
      <w:keepNext w:val="true"/>
      <w:outlineLvl w:val="1"/>
    </w:pPr>
    <w:rPr>
      <w:rFonts w:ascii="Arial" w:hAnsi="Arial"/>
      <w:b/>
      <w:sz w:val="24"/>
    </w:rPr>
  </w:style>
  <w:style w:type="paragraph" w:styleId="Heading3">
    <w:name w:val="Heading 3"/>
    <w:basedOn w:val="Normal"/>
    <w:next w:val="Normal"/>
    <w:qFormat/>
    <w:rsid w:val="00207042"/>
    <w:pPr>
      <w:keepNext w:val="true"/>
      <w:outlineLvl w:val="2"/>
    </w:pPr>
    <w:rPr>
      <w:b/>
    </w:rPr>
  </w:style>
  <w:style w:type="character" w:styleId="DefaultParagraphFont" w:default="1">
    <w:name w:val="Default Paragraph Font"/>
    <w:uiPriority w:val="1"/>
    <w:semiHidden/>
    <w:unhideWhenUsed/>
    <w:qFormat/>
    <w:rPr/>
  </w:style>
  <w:style w:type="character" w:styleId="InternetLink" w:customStyle="1">
    <w:name w:val="Internet Link"/>
    <w:rsid w:val="00207042"/>
    <w:rPr>
      <w:color w:val="0000FF"/>
      <w:u w:val="single"/>
    </w:rPr>
  </w:style>
  <w:style w:type="character" w:styleId="BalloonTextChar" w:customStyle="1">
    <w:name w:val="Balloon Text Char"/>
    <w:link w:val="BalloonText"/>
    <w:uiPriority w:val="99"/>
    <w:semiHidden/>
    <w:qFormat/>
    <w:rsid w:val="00344b6f"/>
    <w:rPr>
      <w:rFonts w:ascii="Tahoma" w:hAnsi="Tahoma" w:cs="Tahoma"/>
      <w:sz w:val="16"/>
      <w:szCs w:val="16"/>
      <w:lang w:val="en-US"/>
    </w:rPr>
  </w:style>
  <w:style w:type="character" w:styleId="Strong">
    <w:name w:val="Strong"/>
    <w:basedOn w:val="DefaultParagraphFont"/>
    <w:uiPriority w:val="22"/>
    <w:qFormat/>
    <w:rsid w:val="00b30f66"/>
    <w:rPr>
      <w:b/>
      <w:bCs/>
    </w:rPr>
  </w:style>
  <w:style w:type="character" w:styleId="Appleconvertedspace" w:customStyle="1">
    <w:name w:val="apple-converted-space"/>
    <w:basedOn w:val="DefaultParagraphFont"/>
    <w:qFormat/>
    <w:rsid w:val="00b30f66"/>
    <w:rPr/>
  </w:style>
  <w:style w:type="character" w:styleId="UnresolvedMention">
    <w:name w:val="Unresolved Mention"/>
    <w:basedOn w:val="DefaultParagraphFont"/>
    <w:uiPriority w:val="99"/>
    <w:semiHidden/>
    <w:unhideWhenUsed/>
    <w:qFormat/>
    <w:rsid w:val="0073660f"/>
    <w:rPr>
      <w:color w:val="605E5C"/>
      <w:shd w:fill="E1DFDD" w:val="clea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OpenSymbol"/>
      <w:b w:val="false"/>
      <w:sz w:val="22"/>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OpenSymbol"/>
      <w:b w:val="false"/>
      <w:sz w:val="22"/>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ascii="Calibri" w:hAnsi="Calibri" w:cs="Calibri" w:asciiTheme="minorHAnsi" w:cstheme="minorHAnsi" w:hAnsiTheme="minorHAnsi"/>
      <w:color w:val="000000" w:themeColor="text1"/>
      <w:sz w:val="18"/>
      <w:szCs w:val="18"/>
      <w:lang w:val="fr-CA"/>
    </w:rPr>
  </w:style>
  <w:style w:type="character" w:styleId="ListLabel72" w:customStyle="1">
    <w:name w:val="ListLabel 72"/>
    <w:qFormat/>
    <w:rPr>
      <w:rFonts w:ascii="Calibri" w:hAnsi="Calibri" w:cs="Calibri" w:asciiTheme="minorHAnsi" w:cstheme="minorHAnsi" w:hAnsiTheme="minorHAnsi"/>
      <w:bCs/>
      <w:color w:val="000000" w:themeColor="text1"/>
      <w:sz w:val="22"/>
      <w:szCs w:val="22"/>
      <w:u w:val="none"/>
    </w:rPr>
  </w:style>
  <w:style w:type="character" w:styleId="ListLabel73">
    <w:name w:val="ListLabel 73"/>
    <w:qFormat/>
    <w:rPr>
      <w:rFonts w:ascii="Calibri" w:hAnsi="Calibri" w:cs="Symbol"/>
      <w:sz w:val="22"/>
    </w:rPr>
  </w:style>
  <w:style w:type="character" w:styleId="ListLabel74">
    <w:name w:val="ListLabel 74"/>
    <w:qFormat/>
    <w:rPr>
      <w:rFonts w:ascii="Calibri" w:hAnsi="Calibri" w:cs="Symbol"/>
      <w:sz w:val="22"/>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Calibri" w:hAnsi="Calibri" w:cs="Symbol"/>
      <w:sz w:val="2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Calibri" w:hAnsi="Calibri" w:cs="Symbol"/>
      <w:sz w:val="22"/>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OpenSymbol"/>
      <w:b w:val="false"/>
      <w:sz w:val="22"/>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Arial" w:hAnsi="Arial" w:cs="Symbol"/>
      <w:b/>
      <w:sz w:val="22"/>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OpenSymbol"/>
      <w:b w:val="false"/>
      <w:sz w:val="22"/>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Calibri" w:hAnsi="Calibri" w:cs="Symbol"/>
      <w:sz w:val="22"/>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ascii="Calibri" w:hAnsi="Calibri" w:cs="Calibri" w:asciiTheme="minorHAnsi" w:cstheme="minorHAnsi" w:hAnsiTheme="minorHAnsi"/>
      <w:color w:val="000000" w:themeColor="text1"/>
      <w:sz w:val="18"/>
      <w:szCs w:val="18"/>
      <w:lang w:val="fr-CA"/>
    </w:rPr>
  </w:style>
  <w:style w:type="character" w:styleId="ListLabel138">
    <w:name w:val="ListLabel 138"/>
    <w:qFormat/>
    <w:rPr>
      <w:rFonts w:ascii="Calibri" w:hAnsi="Calibri" w:cs="Calibri" w:asciiTheme="minorHAnsi" w:cstheme="minorHAnsi" w:hAnsiTheme="minorHAnsi"/>
      <w:bCs/>
      <w:color w:val="000000" w:themeColor="text1"/>
      <w:sz w:val="22"/>
      <w:szCs w:val="22"/>
      <w:u w:val="none"/>
    </w:rPr>
  </w:style>
  <w:style w:type="character" w:styleId="ListLabel139">
    <w:name w:val="ListLabel 139"/>
    <w:qFormat/>
    <w:rPr>
      <w:rFonts w:ascii="Calibri" w:hAnsi="Calibri" w:cs="Symbol"/>
      <w:sz w:val="22"/>
    </w:rPr>
  </w:style>
  <w:style w:type="character" w:styleId="ListLabel140">
    <w:name w:val="ListLabel 140"/>
    <w:qFormat/>
    <w:rPr>
      <w:rFonts w:ascii="Calibri" w:hAnsi="Calibri" w:cs="Symbol"/>
      <w:sz w:val="22"/>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Symbol"/>
      <w:sz w:val="22"/>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sz w:val="22"/>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OpenSymbol"/>
      <w:b w:val="false"/>
      <w:sz w:val="22"/>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ascii="Arial" w:hAnsi="Arial" w:cs="Symbol"/>
      <w:b/>
      <w:sz w:val="22"/>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OpenSymbol"/>
      <w:b w:val="false"/>
      <w:sz w:val="22"/>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ascii="Calibri" w:hAnsi="Calibri" w:cs="Symbol"/>
      <w:sz w:val="22"/>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Calibri" w:asciiTheme="minorHAnsi" w:cstheme="minorHAnsi" w:hAnsiTheme="minorHAnsi"/>
      <w:color w:val="000000" w:themeColor="text1"/>
      <w:sz w:val="18"/>
      <w:szCs w:val="18"/>
      <w:lang w:val="fr-CA"/>
    </w:rPr>
  </w:style>
  <w:style w:type="character" w:styleId="ListLabel204">
    <w:name w:val="ListLabel 204"/>
    <w:qFormat/>
    <w:rPr>
      <w:rFonts w:ascii="Calibri" w:hAnsi="Calibri" w:cs="Calibri" w:asciiTheme="minorHAnsi" w:cstheme="minorHAnsi" w:hAnsiTheme="minorHAnsi"/>
      <w:bCs/>
      <w:color w:val="000000" w:themeColor="text1"/>
      <w:sz w:val="22"/>
      <w:szCs w:val="22"/>
      <w:u w:val="none"/>
    </w:rPr>
  </w:style>
  <w:style w:type="character" w:styleId="ListLabel205">
    <w:name w:val="ListLabel 205"/>
    <w:qFormat/>
    <w:rPr>
      <w:rFonts w:ascii="Calibri" w:hAnsi="Calibri" w:cs="Symbol"/>
      <w:sz w:val="22"/>
    </w:rPr>
  </w:style>
  <w:style w:type="character" w:styleId="ListLabel206">
    <w:name w:val="ListLabel 206"/>
    <w:qFormat/>
    <w:rPr>
      <w:rFonts w:ascii="Calibri" w:hAnsi="Calibri" w:cs="Symbol"/>
      <w:sz w:val="22"/>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ascii="Calibri" w:hAnsi="Calibri" w:cs="Symbol"/>
      <w:sz w:val="22"/>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ascii="Calibri" w:hAnsi="Calibri" w:cs="Symbol"/>
      <w:sz w:val="22"/>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ascii="Calibri" w:hAnsi="Calibri" w:cs="OpenSymbol"/>
      <w:b w:val="false"/>
      <w:sz w:val="22"/>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ascii="Arial" w:hAnsi="Arial" w:cs="Symbol"/>
      <w:b/>
      <w:sz w:val="22"/>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OpenSymbol"/>
      <w:b w:val="false"/>
      <w:sz w:val="22"/>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ascii="Calibri" w:hAnsi="Calibri" w:cs="Symbol"/>
      <w:sz w:val="22"/>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ascii="Calibri" w:hAnsi="Calibri" w:cs="Calibri" w:asciiTheme="minorHAnsi" w:cstheme="minorHAnsi" w:hAnsiTheme="minorHAnsi"/>
      <w:color w:val="000000" w:themeColor="text1"/>
      <w:sz w:val="18"/>
      <w:szCs w:val="18"/>
      <w:u w:val="none"/>
      <w:lang w:val="fr-CA"/>
    </w:rPr>
  </w:style>
  <w:style w:type="character" w:styleId="ListLabel270">
    <w:name w:val="ListLabel 270"/>
    <w:qFormat/>
    <w:rPr>
      <w:rFonts w:ascii="Calibri" w:hAnsi="Calibri" w:cs="Calibri" w:asciiTheme="minorHAnsi" w:cstheme="minorHAnsi" w:hAnsiTheme="minorHAnsi"/>
      <w:bCs/>
      <w:color w:val="000000" w:themeColor="text1"/>
      <w:sz w:val="22"/>
      <w:szCs w:val="22"/>
      <w:u w:val="none"/>
    </w:rPr>
  </w:style>
  <w:style w:type="paragraph" w:styleId="Heading" w:customStyle="1">
    <w:name w:val="Heading"/>
    <w:basedOn w:val="Normal"/>
    <w:next w:val="TextBody"/>
    <w:qFormat/>
    <w:pPr>
      <w:keepNext w:val="true"/>
      <w:spacing w:before="240" w:after="120"/>
    </w:pPr>
    <w:rPr>
      <w:rFonts w:ascii="Calibri" w:hAnsi="Calibri" w:eastAsia="Noto Sans CJK SC Regular" w:cs="Lohit Devanagari"/>
      <w:sz w:val="26"/>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2"/>
      <w:szCs w:val="24"/>
    </w:rPr>
  </w:style>
  <w:style w:type="paragraph" w:styleId="Index" w:customStyle="1">
    <w:name w:val="Index"/>
    <w:basedOn w:val="Normal"/>
    <w:qFormat/>
    <w:pPr>
      <w:suppressLineNumbers/>
    </w:pPr>
    <w:rPr>
      <w:rFonts w:ascii="Calibri" w:hAnsi="Calibri" w:cs="Lohit Devanagari"/>
    </w:rPr>
  </w:style>
  <w:style w:type="paragraph" w:styleId="Caption1">
    <w:name w:val="caption"/>
    <w:basedOn w:val="Normal"/>
    <w:qFormat/>
    <w:pPr>
      <w:suppressLineNumbers/>
      <w:spacing w:before="120" w:after="120"/>
    </w:pPr>
    <w:rPr>
      <w:rFonts w:ascii="Calibri" w:hAnsi="Calibri" w:cs="Lohit Devanagari"/>
      <w:i/>
      <w:iCs/>
      <w:sz w:val="22"/>
      <w:szCs w:val="24"/>
    </w:rPr>
  </w:style>
  <w:style w:type="paragraph" w:styleId="ListParagraph">
    <w:name w:val="List Paragraph"/>
    <w:basedOn w:val="Normal"/>
    <w:uiPriority w:val="34"/>
    <w:qFormat/>
    <w:rsid w:val="00e62491"/>
    <w:pPr>
      <w:spacing w:before="0" w:after="0"/>
      <w:ind w:left="720" w:hanging="0"/>
      <w:contextualSpacing/>
    </w:pPr>
    <w:rPr/>
  </w:style>
  <w:style w:type="paragraph" w:styleId="BalloonText">
    <w:name w:val="Balloon Text"/>
    <w:basedOn w:val="Normal"/>
    <w:link w:val="BalloonTextChar"/>
    <w:uiPriority w:val="99"/>
    <w:semiHidden/>
    <w:unhideWhenUsed/>
    <w:qFormat/>
    <w:rsid w:val="00344b6f"/>
    <w:pPr/>
    <w:rPr>
      <w:rFonts w:ascii="Tahoma" w:hAnsi="Tahoma" w:cs="Tahoma"/>
      <w:sz w:val="16"/>
      <w:szCs w:val="16"/>
    </w:rPr>
  </w:style>
  <w:style w:type="paragraph" w:styleId="NormalWeb">
    <w:name w:val="Normal (Web)"/>
    <w:basedOn w:val="Normal"/>
    <w:uiPriority w:val="99"/>
    <w:semiHidden/>
    <w:unhideWhenUsed/>
    <w:qFormat/>
    <w:rsid w:val="002f0b62"/>
    <w:pPr>
      <w:overflowPunct w:val="true"/>
      <w:spacing w:beforeAutospacing="1" w:afterAutospacing="1"/>
      <w:textAlignment w:val="auto"/>
    </w:pPr>
    <w:rPr>
      <w:rFonts w:eastAsia="Calibri" w:eastAsiaTheme="minorHAnsi"/>
      <w:sz w:val="24"/>
      <w:szCs w:val="24"/>
      <w:lang w:val="en-CA"/>
    </w:rPr>
  </w:style>
  <w:style w:type="paragraph" w:styleId="TableContents" w:customStyle="1">
    <w:name w:val="Table Contents"/>
    <w:basedOn w:val="Normal"/>
    <w:qFormat/>
    <w:rsid w:val="0073660f"/>
    <w:pPr>
      <w:suppressLineNumbers/>
      <w:overflowPunct w:val="true"/>
      <w:textAlignment w:val="auto"/>
    </w:pPr>
    <w:rPr>
      <w:rFonts w:ascii="Calibri" w:hAnsi="Calibri" w:eastAsia="Noto Sans CJK SC Regular" w:cs="Lohit Devanagari"/>
      <w:kern w:val="2"/>
      <w:sz w:val="22"/>
      <w:szCs w:val="24"/>
      <w:lang w:val="en-CA" w:eastAsia="zh-CN" w:bidi="hi-IN"/>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eldon@maschmeyer.ca" TargetMode="External"/><Relationship Id="rId3" Type="http://schemas.openxmlformats.org/officeDocument/2006/relationships/hyperlink" Target="https://www.dominionvoting.com/field"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394376C-5921-4440-A11B-7F801BBD05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11494C-4CD3-4BD6-983D-E87278E7665D}">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4D031678-13C0-4FAE-B2EB-2684BA878E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TotalTime>
  <Application>LibreOffice/6.2.3.2$Linux_X86_64 LibreOffice_project/20$Build-2</Application>
  <Pages>2</Pages>
  <Words>639</Words>
  <Characters>3900</Characters>
  <CharactersWithSpaces>4653</CharactersWithSpaces>
  <Paragraphs>65</Paragraphs>
  <Company>Big Brothers Big Sisters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2019-05-09T23:05:00Z</dcterms:created>
  <dc:creator>Sheldon Maschmeyer</dc:creator>
  <dc:description/>
  <dc:language>en-CA</dc:language>
  <cp:lastModifiedBy/>
  <cp:lastPrinted>2002-10-16T03:44:00Z</cp:lastPrinted>
  <dcterms:modified xsi:type="dcterms:W3CDTF">2019-05-21T20:56:41Z</dcterms:modified>
  <cp:revision>6</cp:revision>
  <dc:subject/>
  <dc:title>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Big Brothers Big Sisters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TC300021619990</vt:lpwstr>
  </property>
</Properties>
</file>