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2D55" w14:textId="77777777" w:rsidR="00F81923" w:rsidRDefault="00000000">
      <w:pPr>
        <w:spacing w:after="80"/>
        <w:jc w:val="center"/>
      </w:pPr>
      <w:r>
        <w:rPr>
          <w:b/>
          <w:color w:val="1F4E79"/>
          <w:sz w:val="40"/>
        </w:rPr>
        <w:t>CONUS PSA Herbaceous API</w:t>
      </w:r>
    </w:p>
    <w:p w14:paraId="6A89006D" w14:textId="77777777" w:rsidR="00F81923" w:rsidRDefault="00000000">
      <w:pPr>
        <w:spacing w:after="80"/>
        <w:jc w:val="center"/>
      </w:pPr>
      <w:r>
        <w:rPr>
          <w:color w:val="444444"/>
          <w:sz w:val="24"/>
        </w:rPr>
        <w:t>API Reference &amp; URL Guide</w:t>
      </w:r>
    </w:p>
    <w:p w14:paraId="24E23AAE" w14:textId="77777777" w:rsidR="00F81923" w:rsidRDefault="00000000">
      <w:pPr>
        <w:spacing w:after="320"/>
        <w:jc w:val="center"/>
      </w:pPr>
      <w:r>
        <w:rPr>
          <w:rFonts w:ascii="Courier New" w:hAnsi="Courier New"/>
          <w:color w:val="555555"/>
          <w:sz w:val="18"/>
        </w:rPr>
        <w:t>Base URL: https://finefuelloading.onrender.com</w:t>
      </w:r>
    </w:p>
    <w:p w14:paraId="15F1D9F7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Overview</w:t>
      </w:r>
    </w:p>
    <w:p w14:paraId="7A438768" w14:textId="5353D3DD" w:rsidR="00F81923" w:rsidRDefault="00000000">
      <w:pPr>
        <w:spacing w:before="40" w:after="80"/>
      </w:pPr>
      <w:r>
        <w:t>This API returns the latest RAP 16-day herbaceous energy release (HER) values for all CONUS Predictive Service Areas (PSAs), compared against long-term normals (1986–2024). Results are served from an in-memory cache that refreshes every 6 hours — all requests return instantly.</w:t>
      </w:r>
    </w:p>
    <w:p w14:paraId="0BAEA735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Endpoint URLs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"/>
        <w:gridCol w:w="6938"/>
        <w:gridCol w:w="1420"/>
      </w:tblGrid>
      <w:tr w:rsidR="00F81923" w14:paraId="5050F40F" w14:textId="77777777" w:rsidTr="00A86E90">
        <w:tc>
          <w:tcPr>
            <w:tcW w:w="9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6514A7C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69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7A353A9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1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0FCD415B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81923" w14:paraId="006D2422" w14:textId="77777777" w:rsidTr="00A86E90"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CAFBF89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All CONUS PSAs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D53CDAE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https://finefuelloading.onrender.com/psa_flags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30636B2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Returns all ~234 PSAs across all GACCs</w:t>
            </w:r>
          </w:p>
        </w:tc>
      </w:tr>
      <w:tr w:rsidR="00F81923" w14:paraId="2C557A41" w14:textId="77777777" w:rsidTr="00A86E90"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0FDB2E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Single GACC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5861B5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https://finefuelloading.onrender.com/psa_flags?gaccs=USGASAC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A934A5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Filter to one GACC by code</w:t>
            </w:r>
          </w:p>
        </w:tc>
      </w:tr>
      <w:tr w:rsidR="00F81923" w14:paraId="2D085428" w14:textId="77777777" w:rsidTr="00A86E90"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63FE10F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Multiple GACCs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3BA9E74C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https://finefuelloading.onrender.com/psa_flags?gaccs=USCAOSCC,USCAONCC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01B2934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Comma-separated GACC codes</w:t>
            </w:r>
          </w:p>
        </w:tc>
      </w:tr>
      <w:tr w:rsidR="00F81923" w14:paraId="222CE38B" w14:textId="77777777" w:rsidTr="00A86E90"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915913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Pretty-printed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130E42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https://finefuelloading.onrender.com/psa_flags?gaccs=USGASAC&amp;pretty=1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16EA71" w14:textId="77777777" w:rsidR="00F81923" w:rsidRDefault="00000000">
            <w:pPr>
              <w:spacing w:before="40" w:after="40"/>
            </w:pPr>
            <w:r>
              <w:rPr>
                <w:sz w:val="16"/>
              </w:rPr>
              <w:t>Human-readable JSON output</w:t>
            </w:r>
          </w:p>
        </w:tc>
      </w:tr>
    </w:tbl>
    <w:p w14:paraId="3C37364D" w14:textId="77777777" w:rsidR="00F81923" w:rsidRDefault="00F81923"/>
    <w:p w14:paraId="2D2B0B54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GACC Codes</w:t>
      </w:r>
    </w:p>
    <w:p w14:paraId="675E69CF" w14:textId="77777777" w:rsidR="00F81923" w:rsidRDefault="00000000">
      <w:pPr>
        <w:spacing w:before="40" w:after="80"/>
      </w:pPr>
      <w:r>
        <w:t>Use these codes in the gaccs= parameter (comma-separated, case-insensitive):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6720"/>
      </w:tblGrid>
      <w:tr w:rsidR="00F81923" w14:paraId="39F65160" w14:textId="77777777"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2C0E114D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GACC Code</w:t>
            </w:r>
          </w:p>
        </w:tc>
        <w:tc>
          <w:tcPr>
            <w:tcW w:w="6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2BA8E6A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Geographic Area</w:t>
            </w:r>
          </w:p>
        </w:tc>
      </w:tr>
      <w:tr w:rsidR="00F81923" w14:paraId="48CD4CB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399C93B0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USAKACC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6DA892D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Alaska</w:t>
            </w:r>
          </w:p>
        </w:tc>
      </w:tr>
      <w:tr w:rsidR="00F81923" w14:paraId="6BF8A0E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046891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USCAONCC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2C279D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California North</w:t>
            </w:r>
          </w:p>
        </w:tc>
      </w:tr>
      <w:tr w:rsidR="00F81923" w14:paraId="07B5DFD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3C429DB5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USCAOSCC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2A8FB19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California South</w:t>
            </w:r>
          </w:p>
        </w:tc>
      </w:tr>
      <w:tr w:rsidR="00F81923" w14:paraId="748673E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587126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USCORMC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F9B44B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Rocky Mountain</w:t>
            </w:r>
          </w:p>
        </w:tc>
      </w:tr>
      <w:tr w:rsidR="00F81923" w14:paraId="6B7ABF9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518D914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USGASAC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54CB9A6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Southwest (largest — 56 PSAs)</w:t>
            </w:r>
          </w:p>
        </w:tc>
      </w:tr>
      <w:tr w:rsidR="00F81923" w14:paraId="239FBE7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3E23C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USMTNRC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DAF96E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Northern Rockies</w:t>
            </w:r>
          </w:p>
        </w:tc>
      </w:tr>
      <w:tr w:rsidR="00F81923" w14:paraId="0183A82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259A17C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USNMSWC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394E0E0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Southwest New Mexico</w:t>
            </w:r>
          </w:p>
        </w:tc>
      </w:tr>
      <w:tr w:rsidR="00F81923" w14:paraId="5F55984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68B2E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USORNWC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A6213A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Northwest</w:t>
            </w:r>
          </w:p>
        </w:tc>
      </w:tr>
      <w:tr w:rsidR="00F81923" w14:paraId="3DD7946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71BFDB18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USUTGBC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84518DC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Great Basin</w:t>
            </w:r>
          </w:p>
        </w:tc>
      </w:tr>
      <w:tr w:rsidR="00F81923" w14:paraId="7310C13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64FD27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USWIEACC</w:t>
            </w:r>
          </w:p>
        </w:tc>
        <w:tc>
          <w:tcPr>
            <w:tcW w:w="6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506A74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Eastern</w:t>
            </w:r>
          </w:p>
        </w:tc>
      </w:tr>
    </w:tbl>
    <w:p w14:paraId="64D0B24B" w14:textId="77777777" w:rsidR="00F81923" w:rsidRDefault="00F81923"/>
    <w:p w14:paraId="3554CF53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Response Fields</w:t>
      </w:r>
    </w:p>
    <w:p w14:paraId="11A26218" w14:textId="77777777" w:rsidR="00F81923" w:rsidRDefault="00000000">
      <w:pPr>
        <w:spacing w:before="40" w:after="80"/>
      </w:pPr>
      <w:r>
        <w:lastRenderedPageBreak/>
        <w:t>Each row in the rows array contains the following fields: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1200"/>
        <w:gridCol w:w="5160"/>
      </w:tblGrid>
      <w:tr w:rsidR="00F81923" w14:paraId="09788699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1D99FC60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773B78E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6D55A3C4" w14:textId="77777777" w:rsidR="00F8192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81923" w14:paraId="2AB96EB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FD060BD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PSA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281C259A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5ADB50D9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PSA national code identifier</w:t>
            </w:r>
          </w:p>
        </w:tc>
      </w:tr>
      <w:tr w:rsidR="00F81923" w14:paraId="6F5FB47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DA6E07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PSANAME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BBD7D0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531529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Full name of the PSA</w:t>
            </w:r>
          </w:p>
        </w:tc>
      </w:tr>
      <w:tr w:rsidR="00F81923" w14:paraId="1679CE4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59BFD25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GACCUnitID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C4B5746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15FE24F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GACC code the PSA belongs to</w:t>
            </w:r>
          </w:p>
        </w:tc>
      </w:tr>
      <w:tr w:rsidR="00F81923" w14:paraId="4BEA3FD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EB9B56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afgNPP_latest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B323C2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6FAA6E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Latest annual forb/grass NPP value</w:t>
            </w:r>
          </w:p>
        </w:tc>
      </w:tr>
      <w:tr w:rsidR="00F81923" w14:paraId="38F2C74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749EE028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pfgNPP_latest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0E0A5752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3DC490C6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Latest perennial forb/grass NPP value</w:t>
            </w:r>
          </w:p>
        </w:tc>
      </w:tr>
      <w:tr w:rsidR="00F81923" w14:paraId="6674B95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D4F132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HER_latest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3600A8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C3D951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Latest herbaceous energy release (afg + pfg)</w:t>
            </w:r>
          </w:p>
        </w:tc>
      </w:tr>
      <w:tr w:rsidR="00F81923" w14:paraId="71952E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26F61771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afgNPP_norm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9EE1AAC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4E822368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Long-term normal afg NPP (1986–2024 mean)</w:t>
            </w:r>
          </w:p>
        </w:tc>
      </w:tr>
      <w:tr w:rsidR="00F81923" w14:paraId="01FFF7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1F861E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pfgNPP_norm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68DD86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075977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Long-term normal pfg NPP (1986–2024 mean)</w:t>
            </w:r>
          </w:p>
        </w:tc>
      </w:tr>
      <w:tr w:rsidR="00F81923" w14:paraId="1BDE52F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53C04E32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HER_norm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1384B799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</w:tcPr>
          <w:p w14:paraId="6584347C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Long-term normal HER (1986–2024 mean)</w:t>
            </w:r>
          </w:p>
        </w:tc>
      </w:tr>
      <w:tr w:rsidR="00F81923" w14:paraId="70B0266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218002" w14:textId="77777777" w:rsidR="00F81923" w:rsidRDefault="00000000">
            <w:pPr>
              <w:spacing w:before="40" w:after="40"/>
            </w:pPr>
            <w:r>
              <w:rPr>
                <w:rFonts w:ascii="Courier New" w:hAnsi="Courier New"/>
                <w:b/>
                <w:sz w:val="18"/>
              </w:rPr>
              <w:t>above_normal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38A200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0 / 1 / null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AB823D" w14:textId="77777777" w:rsidR="00F81923" w:rsidRDefault="00000000">
            <w:pPr>
              <w:spacing w:before="40" w:after="40"/>
            </w:pPr>
            <w:r>
              <w:rPr>
                <w:sz w:val="18"/>
              </w:rPr>
              <w:t>1=above normal, 0=at or below, null=no normals data</w:t>
            </w:r>
          </w:p>
        </w:tc>
      </w:tr>
    </w:tbl>
    <w:p w14:paraId="30BDA811" w14:textId="77777777" w:rsidR="00F81923" w:rsidRDefault="00F81923"/>
    <w:p w14:paraId="76E550A4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Example Response</w:t>
      </w:r>
    </w:p>
    <w:p w14:paraId="565393D2" w14:textId="77777777" w:rsidR="00F81923" w:rsidRDefault="00000000">
      <w:pPr>
        <w:spacing w:before="40" w:after="80"/>
      </w:pPr>
      <w:r>
        <w:t>Sample JSON response for a single PSA:</w:t>
      </w:r>
    </w:p>
    <w:p w14:paraId="5F5ABCDF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>{</w:t>
      </w:r>
    </w:p>
    <w:p w14:paraId="370CB232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"count": 1,</w:t>
      </w:r>
    </w:p>
    <w:p w14:paraId="7D1CF350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"gaccs": ["USCAONCC"],</w:t>
      </w:r>
    </w:p>
    <w:p w14:paraId="5AAF4B62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"latest_composite": "2026-01-17",</w:t>
      </w:r>
    </w:p>
    <w:p w14:paraId="11EBCA18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"cache_computed_at": "2026-03-03T18:49:21Z",</w:t>
      </w:r>
    </w:p>
    <w:p w14:paraId="1DB4A5E1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"rows": [</w:t>
      </w:r>
    </w:p>
    <w:p w14:paraId="364C7431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{</w:t>
      </w:r>
    </w:p>
    <w:p w14:paraId="2E125245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"PSA": "CA-ONCC-01",</w:t>
      </w:r>
    </w:p>
    <w:p w14:paraId="0FEAEC13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"PSANAME": "North Coast",</w:t>
      </w:r>
    </w:p>
    <w:p w14:paraId="426F418F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"GACCUnitID": "USCAONCC",</w:t>
      </w:r>
    </w:p>
    <w:p w14:paraId="4132EEAE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"afgNPP_latest": 12.4,</w:t>
      </w:r>
    </w:p>
    <w:p w14:paraId="59FB59FB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"pfgNPP_latest": 8.1,</w:t>
      </w:r>
    </w:p>
    <w:p w14:paraId="1AB7EB0C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"HER_latest": 20.5,</w:t>
      </w:r>
    </w:p>
    <w:p w14:paraId="1CC0DE50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"afgNPP_norm": 10.2,</w:t>
      </w:r>
    </w:p>
    <w:p w14:paraId="2E1D6A52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"pfgNPP_norm": 7.8,</w:t>
      </w:r>
    </w:p>
    <w:p w14:paraId="39849BAA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"HER_norm": 18.0,</w:t>
      </w:r>
    </w:p>
    <w:p w14:paraId="2F54945D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  "above_normal": 1</w:t>
      </w:r>
    </w:p>
    <w:p w14:paraId="5ACC71D3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  }</w:t>
      </w:r>
    </w:p>
    <w:p w14:paraId="703794C6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 xml:space="preserve">  ]</w:t>
      </w:r>
    </w:p>
    <w:p w14:paraId="1F536A11" w14:textId="77777777" w:rsidR="00F81923" w:rsidRDefault="00000000">
      <w:pPr>
        <w:shd w:val="clear" w:color="auto" w:fill="F2F2F2"/>
        <w:spacing w:before="20" w:after="20"/>
        <w:ind w:left="432"/>
      </w:pPr>
      <w:r>
        <w:rPr>
          <w:rFonts w:ascii="Courier New" w:hAnsi="Courier New"/>
          <w:sz w:val="17"/>
        </w:rPr>
        <w:t>}</w:t>
      </w:r>
    </w:p>
    <w:p w14:paraId="5E18C47F" w14:textId="77777777" w:rsidR="00F81923" w:rsidRDefault="00F81923"/>
    <w:p w14:paraId="7737306C" w14:textId="77777777" w:rsidR="00F81923" w:rsidRDefault="00000000">
      <w:pPr>
        <w:pBdr>
          <w:bottom w:val="single" w:sz="6" w:space="4" w:color="1F4E79"/>
        </w:pBdr>
        <w:spacing w:before="280" w:after="120"/>
      </w:pPr>
      <w:r>
        <w:rPr>
          <w:b/>
          <w:color w:val="1F4E79"/>
          <w:sz w:val="28"/>
        </w:rPr>
        <w:t>Notes</w:t>
      </w:r>
    </w:p>
    <w:p w14:paraId="1B499BD8" w14:textId="223A0083" w:rsidR="00F81923" w:rsidRDefault="00000000">
      <w:pPr>
        <w:pStyle w:val="ListBullet"/>
        <w:spacing w:before="40" w:after="40"/>
      </w:pPr>
      <w:r>
        <w:t>The cache refreshes automatically every 6 hours.</w:t>
      </w:r>
    </w:p>
    <w:p w14:paraId="14B770EF" w14:textId="77777777" w:rsidR="00F81923" w:rsidRDefault="00000000">
      <w:pPr>
        <w:pStyle w:val="ListBullet"/>
        <w:spacing w:before="40" w:after="40"/>
      </w:pPr>
      <w:proofErr w:type="spellStart"/>
      <w:r>
        <w:t>above_normal</w:t>
      </w:r>
      <w:proofErr w:type="spellEnd"/>
      <w:r>
        <w:t xml:space="preserve"> is null for Alaska PSAs — RAP data does not cover Alaska.</w:t>
      </w:r>
    </w:p>
    <w:p w14:paraId="5C7438F2" w14:textId="77777777" w:rsidR="00F81923" w:rsidRDefault="00000000">
      <w:pPr>
        <w:pStyle w:val="ListBullet"/>
        <w:spacing w:before="40" w:after="40"/>
      </w:pPr>
      <w:r>
        <w:t>latest_composite shows the date of the most recent 16-day RAP composite used.</w:t>
      </w:r>
    </w:p>
    <w:p w14:paraId="71B977A0" w14:textId="26326673" w:rsidR="00F81923" w:rsidRDefault="00F81923" w:rsidP="00A86E90">
      <w:pPr>
        <w:pStyle w:val="ListBullet"/>
        <w:numPr>
          <w:ilvl w:val="0"/>
          <w:numId w:val="0"/>
        </w:numPr>
        <w:spacing w:before="40" w:after="40"/>
      </w:pPr>
    </w:p>
    <w:sectPr w:rsidR="00F819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909530">
    <w:abstractNumId w:val="8"/>
  </w:num>
  <w:num w:numId="2" w16cid:durableId="1442413325">
    <w:abstractNumId w:val="6"/>
  </w:num>
  <w:num w:numId="3" w16cid:durableId="103423204">
    <w:abstractNumId w:val="5"/>
  </w:num>
  <w:num w:numId="4" w16cid:durableId="1813017918">
    <w:abstractNumId w:val="4"/>
  </w:num>
  <w:num w:numId="5" w16cid:durableId="1205752417">
    <w:abstractNumId w:val="7"/>
  </w:num>
  <w:num w:numId="6" w16cid:durableId="1324623922">
    <w:abstractNumId w:val="3"/>
  </w:num>
  <w:num w:numId="7" w16cid:durableId="634870246">
    <w:abstractNumId w:val="2"/>
  </w:num>
  <w:num w:numId="8" w16cid:durableId="818691572">
    <w:abstractNumId w:val="1"/>
  </w:num>
  <w:num w:numId="9" w16cid:durableId="97086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209"/>
    <w:rsid w:val="0029639D"/>
    <w:rsid w:val="00326F90"/>
    <w:rsid w:val="00A86E90"/>
    <w:rsid w:val="00AA1D8D"/>
    <w:rsid w:val="00B47730"/>
    <w:rsid w:val="00CB0664"/>
    <w:rsid w:val="00F81923"/>
    <w:rsid w:val="00FC693F"/>
    <w:rsid w:val="00FD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C6A53"/>
  <w14:defaultImageDpi w14:val="300"/>
  <w15:docId w15:val="{8C7B03B9-4B6A-B248-912D-BA252CDC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2243</Characters>
  <Application>Microsoft Office Word</Application>
  <DocSecurity>0</DocSecurity>
  <Lines>124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Kristen Allison</cp:lastModifiedBy>
  <cp:revision>3</cp:revision>
  <dcterms:created xsi:type="dcterms:W3CDTF">2026-03-04T01:01:00Z</dcterms:created>
  <dcterms:modified xsi:type="dcterms:W3CDTF">2026-03-04T01:03:00Z</dcterms:modified>
  <cp:category/>
</cp:coreProperties>
</file>