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7618" w14:textId="095A02FA" w:rsidR="00E76663" w:rsidRPr="00151A16" w:rsidRDefault="00E76663" w:rsidP="00E76663">
      <w:pPr>
        <w:pStyle w:val="NoSpacing"/>
        <w:jc w:val="center"/>
        <w:rPr>
          <w:rFonts w:asciiTheme="majorHAnsi" w:eastAsia="Times New Roman" w:hAnsiTheme="majorHAnsi" w:cs="Times New Roman"/>
          <w:b/>
          <w:bCs/>
          <w:kern w:val="0"/>
          <w:u w:val="single"/>
          <w:lang w:eastAsia="en-GB" w:bidi="as-IN"/>
          <w14:ligatures w14:val="none"/>
        </w:rPr>
      </w:pPr>
      <w:r w:rsidRPr="00151A16">
        <w:rPr>
          <w:rFonts w:asciiTheme="majorHAnsi" w:eastAsia="Times New Roman" w:hAnsiTheme="majorHAnsi" w:cs="Times New Roman"/>
          <w:b/>
          <w:bCs/>
          <w:kern w:val="0"/>
          <w:u w:val="single"/>
          <w:lang w:eastAsia="en-GB" w:bidi="as-IN"/>
          <w14:ligatures w14:val="none"/>
        </w:rPr>
        <w:t>Abstract Submission Page Content  :</w:t>
      </w:r>
    </w:p>
    <w:p w14:paraId="39B59222" w14:textId="77777777" w:rsidR="00E76663" w:rsidRPr="00151A16" w:rsidRDefault="00E76663" w:rsidP="00E76663">
      <w:pPr>
        <w:pStyle w:val="NoSpacing"/>
        <w:jc w:val="center"/>
        <w:rPr>
          <w:rFonts w:asciiTheme="majorHAnsi" w:eastAsia="Times New Roman" w:hAnsiTheme="majorHAnsi" w:cs="Times New Roman"/>
          <w:b/>
          <w:bCs/>
          <w:kern w:val="0"/>
          <w:u w:val="single"/>
          <w:lang w:eastAsia="en-GB" w:bidi="as-IN"/>
          <w14:ligatures w14:val="none"/>
        </w:rPr>
      </w:pPr>
    </w:p>
    <w:p w14:paraId="637D2561" w14:textId="09D30AC6" w:rsidR="00E76663" w:rsidRPr="00384316" w:rsidRDefault="00384316" w:rsidP="00E76663">
      <w:pPr>
        <w:pStyle w:val="NoSpacing"/>
        <w:jc w:val="center"/>
        <w:rPr>
          <w:rFonts w:asciiTheme="majorHAnsi" w:eastAsia="Times New Roman" w:hAnsiTheme="majorHAnsi" w:cs="Times New Roman"/>
          <w:kern w:val="0"/>
          <w:lang w:eastAsia="en-GB" w:bidi="as-IN"/>
          <w14:ligatures w14:val="none"/>
        </w:rPr>
      </w:pPr>
      <w:r>
        <w:rPr>
          <w:rFonts w:asciiTheme="majorHAnsi" w:eastAsia="Times New Roman" w:hAnsiTheme="majorHAnsi" w:cs="Times New Roman"/>
          <w:kern w:val="0"/>
          <w:lang w:eastAsia="en-GB" w:bidi="as-IN"/>
          <w14:ligatures w14:val="none"/>
        </w:rPr>
        <w:t>{</w:t>
      </w:r>
      <w:r w:rsidR="00114A0D" w:rsidRPr="00384316">
        <w:rPr>
          <w:rFonts w:asciiTheme="majorHAnsi" w:eastAsia="Times New Roman" w:hAnsiTheme="majorHAnsi" w:cs="Times New Roman"/>
          <w:kern w:val="0"/>
          <w:lang w:eastAsia="en-GB" w:bidi="as-IN"/>
          <w14:ligatures w14:val="none"/>
        </w:rPr>
        <w:t>Logo Bharat Bodh</w:t>
      </w:r>
      <w:r>
        <w:rPr>
          <w:rFonts w:asciiTheme="majorHAnsi" w:eastAsia="Times New Roman" w:hAnsiTheme="majorHAnsi" w:cs="Times New Roman"/>
          <w:kern w:val="0"/>
          <w:lang w:eastAsia="en-GB" w:bidi="as-IN"/>
          <w14:ligatures w14:val="none"/>
        </w:rPr>
        <w:t>}</w:t>
      </w:r>
    </w:p>
    <w:p w14:paraId="2BB94C27" w14:textId="77777777" w:rsidR="00114A0D" w:rsidRPr="00384316" w:rsidRDefault="00114A0D" w:rsidP="00E76663">
      <w:pPr>
        <w:pStyle w:val="NoSpacing"/>
        <w:jc w:val="center"/>
        <w:rPr>
          <w:rFonts w:asciiTheme="majorHAnsi" w:eastAsia="Times New Roman" w:hAnsiTheme="majorHAnsi" w:cs="Times New Roman"/>
          <w:kern w:val="0"/>
          <w:lang w:eastAsia="en-GB" w:bidi="as-IN"/>
          <w14:ligatures w14:val="none"/>
        </w:rPr>
      </w:pPr>
    </w:p>
    <w:p w14:paraId="4C8F7B4E" w14:textId="1CF30957" w:rsidR="00E76663" w:rsidRPr="00151A16" w:rsidRDefault="00E76663" w:rsidP="00E76663">
      <w:pPr>
        <w:pStyle w:val="NoSpacing"/>
        <w:jc w:val="center"/>
        <w:rPr>
          <w:rStyle w:val="oypena"/>
          <w:rFonts w:asciiTheme="majorHAnsi" w:eastAsiaTheme="majorEastAsia" w:hAnsiTheme="majorHAnsi"/>
          <w:b/>
          <w:bCs/>
          <w:caps/>
          <w:color w:val="153D63" w:themeColor="text2" w:themeTint="E6"/>
          <w:sz w:val="32"/>
          <w:szCs w:val="32"/>
        </w:rPr>
      </w:pPr>
      <w:r w:rsidRPr="00151A16">
        <w:rPr>
          <w:rStyle w:val="oypena"/>
          <w:rFonts w:asciiTheme="majorHAnsi" w:eastAsiaTheme="majorEastAsia" w:hAnsiTheme="majorHAnsi"/>
          <w:b/>
          <w:bCs/>
          <w:caps/>
          <w:color w:val="153D63" w:themeColor="text2" w:themeTint="E6"/>
          <w:sz w:val="32"/>
          <w:szCs w:val="32"/>
        </w:rPr>
        <w:t>Call for paper</w:t>
      </w:r>
    </w:p>
    <w:p w14:paraId="250CE52A" w14:textId="462922EF" w:rsidR="00E76663" w:rsidRPr="00151A16" w:rsidRDefault="00E76663" w:rsidP="00E76663">
      <w:pPr>
        <w:pStyle w:val="NoSpacing"/>
        <w:jc w:val="center"/>
        <w:rPr>
          <w:rFonts w:asciiTheme="majorHAnsi" w:hAnsiTheme="majorHAnsi"/>
          <w:color w:val="153D63" w:themeColor="text2" w:themeTint="E6"/>
        </w:rPr>
      </w:pPr>
      <w:r w:rsidRPr="00151A16">
        <w:rPr>
          <w:rStyle w:val="oypena"/>
          <w:rFonts w:asciiTheme="majorHAnsi" w:eastAsiaTheme="majorEastAsia" w:hAnsiTheme="majorHAnsi"/>
          <w:b/>
          <w:bCs/>
          <w:caps/>
          <w:color w:val="153D63" w:themeColor="text2" w:themeTint="E6"/>
        </w:rPr>
        <w:t xml:space="preserve">a Three-day </w:t>
      </w:r>
      <w:r w:rsidRPr="00151A16">
        <w:rPr>
          <w:rStyle w:val="oypena"/>
          <w:rFonts w:asciiTheme="majorHAnsi" w:hAnsiTheme="majorHAnsi"/>
          <w:b/>
          <w:bCs/>
          <w:caps/>
          <w:color w:val="153D63" w:themeColor="text2" w:themeTint="E6"/>
        </w:rPr>
        <w:t xml:space="preserve">International Seminar </w:t>
      </w:r>
      <w:r w:rsidRPr="00151A16">
        <w:rPr>
          <w:rStyle w:val="oypena"/>
          <w:rFonts w:asciiTheme="majorHAnsi" w:eastAsiaTheme="majorEastAsia" w:hAnsiTheme="majorHAnsi"/>
          <w:b/>
          <w:bCs/>
          <w:caps/>
          <w:color w:val="153D63" w:themeColor="text2" w:themeTint="E6"/>
        </w:rPr>
        <w:t>on</w:t>
      </w:r>
    </w:p>
    <w:p w14:paraId="7AC038B9" w14:textId="5932CAAC" w:rsidR="00E76663" w:rsidRPr="00151A16" w:rsidRDefault="0035136A" w:rsidP="00E76663">
      <w:pPr>
        <w:pStyle w:val="NoSpacing"/>
        <w:jc w:val="center"/>
        <w:rPr>
          <w:rStyle w:val="oypena"/>
          <w:rFonts w:asciiTheme="majorHAnsi" w:hAnsiTheme="majorHAnsi"/>
          <w:b/>
          <w:bCs/>
          <w:color w:val="000000"/>
        </w:rPr>
      </w:pPr>
      <w:r w:rsidRPr="00151A16">
        <w:rPr>
          <w:rStyle w:val="oypena"/>
          <w:rFonts w:asciiTheme="majorHAnsi" w:hAnsiTheme="majorHAnsi"/>
          <w:b/>
          <w:bCs/>
          <w:color w:val="000000"/>
        </w:rPr>
        <w:t>“</w:t>
      </w:r>
      <w:r w:rsidR="00E76663" w:rsidRPr="00151A16">
        <w:rPr>
          <w:rStyle w:val="oypena"/>
          <w:rFonts w:asciiTheme="majorHAnsi" w:hAnsiTheme="majorHAnsi"/>
          <w:b/>
          <w:bCs/>
          <w:color w:val="000000"/>
        </w:rPr>
        <w:t>Perspectives on India’s Cultural Heritage: Philosophy, History and Literature</w:t>
      </w:r>
      <w:r w:rsidRPr="00151A16">
        <w:rPr>
          <w:rStyle w:val="oypena"/>
          <w:rFonts w:asciiTheme="majorHAnsi" w:hAnsiTheme="majorHAnsi"/>
          <w:b/>
          <w:bCs/>
          <w:color w:val="000000"/>
        </w:rPr>
        <w:t>”</w:t>
      </w:r>
    </w:p>
    <w:p w14:paraId="7C6D2B80" w14:textId="77777777" w:rsidR="0035136A" w:rsidRPr="00151A16" w:rsidRDefault="0035136A" w:rsidP="00E76663">
      <w:pPr>
        <w:pStyle w:val="NoSpacing"/>
        <w:jc w:val="center"/>
        <w:rPr>
          <w:rFonts w:asciiTheme="majorHAnsi" w:hAnsiTheme="majorHAnsi"/>
          <w:i/>
          <w:iCs/>
        </w:rPr>
      </w:pPr>
    </w:p>
    <w:p w14:paraId="29635FFF" w14:textId="77777777" w:rsidR="009D7B47" w:rsidRDefault="001800D3" w:rsidP="00E76663">
      <w:pPr>
        <w:pStyle w:val="NoSpacing"/>
        <w:jc w:val="center"/>
        <w:rPr>
          <w:rStyle w:val="oypena"/>
          <w:rFonts w:asciiTheme="majorHAnsi" w:hAnsiTheme="majorHAnsi"/>
          <w:color w:val="80340D" w:themeColor="accent2" w:themeShade="80"/>
        </w:rPr>
      </w:pPr>
      <w:r w:rsidRPr="00151A16">
        <w:rPr>
          <w:rStyle w:val="oypena"/>
          <w:rFonts w:asciiTheme="majorHAnsi" w:hAnsiTheme="majorHAnsi"/>
          <w:color w:val="80340D" w:themeColor="accent2" w:themeShade="80"/>
        </w:rPr>
        <w:t>A</w:t>
      </w:r>
      <w:r w:rsidR="00E76663" w:rsidRPr="00151A16">
        <w:rPr>
          <w:rStyle w:val="oypena"/>
          <w:rFonts w:asciiTheme="majorHAnsi" w:hAnsiTheme="majorHAnsi"/>
          <w:color w:val="80340D" w:themeColor="accent2" w:themeShade="80"/>
        </w:rPr>
        <w:t xml:space="preserve">s part of the Conclave “Bharat Bodh” Guwahati Edition on 7th, 8th &amp; 9th February 2025 </w:t>
      </w:r>
    </w:p>
    <w:p w14:paraId="3B4D0173" w14:textId="32A61AEA" w:rsidR="00E76663" w:rsidRPr="00151A16" w:rsidRDefault="00E76663" w:rsidP="00E76663">
      <w:pPr>
        <w:pStyle w:val="NoSpacing"/>
        <w:jc w:val="center"/>
        <w:rPr>
          <w:rStyle w:val="oypena"/>
          <w:rFonts w:asciiTheme="majorHAnsi" w:hAnsiTheme="majorHAnsi"/>
          <w:color w:val="80340D" w:themeColor="accent2" w:themeShade="80"/>
        </w:rPr>
      </w:pPr>
      <w:r w:rsidRPr="00151A16">
        <w:rPr>
          <w:rStyle w:val="oypena"/>
          <w:rFonts w:asciiTheme="majorHAnsi" w:hAnsiTheme="majorHAnsi"/>
          <w:color w:val="80340D" w:themeColor="accent2" w:themeShade="80"/>
        </w:rPr>
        <w:t>in Guwahati, Assam</w:t>
      </w:r>
    </w:p>
    <w:p w14:paraId="697A1E86" w14:textId="77777777" w:rsidR="00E76663" w:rsidRPr="00151A16" w:rsidRDefault="00E76663" w:rsidP="00E76663">
      <w:pPr>
        <w:pStyle w:val="NoSpacing"/>
        <w:jc w:val="center"/>
        <w:rPr>
          <w:rFonts w:asciiTheme="majorHAnsi" w:hAnsiTheme="majorHAnsi"/>
        </w:rPr>
      </w:pPr>
    </w:p>
    <w:p w14:paraId="143D765E" w14:textId="77777777" w:rsidR="00E76663" w:rsidRPr="00151A16" w:rsidRDefault="00E76663" w:rsidP="00E76663">
      <w:pPr>
        <w:pStyle w:val="NoSpacing"/>
        <w:jc w:val="both"/>
        <w:rPr>
          <w:rStyle w:val="oypena"/>
          <w:rFonts w:asciiTheme="majorHAnsi" w:hAnsiTheme="majorHAnsi"/>
          <w:color w:val="000000"/>
        </w:rPr>
      </w:pPr>
      <w:r w:rsidRPr="00151A16">
        <w:rPr>
          <w:rStyle w:val="oypena"/>
          <w:rFonts w:asciiTheme="majorHAnsi" w:hAnsiTheme="majorHAnsi"/>
          <w:color w:val="000000"/>
        </w:rPr>
        <w:t xml:space="preserve">We warmly invite you to a three-day international seminar titled “Perspectives on India’s Cultural Heritage: Philosophy, History, and Literature,” </w:t>
      </w:r>
    </w:p>
    <w:p w14:paraId="445798CC" w14:textId="77777777" w:rsidR="00E76663" w:rsidRPr="00151A16" w:rsidRDefault="00E76663" w:rsidP="00E76663">
      <w:pPr>
        <w:pStyle w:val="NoSpacing"/>
        <w:jc w:val="both"/>
        <w:rPr>
          <w:rFonts w:asciiTheme="majorHAnsi" w:hAnsiTheme="majorHAnsi"/>
        </w:rPr>
      </w:pPr>
    </w:p>
    <w:p w14:paraId="14F2A29B" w14:textId="77777777" w:rsidR="00E76663" w:rsidRPr="00151A16" w:rsidRDefault="00E76663" w:rsidP="00E76663">
      <w:pPr>
        <w:pStyle w:val="NoSpacing"/>
        <w:jc w:val="both"/>
        <w:rPr>
          <w:rStyle w:val="oypena"/>
          <w:rFonts w:asciiTheme="majorHAnsi" w:hAnsiTheme="majorHAnsi"/>
          <w:color w:val="000000"/>
        </w:rPr>
      </w:pPr>
      <w:r w:rsidRPr="00151A16">
        <w:rPr>
          <w:rStyle w:val="oypena"/>
          <w:rFonts w:asciiTheme="majorHAnsi" w:hAnsiTheme="majorHAnsi"/>
          <w:color w:val="000000"/>
        </w:rPr>
        <w:t>India’s cultural heritage, a remarkable blend of diversity and harmony, encapsulates millennia of rich history, profound philosophy, and enduring literature. This seminar aims to delve into the philosophical foundations of India's cultural, historical, and literary heritage. We will explore the core principles of Indian philosophy and their profound influence on society and culture, with an eye toward how these foundations can help address contemporary global challenges. The platform will also provide an opportunity to deeply explore the nation's rich history and literature. It will offer valuable insights into India's historical and literary legacy. This will allow participants to engage with and appreciate the depth of India's cultural traditions.</w:t>
      </w:r>
    </w:p>
    <w:p w14:paraId="255F0F67" w14:textId="77777777" w:rsidR="00E76663" w:rsidRPr="00151A16" w:rsidRDefault="00E76663" w:rsidP="00E76663">
      <w:pPr>
        <w:pStyle w:val="NoSpacing"/>
        <w:jc w:val="both"/>
        <w:rPr>
          <w:rFonts w:asciiTheme="majorHAnsi" w:hAnsiTheme="majorHAnsi"/>
        </w:rPr>
      </w:pPr>
    </w:p>
    <w:p w14:paraId="3B54DF76" w14:textId="77777777" w:rsidR="00E76663" w:rsidRPr="00151A16" w:rsidRDefault="00E76663" w:rsidP="00E76663">
      <w:pPr>
        <w:pStyle w:val="NoSpacing"/>
        <w:jc w:val="both"/>
        <w:rPr>
          <w:rStyle w:val="oypena"/>
          <w:rFonts w:asciiTheme="majorHAnsi" w:hAnsiTheme="majorHAnsi"/>
          <w:color w:val="000000"/>
        </w:rPr>
      </w:pPr>
      <w:r w:rsidRPr="00151A16">
        <w:rPr>
          <w:rStyle w:val="oypena"/>
          <w:rFonts w:asciiTheme="majorHAnsi" w:hAnsiTheme="majorHAnsi"/>
          <w:color w:val="000000"/>
        </w:rPr>
        <w:t>The event will include keynote addresses, panel discussions, and paper presentations, providing a platform for scholars and practitioners to exchange ideas and perspectives. Participants are encouraged to present original research papers, case studies, and innovative approaches that contribute to understanding and promoting India’s cultural heritage.</w:t>
      </w:r>
    </w:p>
    <w:p w14:paraId="5BBB5ABC" w14:textId="77777777" w:rsidR="00E76663" w:rsidRPr="00151A16" w:rsidRDefault="00E76663" w:rsidP="00E76663">
      <w:pPr>
        <w:pStyle w:val="NoSpacing"/>
        <w:jc w:val="both"/>
        <w:rPr>
          <w:rFonts w:asciiTheme="majorHAnsi" w:hAnsiTheme="majorHAnsi"/>
        </w:rPr>
      </w:pPr>
    </w:p>
    <w:p w14:paraId="420D92D3" w14:textId="77777777" w:rsidR="00E76663" w:rsidRPr="00151A16" w:rsidRDefault="00E76663" w:rsidP="00E76663">
      <w:pPr>
        <w:pStyle w:val="NoSpacing"/>
        <w:jc w:val="both"/>
        <w:rPr>
          <w:rStyle w:val="oypena"/>
          <w:rFonts w:asciiTheme="majorHAnsi" w:hAnsiTheme="majorHAnsi"/>
          <w:color w:val="000000"/>
        </w:rPr>
      </w:pPr>
      <w:r w:rsidRPr="00151A16">
        <w:rPr>
          <w:rStyle w:val="oypena"/>
          <w:rFonts w:asciiTheme="majorHAnsi" w:hAnsiTheme="majorHAnsi"/>
          <w:color w:val="000000"/>
        </w:rPr>
        <w:t>This seminar aspires to generate fresh insights, perspectives, and collaborations among scholars, researchers, policymakers, and cultural practitioners with a keen interest in India’s cultural heritage. By fostering interdisciplinary dialogue and sharing best practices, the seminar seeks to contribute meaningfully to the preservation, promotion, and appreciation of India’s rich cultural legacy on the global stage. Attendees will also have the opportunity to forge meaningful connections and networks, paving the way for future academic and cultural collaborations.</w:t>
      </w:r>
    </w:p>
    <w:p w14:paraId="122BB18E" w14:textId="77777777" w:rsidR="00E76663" w:rsidRPr="00151A16" w:rsidRDefault="00E76663" w:rsidP="00E76663">
      <w:pPr>
        <w:pStyle w:val="NoSpacing"/>
        <w:jc w:val="both"/>
        <w:rPr>
          <w:rFonts w:asciiTheme="majorHAnsi" w:hAnsiTheme="majorHAnsi"/>
        </w:rPr>
      </w:pPr>
    </w:p>
    <w:p w14:paraId="1DC68424" w14:textId="77777777" w:rsidR="00E76663" w:rsidRPr="00151A16" w:rsidRDefault="00E76663" w:rsidP="0035136A">
      <w:pPr>
        <w:pStyle w:val="NoSpacing"/>
        <w:jc w:val="center"/>
        <w:rPr>
          <w:rStyle w:val="oypena"/>
          <w:rFonts w:asciiTheme="majorHAnsi" w:hAnsiTheme="majorHAnsi"/>
          <w:b/>
          <w:bCs/>
          <w:caps/>
          <w:color w:val="153D63" w:themeColor="text2" w:themeTint="E6"/>
        </w:rPr>
      </w:pPr>
      <w:r w:rsidRPr="00151A16">
        <w:rPr>
          <w:rStyle w:val="oypena"/>
          <w:rFonts w:asciiTheme="majorHAnsi" w:hAnsiTheme="majorHAnsi"/>
          <w:b/>
          <w:bCs/>
          <w:caps/>
          <w:color w:val="153D63" w:themeColor="text2" w:themeTint="E6"/>
        </w:rPr>
        <w:t>Research Papers on the following Topics are Invited:</w:t>
      </w:r>
    </w:p>
    <w:p w14:paraId="152FF752" w14:textId="77777777" w:rsidR="0035136A" w:rsidRPr="00151A16" w:rsidRDefault="0035136A" w:rsidP="00E76663">
      <w:pPr>
        <w:pStyle w:val="NoSpacing"/>
        <w:jc w:val="both"/>
        <w:rPr>
          <w:rFonts w:asciiTheme="majorHAnsi" w:hAnsiTheme="majorHAnsi"/>
        </w:rPr>
      </w:pPr>
    </w:p>
    <w:p w14:paraId="63C82A99"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1. Philosophy, Rituals, and Bhakti in Shaiva, Shakta and Vaishnava Tradition of Bharat.</w:t>
      </w:r>
    </w:p>
    <w:p w14:paraId="11172167"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2. Indian Art Forms: National and Regional Expressions.</w:t>
      </w:r>
    </w:p>
    <w:p w14:paraId="3F691C86"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3. Cultural expressions in the temple Architecture of Bharat.</w:t>
      </w:r>
    </w:p>
    <w:p w14:paraId="3E780BAF"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4.The idea of History: Veda, Agama, Epic and Puranas.</w:t>
      </w:r>
    </w:p>
    <w:p w14:paraId="1E650B99"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 xml:space="preserve">5. Terminologies of </w:t>
      </w:r>
      <w:proofErr w:type="spellStart"/>
      <w:r w:rsidRPr="00151A16">
        <w:rPr>
          <w:rStyle w:val="oypena"/>
          <w:rFonts w:asciiTheme="majorHAnsi" w:hAnsiTheme="majorHAnsi"/>
          <w:color w:val="000000"/>
        </w:rPr>
        <w:t>Bharatiya</w:t>
      </w:r>
      <w:proofErr w:type="spellEnd"/>
      <w:r w:rsidRPr="00151A16">
        <w:rPr>
          <w:rStyle w:val="oypena"/>
          <w:rFonts w:asciiTheme="majorHAnsi" w:hAnsiTheme="majorHAnsi"/>
          <w:color w:val="000000"/>
        </w:rPr>
        <w:t xml:space="preserve"> Darshana: Translation and Misinterpretations.</w:t>
      </w:r>
    </w:p>
    <w:p w14:paraId="257AA9F3"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 xml:space="preserve">6.Tantragama Parampara in Ishan </w:t>
      </w:r>
      <w:proofErr w:type="spellStart"/>
      <w:r w:rsidRPr="00151A16">
        <w:rPr>
          <w:rStyle w:val="oypena"/>
          <w:rFonts w:asciiTheme="majorHAnsi" w:hAnsiTheme="majorHAnsi"/>
          <w:color w:val="000000"/>
        </w:rPr>
        <w:t>Kshetra</w:t>
      </w:r>
      <w:proofErr w:type="spellEnd"/>
      <w:r w:rsidRPr="00151A16">
        <w:rPr>
          <w:rStyle w:val="oypena"/>
          <w:rFonts w:asciiTheme="majorHAnsi" w:hAnsiTheme="majorHAnsi"/>
          <w:color w:val="000000"/>
        </w:rPr>
        <w:t xml:space="preserve"> of Bharat (North-East region of India).</w:t>
      </w:r>
    </w:p>
    <w:p w14:paraId="6DD6A00C"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 xml:space="preserve">7.Ramayana and Mahabharata in Ishan </w:t>
      </w:r>
      <w:proofErr w:type="spellStart"/>
      <w:r w:rsidRPr="00151A16">
        <w:rPr>
          <w:rStyle w:val="oypena"/>
          <w:rFonts w:asciiTheme="majorHAnsi" w:hAnsiTheme="majorHAnsi"/>
          <w:color w:val="000000"/>
        </w:rPr>
        <w:t>kshetra</w:t>
      </w:r>
      <w:proofErr w:type="spellEnd"/>
      <w:r w:rsidRPr="00151A16">
        <w:rPr>
          <w:rStyle w:val="oypena"/>
          <w:rFonts w:asciiTheme="majorHAnsi" w:hAnsiTheme="majorHAnsi"/>
          <w:color w:val="000000"/>
        </w:rPr>
        <w:t xml:space="preserve"> of Bharat. </w:t>
      </w:r>
    </w:p>
    <w:p w14:paraId="5DC6E538"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 xml:space="preserve">8. Languages and the ancient scripts of Ishan </w:t>
      </w:r>
      <w:proofErr w:type="spellStart"/>
      <w:r w:rsidRPr="00151A16">
        <w:rPr>
          <w:rStyle w:val="oypena"/>
          <w:rFonts w:asciiTheme="majorHAnsi" w:hAnsiTheme="majorHAnsi"/>
          <w:color w:val="000000"/>
        </w:rPr>
        <w:t>Kshetra</w:t>
      </w:r>
      <w:proofErr w:type="spellEnd"/>
      <w:r w:rsidRPr="00151A16">
        <w:rPr>
          <w:rStyle w:val="oypena"/>
          <w:rFonts w:asciiTheme="majorHAnsi" w:hAnsiTheme="majorHAnsi"/>
          <w:color w:val="000000"/>
        </w:rPr>
        <w:t xml:space="preserve"> of Bharat.</w:t>
      </w:r>
    </w:p>
    <w:p w14:paraId="32546EBC"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9. Brahmaputra and Barak Valley traditions: Historical and Cultural expositions identity.</w:t>
      </w:r>
    </w:p>
    <w:p w14:paraId="6C28F085"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10. The Quest for the Eternal Path: Hindu Dharma.</w:t>
      </w:r>
    </w:p>
    <w:p w14:paraId="79A0106E"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lastRenderedPageBreak/>
        <w:t xml:space="preserve">11. The matrix of </w:t>
      </w:r>
      <w:proofErr w:type="spellStart"/>
      <w:r w:rsidRPr="00151A16">
        <w:rPr>
          <w:rStyle w:val="oypena"/>
          <w:rFonts w:asciiTheme="majorHAnsi" w:hAnsiTheme="majorHAnsi"/>
          <w:color w:val="000000"/>
        </w:rPr>
        <w:t>Saptasindhu</w:t>
      </w:r>
      <w:proofErr w:type="spellEnd"/>
      <w:r w:rsidRPr="00151A16">
        <w:rPr>
          <w:rStyle w:val="oypena"/>
          <w:rFonts w:asciiTheme="majorHAnsi" w:hAnsiTheme="majorHAnsi"/>
          <w:color w:val="000000"/>
        </w:rPr>
        <w:t xml:space="preserve"> and the foundations of river culture (regional customs and rituals) of Bharat.</w:t>
      </w:r>
    </w:p>
    <w:p w14:paraId="0CA33E61"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 xml:space="preserve">12. Landmarks in the History of </w:t>
      </w:r>
      <w:proofErr w:type="spellStart"/>
      <w:r w:rsidRPr="00151A16">
        <w:rPr>
          <w:rStyle w:val="oypena"/>
          <w:rFonts w:asciiTheme="majorHAnsi" w:hAnsiTheme="majorHAnsi"/>
          <w:color w:val="000000"/>
        </w:rPr>
        <w:t>Bharatiya</w:t>
      </w:r>
      <w:proofErr w:type="spellEnd"/>
      <w:r w:rsidRPr="00151A16">
        <w:rPr>
          <w:rStyle w:val="oypena"/>
          <w:rFonts w:asciiTheme="majorHAnsi" w:hAnsiTheme="majorHAnsi"/>
          <w:color w:val="000000"/>
        </w:rPr>
        <w:t xml:space="preserve"> Civilization.</w:t>
      </w:r>
    </w:p>
    <w:p w14:paraId="6D9CD0CC"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13. Exposition of Indian Culture in Social Media: Truth, Motif and Propaganda.</w:t>
      </w:r>
    </w:p>
    <w:p w14:paraId="34031FD7"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14. Sacred spaces and traditional practices in North-East Bharat</w:t>
      </w:r>
    </w:p>
    <w:p w14:paraId="76E94D00"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 xml:space="preserve">15. Puranic/ Agamic practices among the communities of North-East Bharat. </w:t>
      </w:r>
    </w:p>
    <w:p w14:paraId="6F3BE74B"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16. North East Bharat: Its place is in Ramayana, Mahabharata, and Puranas.</w:t>
      </w:r>
    </w:p>
    <w:p w14:paraId="68251078"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17. Bhakti Movement in The NE Bharat: the Lore of National Integration.</w:t>
      </w:r>
    </w:p>
    <w:p w14:paraId="70F5BEE8" w14:textId="77777777" w:rsidR="00E76663" w:rsidRPr="00151A16" w:rsidRDefault="00E76663" w:rsidP="00E76663">
      <w:pPr>
        <w:pStyle w:val="NoSpacing"/>
        <w:jc w:val="both"/>
        <w:rPr>
          <w:rFonts w:asciiTheme="majorHAnsi" w:hAnsiTheme="majorHAnsi"/>
        </w:rPr>
      </w:pPr>
      <w:r w:rsidRPr="00151A16">
        <w:rPr>
          <w:rStyle w:val="oypena"/>
          <w:rFonts w:asciiTheme="majorHAnsi" w:hAnsiTheme="majorHAnsi"/>
          <w:color w:val="000000"/>
        </w:rPr>
        <w:t>18. The Linguistic Collage of NE Bharat: The Muse of Unity.</w:t>
      </w:r>
    </w:p>
    <w:p w14:paraId="192E0242" w14:textId="77777777" w:rsidR="00E76663" w:rsidRPr="00151A16" w:rsidRDefault="00E76663" w:rsidP="00E76663">
      <w:pPr>
        <w:pStyle w:val="NoSpacing"/>
        <w:jc w:val="both"/>
        <w:rPr>
          <w:rStyle w:val="oypena"/>
          <w:rFonts w:asciiTheme="majorHAnsi" w:hAnsiTheme="majorHAnsi"/>
          <w:color w:val="000000"/>
        </w:rPr>
      </w:pPr>
    </w:p>
    <w:p w14:paraId="1EA9B907" w14:textId="314758FF" w:rsidR="00E76663" w:rsidRPr="00151A16" w:rsidRDefault="00E76663" w:rsidP="00E76663">
      <w:pPr>
        <w:pStyle w:val="NoSpacing"/>
        <w:jc w:val="both"/>
        <w:rPr>
          <w:rStyle w:val="oypena"/>
          <w:rFonts w:asciiTheme="majorHAnsi" w:eastAsiaTheme="majorEastAsia" w:hAnsiTheme="majorHAnsi"/>
          <w:color w:val="000000"/>
        </w:rPr>
      </w:pPr>
      <w:r w:rsidRPr="00151A16">
        <w:rPr>
          <w:rStyle w:val="oypena"/>
          <w:rFonts w:asciiTheme="majorHAnsi" w:hAnsiTheme="majorHAnsi"/>
          <w:color w:val="000000"/>
        </w:rPr>
        <w:t>Papers on any other sub-themes relevant to the conclave are also welcome</w:t>
      </w:r>
      <w:r w:rsidRPr="00151A16">
        <w:rPr>
          <w:rStyle w:val="oypena"/>
          <w:rFonts w:asciiTheme="majorHAnsi" w:eastAsiaTheme="majorEastAsia" w:hAnsiTheme="majorHAnsi"/>
          <w:color w:val="000000"/>
        </w:rPr>
        <w:t>.</w:t>
      </w:r>
    </w:p>
    <w:p w14:paraId="0B6CF1BE" w14:textId="77777777" w:rsidR="00E76663" w:rsidRPr="00151A16" w:rsidRDefault="00E76663" w:rsidP="00E76663">
      <w:pPr>
        <w:pStyle w:val="NoSpacing"/>
        <w:jc w:val="both"/>
        <w:rPr>
          <w:rFonts w:asciiTheme="majorHAnsi" w:eastAsia="Times New Roman" w:hAnsiTheme="majorHAnsi" w:cs="Times New Roman"/>
          <w:color w:val="2C4A75"/>
          <w:kern w:val="0"/>
          <w:lang w:eastAsia="en-GB" w:bidi="as-IN"/>
          <w14:ligatures w14:val="none"/>
        </w:rPr>
      </w:pPr>
    </w:p>
    <w:p w14:paraId="4B389298" w14:textId="6E8782AC" w:rsidR="00E76663" w:rsidRPr="00151A16" w:rsidRDefault="00E76663" w:rsidP="00E76663">
      <w:pPr>
        <w:pStyle w:val="NoSpacing"/>
        <w:jc w:val="center"/>
        <w:rPr>
          <w:rFonts w:asciiTheme="majorHAnsi" w:eastAsia="Times New Roman" w:hAnsiTheme="majorHAnsi" w:cs="Times New Roman"/>
          <w:b/>
          <w:bCs/>
          <w:color w:val="2C4A75"/>
          <w:kern w:val="0"/>
          <w:lang w:eastAsia="en-GB" w:bidi="as-IN"/>
          <w14:ligatures w14:val="none"/>
        </w:rPr>
      </w:pPr>
      <w:r w:rsidRPr="00151A16">
        <w:rPr>
          <w:rFonts w:asciiTheme="majorHAnsi" w:eastAsia="Times New Roman" w:hAnsiTheme="majorHAnsi" w:cs="Times New Roman"/>
          <w:b/>
          <w:bCs/>
          <w:color w:val="2C4A75"/>
          <w:kern w:val="0"/>
          <w:lang w:eastAsia="en-GB" w:bidi="as-IN"/>
          <w14:ligatures w14:val="none"/>
        </w:rPr>
        <w:t>GUIDELINES FOR SUBMITTING THE ABSTRACT AND FULL RESEARCH PAPER:</w:t>
      </w:r>
    </w:p>
    <w:p w14:paraId="48210E6E" w14:textId="77777777" w:rsidR="0035136A" w:rsidRPr="00151A16" w:rsidRDefault="0035136A" w:rsidP="00E76663">
      <w:pPr>
        <w:pStyle w:val="NoSpacing"/>
        <w:jc w:val="center"/>
        <w:rPr>
          <w:rFonts w:asciiTheme="majorHAnsi" w:eastAsia="Times New Roman" w:hAnsiTheme="majorHAnsi" w:cs="Times New Roman"/>
          <w:b/>
          <w:bCs/>
          <w:kern w:val="0"/>
          <w:lang w:eastAsia="en-GB" w:bidi="as-IN"/>
          <w14:ligatures w14:val="none"/>
        </w:rPr>
      </w:pPr>
    </w:p>
    <w:p w14:paraId="545C9DA5" w14:textId="77777777" w:rsidR="00E76663" w:rsidRPr="00151A16" w:rsidRDefault="00E76663" w:rsidP="00E76663">
      <w:pPr>
        <w:pStyle w:val="NoSpacing"/>
        <w:jc w:val="both"/>
        <w:rPr>
          <w:rFonts w:asciiTheme="majorHAnsi" w:eastAsia="Times New Roman" w:hAnsiTheme="majorHAnsi" w:cs="Times New Roman"/>
          <w:b/>
          <w:bCs/>
          <w:kern w:val="0"/>
          <w:lang w:eastAsia="en-GB" w:bidi="as-IN"/>
          <w14:ligatures w14:val="none"/>
        </w:rPr>
      </w:pPr>
      <w:r w:rsidRPr="00151A16">
        <w:rPr>
          <w:rFonts w:asciiTheme="majorHAnsi" w:eastAsia="Times New Roman" w:hAnsiTheme="majorHAnsi" w:cs="Times New Roman"/>
          <w:b/>
          <w:bCs/>
          <w:kern w:val="0"/>
          <w:lang w:eastAsia="en-GB" w:bidi="as-IN"/>
          <w14:ligatures w14:val="none"/>
        </w:rPr>
        <w:t>Author(s):</w:t>
      </w:r>
    </w:p>
    <w:p w14:paraId="0018A746"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kern w:val="0"/>
          <w:lang w:eastAsia="en-GB" w:bidi="as-IN"/>
          <w14:ligatures w14:val="none"/>
        </w:rPr>
        <w:t>Include the author’s name, institution, email, and contact details.</w:t>
      </w:r>
    </w:p>
    <w:p w14:paraId="35D1FAFF" w14:textId="77777777" w:rsidR="00EC5F56" w:rsidRPr="00151A16" w:rsidRDefault="00EC5F56" w:rsidP="00E76663">
      <w:pPr>
        <w:pStyle w:val="NoSpacing"/>
        <w:jc w:val="both"/>
        <w:rPr>
          <w:rFonts w:asciiTheme="majorHAnsi" w:eastAsia="Times New Roman" w:hAnsiTheme="majorHAnsi" w:cs="Times New Roman"/>
          <w:kern w:val="0"/>
          <w:lang w:eastAsia="en-GB" w:bidi="as-IN"/>
          <w14:ligatures w14:val="none"/>
        </w:rPr>
      </w:pPr>
    </w:p>
    <w:p w14:paraId="4CD5E439" w14:textId="77777777"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r w:rsidRPr="00151A16">
        <w:rPr>
          <w:rFonts w:asciiTheme="majorHAnsi" w:eastAsia="Times New Roman" w:hAnsiTheme="majorHAnsi" w:cs="Times New Roman"/>
          <w:b/>
          <w:bCs/>
          <w:kern w:val="0"/>
          <w:lang w:eastAsia="en-GB" w:bidi="as-IN"/>
          <w14:ligatures w14:val="none"/>
        </w:rPr>
        <w:t>Abstract:</w:t>
      </w:r>
    </w:p>
    <w:p w14:paraId="44A13699"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Title:</w:t>
      </w:r>
      <w:r w:rsidRPr="00151A16">
        <w:rPr>
          <w:rFonts w:asciiTheme="majorHAnsi" w:eastAsia="Times New Roman" w:hAnsiTheme="majorHAnsi" w:cs="Times New Roman"/>
          <w:kern w:val="0"/>
          <w:lang w:eastAsia="en-GB" w:bidi="as-IN"/>
          <w14:ligatures w14:val="none"/>
        </w:rPr>
        <w:t xml:space="preserve"> Choose a suitable title.</w:t>
      </w:r>
    </w:p>
    <w:p w14:paraId="77B87587"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Word Limit:</w:t>
      </w:r>
      <w:r w:rsidRPr="00151A16">
        <w:rPr>
          <w:rFonts w:asciiTheme="majorHAnsi" w:eastAsia="Times New Roman" w:hAnsiTheme="majorHAnsi" w:cs="Times New Roman"/>
          <w:kern w:val="0"/>
          <w:lang w:eastAsia="en-GB" w:bidi="as-IN"/>
          <w14:ligatures w14:val="none"/>
        </w:rPr>
        <w:t xml:space="preserve"> 250-300 words.</w:t>
      </w:r>
    </w:p>
    <w:p w14:paraId="7A81B619"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Content:</w:t>
      </w:r>
      <w:r w:rsidRPr="00151A16">
        <w:rPr>
          <w:rFonts w:asciiTheme="majorHAnsi" w:eastAsia="Times New Roman" w:hAnsiTheme="majorHAnsi" w:cs="Times New Roman"/>
          <w:kern w:val="0"/>
          <w:lang w:eastAsia="en-GB" w:bidi="as-IN"/>
          <w14:ligatures w14:val="none"/>
        </w:rPr>
        <w:t xml:space="preserve"> Include 3 to 5 keywords, problem specification, methodology, and findings of the study.</w:t>
      </w:r>
    </w:p>
    <w:p w14:paraId="5D33D93D" w14:textId="77777777"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r w:rsidRPr="00151A16">
        <w:rPr>
          <w:rFonts w:asciiTheme="majorHAnsi" w:eastAsia="Times New Roman" w:hAnsiTheme="majorHAnsi" w:cs="Times New Roman"/>
          <w:b/>
          <w:bCs/>
          <w:kern w:val="0"/>
          <w:lang w:eastAsia="en-GB" w:bidi="as-IN"/>
          <w14:ligatures w14:val="none"/>
        </w:rPr>
        <w:t>Full Paper:</w:t>
      </w:r>
    </w:p>
    <w:p w14:paraId="2921D240"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Word Limit:</w:t>
      </w:r>
      <w:r w:rsidRPr="00151A16">
        <w:rPr>
          <w:rFonts w:asciiTheme="majorHAnsi" w:eastAsia="Times New Roman" w:hAnsiTheme="majorHAnsi" w:cs="Times New Roman"/>
          <w:kern w:val="0"/>
          <w:lang w:eastAsia="en-GB" w:bidi="as-IN"/>
          <w14:ligatures w14:val="none"/>
        </w:rPr>
        <w:t xml:space="preserve"> 2000–4500 words.</w:t>
      </w:r>
    </w:p>
    <w:p w14:paraId="118BB9F8"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Structure:</w:t>
      </w:r>
      <w:r w:rsidRPr="00151A16">
        <w:rPr>
          <w:rFonts w:asciiTheme="majorHAnsi" w:eastAsia="Times New Roman" w:hAnsiTheme="majorHAnsi" w:cs="Times New Roman"/>
          <w:kern w:val="0"/>
          <w:lang w:eastAsia="en-GB" w:bidi="as-IN"/>
          <w14:ligatures w14:val="none"/>
        </w:rPr>
        <w:t xml:space="preserve"> Include the problem of the study, review of related literature, objectives, methodology, findings, educational implications, suggestions, references etc.</w:t>
      </w:r>
    </w:p>
    <w:p w14:paraId="386A14F8"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Text:</w:t>
      </w:r>
      <w:r w:rsidRPr="00151A16">
        <w:rPr>
          <w:rFonts w:asciiTheme="majorHAnsi" w:eastAsia="Times New Roman" w:hAnsiTheme="majorHAnsi" w:cs="Times New Roman"/>
          <w:kern w:val="0"/>
          <w:lang w:eastAsia="en-GB" w:bidi="as-IN"/>
          <w14:ligatures w14:val="none"/>
        </w:rPr>
        <w:t xml:space="preserve"> Use Times New Roman, 12-point font, double spacing.</w:t>
      </w:r>
    </w:p>
    <w:p w14:paraId="58B33892"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Referencing Style:</w:t>
      </w:r>
      <w:r w:rsidRPr="00151A16">
        <w:rPr>
          <w:rFonts w:asciiTheme="majorHAnsi" w:eastAsia="Times New Roman" w:hAnsiTheme="majorHAnsi" w:cs="Times New Roman"/>
          <w:kern w:val="0"/>
          <w:lang w:eastAsia="en-GB" w:bidi="as-IN"/>
          <w14:ligatures w14:val="none"/>
        </w:rPr>
        <w:t xml:space="preserve"> Follow Chicago, MLA, or APA styles for citations and bibliography.</w:t>
      </w:r>
    </w:p>
    <w:p w14:paraId="67EC65AF" w14:textId="77777777"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p>
    <w:p w14:paraId="6E8E2801" w14:textId="4CC98B28"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r w:rsidRPr="00151A16">
        <w:rPr>
          <w:rFonts w:asciiTheme="majorHAnsi" w:eastAsia="Times New Roman" w:hAnsiTheme="majorHAnsi" w:cs="Times New Roman"/>
          <w:b/>
          <w:bCs/>
          <w:kern w:val="0"/>
          <w:lang w:eastAsia="en-GB" w:bidi="as-IN"/>
          <w14:ligatures w14:val="none"/>
        </w:rPr>
        <w:t>Submission:</w:t>
      </w:r>
    </w:p>
    <w:p w14:paraId="5CB099F3" w14:textId="77777777" w:rsidR="00B330E4" w:rsidRDefault="00B330E4" w:rsidP="00E76663">
      <w:pPr>
        <w:pStyle w:val="NoSpacing"/>
        <w:jc w:val="center"/>
        <w:rPr>
          <w:rFonts w:asciiTheme="majorHAnsi" w:eastAsia="Times New Roman" w:hAnsiTheme="majorHAnsi" w:cs="Times New Roman"/>
          <w:b/>
          <w:bCs/>
          <w:kern w:val="0"/>
          <w:lang w:eastAsia="en-GB" w:bidi="as-IN"/>
          <w14:ligatures w14:val="none"/>
        </w:rPr>
      </w:pPr>
    </w:p>
    <w:p w14:paraId="24809643" w14:textId="3D350A26" w:rsidR="00B330E4" w:rsidRPr="00B330E4" w:rsidRDefault="00B330E4" w:rsidP="00B330E4">
      <w:pPr>
        <w:pStyle w:val="NoSpacing"/>
        <w:jc w:val="both"/>
        <w:rPr>
          <w:rFonts w:asciiTheme="majorHAnsi" w:eastAsia="Times New Roman" w:hAnsiTheme="majorHAnsi" w:cs="Times New Roman"/>
          <w:kern w:val="0"/>
          <w:lang w:eastAsia="en-GB" w:bidi="as-IN"/>
          <w14:ligatures w14:val="none"/>
        </w:rPr>
      </w:pPr>
      <w:r w:rsidRPr="00B330E4">
        <w:rPr>
          <w:rStyle w:val="oypena"/>
          <w:b/>
          <w:bCs/>
          <w:color w:val="000000"/>
        </w:rPr>
        <w:t>Mode of Submission</w:t>
      </w:r>
      <w:r>
        <w:rPr>
          <w:rStyle w:val="oypena"/>
          <w:color w:val="000000"/>
        </w:rPr>
        <w:t>: Abstracts must be submitted solely through the online portal.</w:t>
      </w:r>
    </w:p>
    <w:p w14:paraId="5EA1AEF0" w14:textId="754D0CB1"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File Format:</w:t>
      </w:r>
      <w:r w:rsidRPr="00151A16">
        <w:rPr>
          <w:rFonts w:asciiTheme="majorHAnsi" w:eastAsia="Times New Roman" w:hAnsiTheme="majorHAnsi" w:cs="Times New Roman"/>
          <w:kern w:val="0"/>
          <w:lang w:eastAsia="en-GB" w:bidi="as-IN"/>
          <w14:ligatures w14:val="none"/>
        </w:rPr>
        <w:t xml:space="preserve"> Submit the abstract and  full paper in both MS Word and PDF formats.</w:t>
      </w:r>
    </w:p>
    <w:p w14:paraId="7BC121B3" w14:textId="7777777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File Naming:</w:t>
      </w:r>
      <w:r w:rsidRPr="00151A16">
        <w:rPr>
          <w:rFonts w:asciiTheme="majorHAnsi" w:eastAsia="Times New Roman" w:hAnsiTheme="majorHAnsi" w:cs="Times New Roman"/>
          <w:kern w:val="0"/>
          <w:lang w:eastAsia="en-GB" w:bidi="as-IN"/>
          <w14:ligatures w14:val="none"/>
        </w:rPr>
        <w:t xml:space="preserve"> Rename the MS Word document of the abstract or full paper with the name of the presenter and the last 4 digits of the mobile number.</w:t>
      </w:r>
    </w:p>
    <w:p w14:paraId="171B8849" w14:textId="77777777"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p>
    <w:p w14:paraId="3B36BB2D" w14:textId="0A69C79D"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r w:rsidRPr="00151A16">
        <w:rPr>
          <w:rFonts w:asciiTheme="majorHAnsi" w:eastAsia="Times New Roman" w:hAnsiTheme="majorHAnsi" w:cs="Times New Roman"/>
          <w:b/>
          <w:bCs/>
          <w:kern w:val="0"/>
          <w:lang w:eastAsia="en-GB" w:bidi="as-IN"/>
          <w14:ligatures w14:val="none"/>
        </w:rPr>
        <w:t>Important Dates:</w:t>
      </w:r>
    </w:p>
    <w:p w14:paraId="02E8E1ED" w14:textId="77777777" w:rsidR="0096529E" w:rsidRPr="00151A16" w:rsidRDefault="0096529E" w:rsidP="00E76663">
      <w:pPr>
        <w:pStyle w:val="NoSpacing"/>
        <w:jc w:val="center"/>
        <w:rPr>
          <w:rFonts w:asciiTheme="majorHAnsi" w:eastAsia="Times New Roman" w:hAnsiTheme="majorHAnsi" w:cs="Times New Roman"/>
          <w:b/>
          <w:bCs/>
          <w:kern w:val="0"/>
          <w:lang w:eastAsia="en-GB" w:bidi="as-IN"/>
          <w14:ligatures w14:val="none"/>
        </w:rPr>
      </w:pPr>
    </w:p>
    <w:p w14:paraId="3DB77D72" w14:textId="0A8D24D4"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The last date for abstract submission</w:t>
      </w:r>
      <w:r w:rsidRPr="00151A16">
        <w:rPr>
          <w:rFonts w:asciiTheme="majorHAnsi" w:eastAsia="Times New Roman" w:hAnsiTheme="majorHAnsi" w:cs="Times New Roman"/>
          <w:kern w:val="0"/>
          <w:lang w:eastAsia="en-GB" w:bidi="as-IN"/>
          <w14:ligatures w14:val="none"/>
        </w:rPr>
        <w:t xml:space="preserve">: </w:t>
      </w:r>
      <w:r w:rsidRPr="00151A16">
        <w:rPr>
          <w:rFonts w:asciiTheme="majorHAnsi" w:eastAsia="Times New Roman" w:hAnsiTheme="majorHAnsi" w:cs="Times New Roman"/>
          <w:color w:val="C2214C"/>
          <w:kern w:val="0"/>
          <w:lang w:eastAsia="en-GB" w:bidi="as-IN"/>
          <w14:ligatures w14:val="none"/>
        </w:rPr>
        <w:t>10 October 2024.</w:t>
      </w:r>
    </w:p>
    <w:p w14:paraId="43545EEC" w14:textId="6DC440B3"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Abstract Confirmation</w:t>
      </w:r>
      <w:r w:rsidRPr="00151A16">
        <w:rPr>
          <w:rFonts w:asciiTheme="majorHAnsi" w:eastAsia="Times New Roman" w:hAnsiTheme="majorHAnsi" w:cs="Times New Roman"/>
          <w:kern w:val="0"/>
          <w:lang w:eastAsia="en-GB" w:bidi="as-IN"/>
          <w14:ligatures w14:val="none"/>
        </w:rPr>
        <w:t xml:space="preserve">: </w:t>
      </w:r>
      <w:r w:rsidRPr="00151A16">
        <w:rPr>
          <w:rFonts w:asciiTheme="majorHAnsi" w:eastAsia="Times New Roman" w:hAnsiTheme="majorHAnsi" w:cs="Times New Roman"/>
          <w:color w:val="C2214C"/>
          <w:kern w:val="0"/>
          <w:lang w:eastAsia="en-GB" w:bidi="as-IN"/>
          <w14:ligatures w14:val="none"/>
        </w:rPr>
        <w:t>15 October 2024.</w:t>
      </w:r>
    </w:p>
    <w:p w14:paraId="16CA5BC7" w14:textId="1B13E9D0"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Submission of full paper</w:t>
      </w:r>
      <w:r w:rsidRPr="00151A16">
        <w:rPr>
          <w:rFonts w:asciiTheme="majorHAnsi" w:eastAsia="Times New Roman" w:hAnsiTheme="majorHAnsi" w:cs="Times New Roman"/>
          <w:kern w:val="0"/>
          <w:lang w:eastAsia="en-GB" w:bidi="as-IN"/>
          <w14:ligatures w14:val="none"/>
        </w:rPr>
        <w:t xml:space="preserve">: </w:t>
      </w:r>
      <w:r w:rsidRPr="00151A16">
        <w:rPr>
          <w:rFonts w:asciiTheme="majorHAnsi" w:eastAsia="Times New Roman" w:hAnsiTheme="majorHAnsi" w:cs="Times New Roman"/>
          <w:color w:val="C2214C"/>
          <w:kern w:val="0"/>
          <w:lang w:eastAsia="en-GB" w:bidi="as-IN"/>
          <w14:ligatures w14:val="none"/>
        </w:rPr>
        <w:t>10 November 2024.</w:t>
      </w:r>
    </w:p>
    <w:p w14:paraId="6C2FA52D" w14:textId="16236F8F"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Notification of acceptance for individual papers</w:t>
      </w:r>
      <w:r w:rsidRPr="00151A16">
        <w:rPr>
          <w:rFonts w:asciiTheme="majorHAnsi" w:eastAsia="Times New Roman" w:hAnsiTheme="majorHAnsi" w:cs="Times New Roman"/>
          <w:kern w:val="0"/>
          <w:lang w:eastAsia="en-GB" w:bidi="as-IN"/>
          <w14:ligatures w14:val="none"/>
        </w:rPr>
        <w:t xml:space="preserve">: </w:t>
      </w:r>
      <w:r w:rsidRPr="00151A16">
        <w:rPr>
          <w:rFonts w:asciiTheme="majorHAnsi" w:eastAsia="Times New Roman" w:hAnsiTheme="majorHAnsi" w:cs="Times New Roman"/>
          <w:color w:val="C2214C"/>
          <w:kern w:val="0"/>
          <w:lang w:eastAsia="en-GB" w:bidi="as-IN"/>
          <w14:ligatures w14:val="none"/>
        </w:rPr>
        <w:t>1 December 2024.</w:t>
      </w:r>
    </w:p>
    <w:p w14:paraId="7AE09EEA" w14:textId="31753C6B"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Seminar Registration deadline</w:t>
      </w:r>
      <w:r w:rsidRPr="00151A16">
        <w:rPr>
          <w:rFonts w:asciiTheme="majorHAnsi" w:eastAsia="Times New Roman" w:hAnsiTheme="majorHAnsi" w:cs="Times New Roman"/>
          <w:kern w:val="0"/>
          <w:lang w:eastAsia="en-GB" w:bidi="as-IN"/>
          <w14:ligatures w14:val="none"/>
        </w:rPr>
        <w:t>:</w:t>
      </w:r>
      <w:r w:rsidRPr="00151A16">
        <w:rPr>
          <w:rFonts w:asciiTheme="majorHAnsi" w:eastAsia="Times New Roman" w:hAnsiTheme="majorHAnsi" w:cs="Times New Roman"/>
          <w:color w:val="C2214C"/>
          <w:kern w:val="0"/>
          <w:lang w:eastAsia="en-GB" w:bidi="as-IN"/>
          <w14:ligatures w14:val="none"/>
        </w:rPr>
        <w:t xml:space="preserve"> 10 December 2024.</w:t>
      </w:r>
    </w:p>
    <w:p w14:paraId="163D62AF" w14:textId="2296F801"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Seminar date:</w:t>
      </w:r>
      <w:r w:rsidRPr="00151A16">
        <w:rPr>
          <w:rFonts w:asciiTheme="majorHAnsi" w:eastAsia="Times New Roman" w:hAnsiTheme="majorHAnsi" w:cs="Times New Roman"/>
          <w:color w:val="D42E46"/>
          <w:kern w:val="0"/>
          <w:lang w:eastAsia="en-GB" w:bidi="as-IN"/>
          <w14:ligatures w14:val="none"/>
        </w:rPr>
        <w:t xml:space="preserve"> 7th, 8th &amp; 9th February 2025</w:t>
      </w:r>
    </w:p>
    <w:p w14:paraId="344306D4" w14:textId="77777777"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p>
    <w:p w14:paraId="11B13DA6" w14:textId="77777777" w:rsidR="0096529E" w:rsidRDefault="0096529E" w:rsidP="00E76663">
      <w:pPr>
        <w:pStyle w:val="NoSpacing"/>
        <w:jc w:val="center"/>
        <w:rPr>
          <w:rFonts w:asciiTheme="majorHAnsi" w:eastAsia="Times New Roman" w:hAnsiTheme="majorHAnsi" w:cs="Times New Roman"/>
          <w:b/>
          <w:bCs/>
          <w:kern w:val="0"/>
          <w:lang w:eastAsia="en-GB" w:bidi="as-IN"/>
          <w14:ligatures w14:val="none"/>
        </w:rPr>
      </w:pPr>
    </w:p>
    <w:p w14:paraId="4B2309DB" w14:textId="77777777" w:rsidR="0096529E" w:rsidRDefault="0096529E" w:rsidP="00E76663">
      <w:pPr>
        <w:pStyle w:val="NoSpacing"/>
        <w:jc w:val="center"/>
        <w:rPr>
          <w:rFonts w:asciiTheme="majorHAnsi" w:eastAsia="Times New Roman" w:hAnsiTheme="majorHAnsi" w:cs="Times New Roman"/>
          <w:b/>
          <w:bCs/>
          <w:kern w:val="0"/>
          <w:lang w:eastAsia="en-GB" w:bidi="as-IN"/>
          <w14:ligatures w14:val="none"/>
        </w:rPr>
      </w:pPr>
    </w:p>
    <w:p w14:paraId="566FDCE3" w14:textId="77777777" w:rsidR="0096529E" w:rsidRDefault="0096529E" w:rsidP="00E76663">
      <w:pPr>
        <w:pStyle w:val="NoSpacing"/>
        <w:jc w:val="center"/>
        <w:rPr>
          <w:rFonts w:asciiTheme="majorHAnsi" w:eastAsia="Times New Roman" w:hAnsiTheme="majorHAnsi" w:cs="Times New Roman"/>
          <w:b/>
          <w:bCs/>
          <w:kern w:val="0"/>
          <w:lang w:eastAsia="en-GB" w:bidi="as-IN"/>
          <w14:ligatures w14:val="none"/>
        </w:rPr>
      </w:pPr>
    </w:p>
    <w:p w14:paraId="4BFF87CD" w14:textId="1A3DF86B" w:rsidR="00E76663" w:rsidRPr="00151A16" w:rsidRDefault="00E76663" w:rsidP="00E76663">
      <w:pPr>
        <w:pStyle w:val="NoSpacing"/>
        <w:jc w:val="center"/>
        <w:rPr>
          <w:rFonts w:asciiTheme="majorHAnsi" w:eastAsia="Times New Roman" w:hAnsiTheme="majorHAnsi" w:cs="Times New Roman"/>
          <w:b/>
          <w:bCs/>
          <w:kern w:val="0"/>
          <w:lang w:eastAsia="en-GB" w:bidi="as-IN"/>
          <w14:ligatures w14:val="none"/>
        </w:rPr>
      </w:pPr>
      <w:r w:rsidRPr="00151A16">
        <w:rPr>
          <w:rFonts w:asciiTheme="majorHAnsi" w:eastAsia="Times New Roman" w:hAnsiTheme="majorHAnsi" w:cs="Times New Roman"/>
          <w:b/>
          <w:bCs/>
          <w:kern w:val="0"/>
          <w:lang w:eastAsia="en-GB" w:bidi="as-IN"/>
          <w14:ligatures w14:val="none"/>
        </w:rPr>
        <w:t>Registration Fee &amp; Hospitality :</w:t>
      </w:r>
    </w:p>
    <w:p w14:paraId="36D55EF6" w14:textId="77777777" w:rsidR="0096529E" w:rsidRPr="00151A16" w:rsidRDefault="0096529E" w:rsidP="00E76663">
      <w:pPr>
        <w:pStyle w:val="NoSpacing"/>
        <w:jc w:val="center"/>
        <w:rPr>
          <w:rFonts w:asciiTheme="majorHAnsi" w:eastAsia="Times New Roman" w:hAnsiTheme="majorHAnsi" w:cs="Times New Roman"/>
          <w:b/>
          <w:bCs/>
          <w:kern w:val="0"/>
          <w:lang w:eastAsia="en-GB" w:bidi="as-IN"/>
          <w14:ligatures w14:val="none"/>
        </w:rPr>
      </w:pPr>
    </w:p>
    <w:p w14:paraId="25098E1A" w14:textId="02467DA5"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Reg. Fee:</w:t>
      </w:r>
      <w:r w:rsidRPr="00151A16">
        <w:rPr>
          <w:rFonts w:asciiTheme="majorHAnsi" w:eastAsia="Times New Roman" w:hAnsiTheme="majorHAnsi" w:cs="Times New Roman"/>
          <w:kern w:val="0"/>
          <w:lang w:eastAsia="en-GB" w:bidi="as-IN"/>
          <w14:ligatures w14:val="none"/>
        </w:rPr>
        <w:t xml:space="preserve"> Free for all (Limited papers will be accepted)</w:t>
      </w:r>
    </w:p>
    <w:p w14:paraId="7A9D51FC" w14:textId="21FC8BA7" w:rsidR="00E76663" w:rsidRPr="00151A16" w:rsidRDefault="00E76663" w:rsidP="00E76663">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TA/DA:</w:t>
      </w:r>
      <w:r w:rsidRPr="00151A16">
        <w:rPr>
          <w:rFonts w:asciiTheme="majorHAnsi" w:eastAsia="Times New Roman" w:hAnsiTheme="majorHAnsi" w:cs="Times New Roman"/>
          <w:kern w:val="0"/>
          <w:lang w:eastAsia="en-GB" w:bidi="as-IN"/>
          <w14:ligatures w14:val="none"/>
        </w:rPr>
        <w:t xml:space="preserve"> </w:t>
      </w:r>
      <w:r w:rsidR="008A28AC">
        <w:rPr>
          <w:rFonts w:asciiTheme="majorHAnsi" w:eastAsia="Times New Roman" w:hAnsiTheme="majorHAnsi" w:cs="Times New Roman"/>
          <w:kern w:val="0"/>
          <w:lang w:eastAsia="en-GB" w:bidi="as-IN"/>
          <w14:ligatures w14:val="none"/>
        </w:rPr>
        <w:t>W</w:t>
      </w:r>
      <w:r w:rsidRPr="00151A16">
        <w:rPr>
          <w:rFonts w:asciiTheme="majorHAnsi" w:eastAsia="Times New Roman" w:hAnsiTheme="majorHAnsi" w:cs="Times New Roman"/>
          <w:kern w:val="0"/>
          <w:lang w:eastAsia="en-GB" w:bidi="as-IN"/>
          <w14:ligatures w14:val="none"/>
        </w:rPr>
        <w:t>ill</w:t>
      </w:r>
      <w:r w:rsidR="008A28AC">
        <w:rPr>
          <w:rFonts w:asciiTheme="majorHAnsi" w:eastAsia="Times New Roman" w:hAnsiTheme="majorHAnsi" w:cs="Times New Roman"/>
          <w:kern w:val="0"/>
          <w:lang w:eastAsia="en-GB" w:bidi="as-IN"/>
          <w14:ligatures w14:val="none"/>
        </w:rPr>
        <w:t xml:space="preserve"> NOT</w:t>
      </w:r>
      <w:r w:rsidRPr="00151A16">
        <w:rPr>
          <w:rFonts w:asciiTheme="majorHAnsi" w:eastAsia="Times New Roman" w:hAnsiTheme="majorHAnsi" w:cs="Times New Roman"/>
          <w:kern w:val="0"/>
          <w:lang w:eastAsia="en-GB" w:bidi="as-IN"/>
          <w14:ligatures w14:val="none"/>
        </w:rPr>
        <w:t xml:space="preserve"> be provided by the organizers.</w:t>
      </w:r>
    </w:p>
    <w:p w14:paraId="393BE7FF" w14:textId="77777777" w:rsidR="00151A16" w:rsidRPr="00151A16" w:rsidRDefault="00E76663" w:rsidP="00151A16">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Accommodation:</w:t>
      </w:r>
      <w:r w:rsidRPr="00151A16">
        <w:rPr>
          <w:rFonts w:asciiTheme="majorHAnsi" w:eastAsia="Times New Roman" w:hAnsiTheme="majorHAnsi" w:cs="Times New Roman"/>
          <w:kern w:val="0"/>
          <w:lang w:eastAsia="en-GB" w:bidi="as-IN"/>
          <w14:ligatures w14:val="none"/>
        </w:rPr>
        <w:t xml:space="preserve"> Accommodation will be arranged only for registered presenters after submitting the details of self-travel arrangements.</w:t>
      </w:r>
    </w:p>
    <w:p w14:paraId="254C46D8" w14:textId="54FE4222" w:rsidR="00151A16" w:rsidRPr="00151A16" w:rsidRDefault="00151A16" w:rsidP="00151A16">
      <w:pPr>
        <w:pStyle w:val="NoSpacing"/>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Food:</w:t>
      </w:r>
      <w:r w:rsidRPr="00151A16">
        <w:rPr>
          <w:rFonts w:asciiTheme="majorHAnsi" w:eastAsia="Times New Roman" w:hAnsiTheme="majorHAnsi" w:cs="Times New Roman"/>
          <w:kern w:val="0"/>
          <w:lang w:eastAsia="en-GB" w:bidi="as-IN"/>
          <w14:ligatures w14:val="none"/>
        </w:rPr>
        <w:t xml:space="preserve"> Provided for all presenters during the conclave.</w:t>
      </w:r>
    </w:p>
    <w:p w14:paraId="7A468E41" w14:textId="77777777" w:rsidR="00151A16" w:rsidRPr="00151A16" w:rsidRDefault="00C8152E" w:rsidP="00151A16">
      <w:pPr>
        <w:rPr>
          <w:rFonts w:asciiTheme="majorHAnsi" w:eastAsia="Times New Roman" w:hAnsiTheme="majorHAnsi" w:cs="Times New Roman"/>
          <w:kern w:val="0"/>
          <w:lang w:eastAsia="en-GB" w:bidi="as-IN"/>
          <w14:ligatures w14:val="none"/>
        </w:rPr>
      </w:pPr>
      <w:r>
        <w:rPr>
          <w:rFonts w:asciiTheme="majorHAnsi" w:eastAsia="Times New Roman" w:hAnsiTheme="majorHAnsi" w:cs="Times New Roman"/>
          <w:noProof/>
          <w:kern w:val="0"/>
          <w:lang w:eastAsia="en-GB" w:bidi="as-IN"/>
        </w:rPr>
      </w:r>
      <w:r w:rsidR="00C8152E">
        <w:rPr>
          <w:rFonts w:asciiTheme="majorHAnsi" w:eastAsia="Times New Roman" w:hAnsiTheme="majorHAnsi" w:cs="Times New Roman"/>
          <w:noProof/>
          <w:kern w:val="0"/>
          <w:lang w:eastAsia="en-GB" w:bidi="as-IN"/>
        </w:rPr>
        <w:pict w14:anchorId="49A9CB8C">
          <v:rect id="_x0000_i1025" alt="" style="width:451.3pt;height:.05pt;mso-width-percent:0;mso-height-percent:0;mso-width-percent:0;mso-height-percent:0" o:hralign="center" o:hrstd="t" o:hr="t" fillcolor="#a0a0a0" stroked="f"/>
        </w:pict>
      </w:r>
    </w:p>
    <w:p w14:paraId="657805F9" w14:textId="1FB68851" w:rsidR="00865C45" w:rsidRDefault="00151A16" w:rsidP="00DC1C1B">
      <w:pPr>
        <w:spacing w:before="100" w:beforeAutospacing="1" w:after="100" w:afterAutospacing="1"/>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b/>
          <w:bCs/>
          <w:kern w:val="0"/>
          <w:lang w:eastAsia="en-GB" w:bidi="as-IN"/>
          <w14:ligatures w14:val="none"/>
        </w:rPr>
        <w:t>Note:</w:t>
      </w:r>
      <w:r w:rsidRPr="00151A16">
        <w:rPr>
          <w:rFonts w:asciiTheme="majorHAnsi" w:eastAsia="Times New Roman" w:hAnsiTheme="majorHAnsi" w:cs="Times New Roman"/>
          <w:kern w:val="0"/>
          <w:lang w:eastAsia="en-GB" w:bidi="as-IN"/>
          <w14:ligatures w14:val="none"/>
        </w:rPr>
        <w:t xml:space="preserve"> Plagiarism is a serious academic offense. The organizers reserve the right to cancel the selection/participation of any candidate found guilty at any stage. International presenters can participate in a hybrid mode.</w:t>
      </w:r>
      <w:r w:rsidR="00865C45">
        <w:rPr>
          <w:rFonts w:asciiTheme="majorHAnsi" w:eastAsia="Times New Roman" w:hAnsiTheme="majorHAnsi" w:cs="Times New Roman"/>
          <w:kern w:val="0"/>
          <w:lang w:eastAsia="en-GB" w:bidi="as-IN"/>
          <w14:ligatures w14:val="none"/>
        </w:rPr>
        <w:t xml:space="preserve"> </w:t>
      </w:r>
    </w:p>
    <w:p w14:paraId="7FCC3FE2" w14:textId="73F57A4D" w:rsidR="00151A16" w:rsidRPr="00151A16" w:rsidRDefault="00151A16" w:rsidP="00DC1C1B">
      <w:pPr>
        <w:spacing w:before="100" w:beforeAutospacing="1" w:after="100" w:afterAutospacing="1"/>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kern w:val="0"/>
          <w:lang w:eastAsia="en-GB" w:bidi="as-IN"/>
          <w14:ligatures w14:val="none"/>
        </w:rPr>
        <w:t>For any technical issues, please email</w:t>
      </w:r>
      <w:r w:rsidR="00D41E4A">
        <w:rPr>
          <w:rFonts w:asciiTheme="majorHAnsi" w:eastAsia="Times New Roman" w:hAnsiTheme="majorHAnsi" w:cs="Times New Roman"/>
          <w:kern w:val="0"/>
          <w:lang w:eastAsia="en-GB" w:bidi="as-IN"/>
          <w14:ligatures w14:val="none"/>
        </w:rPr>
        <w:t xml:space="preserve"> </w:t>
      </w:r>
      <w:r w:rsidR="00A65A66">
        <w:rPr>
          <w:rFonts w:asciiTheme="majorHAnsi" w:eastAsia="Times New Roman" w:hAnsiTheme="majorHAnsi" w:cs="Times New Roman"/>
          <w:kern w:val="0"/>
          <w:lang w:eastAsia="en-GB" w:bidi="as-IN"/>
          <w14:ligatures w14:val="none"/>
        </w:rPr>
        <w:t>to</w:t>
      </w:r>
      <w:r w:rsidRPr="00151A16">
        <w:rPr>
          <w:rFonts w:asciiTheme="majorHAnsi" w:eastAsia="Times New Roman" w:hAnsiTheme="majorHAnsi" w:cs="Times New Roman"/>
          <w:kern w:val="0"/>
          <w:lang w:eastAsia="en-GB" w:bidi="as-IN"/>
          <w14:ligatures w14:val="none"/>
        </w:rPr>
        <w:t xml:space="preserve"> </w:t>
      </w:r>
      <w:hyperlink r:id="rId5" w:history="1">
        <w:r w:rsidR="00865C45" w:rsidRPr="002E64AE">
          <w:rPr>
            <w:rStyle w:val="Hyperlink"/>
            <w:rFonts w:asciiTheme="majorHAnsi" w:eastAsia="Times New Roman" w:hAnsiTheme="majorHAnsi" w:cs="Times New Roman"/>
            <w:b/>
            <w:bCs/>
            <w:kern w:val="0"/>
            <w:lang w:eastAsia="en-GB" w:bidi="as-IN"/>
            <w14:ligatures w14:val="none"/>
          </w:rPr>
          <w:t>bhartbodh01@gmail.com</w:t>
        </w:r>
      </w:hyperlink>
      <w:r w:rsidRPr="00151A16">
        <w:rPr>
          <w:rFonts w:asciiTheme="majorHAnsi" w:eastAsia="Times New Roman" w:hAnsiTheme="majorHAnsi" w:cs="Times New Roman"/>
          <w:kern w:val="0"/>
          <w:lang w:eastAsia="en-GB" w:bidi="as-IN"/>
          <w14:ligatures w14:val="none"/>
        </w:rPr>
        <w:t>.</w:t>
      </w:r>
    </w:p>
    <w:p w14:paraId="220A3AFA" w14:textId="0B3DE606" w:rsidR="00865C45" w:rsidRPr="00151A16" w:rsidRDefault="00865C45" w:rsidP="00DC1C1B">
      <w:pPr>
        <w:spacing w:before="100" w:beforeAutospacing="1" w:after="100" w:afterAutospacing="1"/>
        <w:jc w:val="both"/>
        <w:rPr>
          <w:rFonts w:asciiTheme="majorHAnsi" w:eastAsia="Times New Roman" w:hAnsiTheme="majorHAnsi" w:cs="Times New Roman"/>
          <w:kern w:val="0"/>
          <w:lang w:eastAsia="en-GB" w:bidi="as-IN"/>
          <w14:ligatures w14:val="none"/>
        </w:rPr>
      </w:pPr>
      <w:r w:rsidRPr="00151A16">
        <w:rPr>
          <w:rFonts w:asciiTheme="majorHAnsi" w:eastAsia="Times New Roman" w:hAnsiTheme="majorHAnsi" w:cs="Times New Roman"/>
          <w:kern w:val="0"/>
          <w:lang w:eastAsia="en-GB" w:bidi="as-IN"/>
          <w14:ligatures w14:val="none"/>
        </w:rPr>
        <w:t xml:space="preserve">For any </w:t>
      </w:r>
      <w:r w:rsidR="00A32D2F">
        <w:rPr>
          <w:rFonts w:asciiTheme="majorHAnsi" w:eastAsia="Times New Roman" w:hAnsiTheme="majorHAnsi" w:cs="Times New Roman"/>
          <w:kern w:val="0"/>
          <w:lang w:eastAsia="en-GB" w:bidi="as-IN"/>
          <w14:ligatures w14:val="none"/>
        </w:rPr>
        <w:t>abstract related query</w:t>
      </w:r>
      <w:r w:rsidRPr="00151A16">
        <w:rPr>
          <w:rFonts w:asciiTheme="majorHAnsi" w:eastAsia="Times New Roman" w:hAnsiTheme="majorHAnsi" w:cs="Times New Roman"/>
          <w:kern w:val="0"/>
          <w:lang w:eastAsia="en-GB" w:bidi="as-IN"/>
          <w14:ligatures w14:val="none"/>
        </w:rPr>
        <w:t>, please email</w:t>
      </w:r>
      <w:r w:rsidR="00D41E4A">
        <w:rPr>
          <w:rFonts w:asciiTheme="majorHAnsi" w:eastAsia="Times New Roman" w:hAnsiTheme="majorHAnsi" w:cs="Times New Roman"/>
          <w:kern w:val="0"/>
          <w:lang w:eastAsia="en-GB" w:bidi="as-IN"/>
          <w14:ligatures w14:val="none"/>
        </w:rPr>
        <w:t xml:space="preserve"> </w:t>
      </w:r>
      <w:r w:rsidR="008A28AC">
        <w:rPr>
          <w:rFonts w:asciiTheme="majorHAnsi" w:eastAsia="Times New Roman" w:hAnsiTheme="majorHAnsi" w:cs="Times New Roman"/>
          <w:kern w:val="0"/>
          <w:lang w:eastAsia="en-GB" w:bidi="as-IN"/>
          <w14:ligatures w14:val="none"/>
        </w:rPr>
        <w:t>to</w:t>
      </w:r>
      <w:r w:rsidR="00A32D2F">
        <w:rPr>
          <w:rFonts w:asciiTheme="majorHAnsi" w:eastAsia="Times New Roman" w:hAnsiTheme="majorHAnsi" w:cs="Times New Roman"/>
          <w:b/>
          <w:bCs/>
          <w:kern w:val="0"/>
          <w:lang w:eastAsia="en-GB" w:bidi="as-IN"/>
          <w14:ligatures w14:val="none"/>
        </w:rPr>
        <w:t xml:space="preserve"> </w:t>
      </w:r>
      <w:hyperlink r:id="rId6" w:history="1">
        <w:r w:rsidR="00A32D2F" w:rsidRPr="002E64AE">
          <w:rPr>
            <w:rStyle w:val="Hyperlink"/>
            <w:rFonts w:asciiTheme="majorHAnsi" w:eastAsia="Times New Roman" w:hAnsiTheme="majorHAnsi" w:cs="Times New Roman"/>
            <w:b/>
            <w:bCs/>
            <w:kern w:val="0"/>
            <w:lang w:eastAsia="en-GB" w:bidi="as-IN"/>
            <w14:ligatures w14:val="none"/>
          </w:rPr>
          <w:t>infosumanya@gmail.com</w:t>
        </w:r>
      </w:hyperlink>
      <w:r w:rsidRPr="00151A16">
        <w:rPr>
          <w:rFonts w:asciiTheme="majorHAnsi" w:eastAsia="Times New Roman" w:hAnsiTheme="majorHAnsi" w:cs="Times New Roman"/>
          <w:kern w:val="0"/>
          <w:lang w:eastAsia="en-GB" w:bidi="as-IN"/>
          <w14:ligatures w14:val="none"/>
        </w:rPr>
        <w:t>.</w:t>
      </w:r>
    </w:p>
    <w:p w14:paraId="59BBAD12" w14:textId="77777777" w:rsidR="00151A16" w:rsidRPr="00151A16" w:rsidRDefault="00C8152E" w:rsidP="00151A16">
      <w:pPr>
        <w:rPr>
          <w:rFonts w:asciiTheme="majorHAnsi" w:eastAsia="Times New Roman" w:hAnsiTheme="majorHAnsi" w:cs="Times New Roman"/>
          <w:kern w:val="0"/>
          <w:lang w:eastAsia="en-GB" w:bidi="as-IN"/>
          <w14:ligatures w14:val="none"/>
        </w:rPr>
      </w:pPr>
      <w:r>
        <w:rPr>
          <w:rFonts w:asciiTheme="majorHAnsi" w:eastAsia="Times New Roman" w:hAnsiTheme="majorHAnsi" w:cs="Times New Roman"/>
          <w:noProof/>
          <w:kern w:val="0"/>
          <w:lang w:eastAsia="en-GB" w:bidi="as-IN"/>
        </w:rPr>
      </w:r>
      <w:r w:rsidR="00C8152E">
        <w:rPr>
          <w:rFonts w:asciiTheme="majorHAnsi" w:eastAsia="Times New Roman" w:hAnsiTheme="majorHAnsi" w:cs="Times New Roman"/>
          <w:noProof/>
          <w:kern w:val="0"/>
          <w:lang w:eastAsia="en-GB" w:bidi="as-IN"/>
        </w:rPr>
        <w:pict w14:anchorId="11F2A90E">
          <v:rect id="_x0000_i1026" alt="" style="width:451.3pt;height:.05pt;mso-width-percent:0;mso-height-percent:0;mso-width-percent:0;mso-height-percent:0" o:hralign="center" o:hrstd="t" o:hr="t" fillcolor="#a0a0a0" stroked="f"/>
        </w:pict>
      </w:r>
    </w:p>
    <w:p w14:paraId="42B3C3B7" w14:textId="3EEEC4B6" w:rsidR="00411A86" w:rsidRDefault="00411A86" w:rsidP="00151A16">
      <w:pPr>
        <w:pStyle w:val="NoSpacing"/>
        <w:jc w:val="both"/>
        <w:rPr>
          <w:rFonts w:asciiTheme="majorHAnsi" w:hAnsiTheme="majorHAnsi"/>
        </w:rPr>
      </w:pPr>
    </w:p>
    <w:p w14:paraId="4A643799" w14:textId="77777777" w:rsidR="00227EE4" w:rsidRDefault="00227EE4" w:rsidP="00151A16">
      <w:pPr>
        <w:pStyle w:val="NoSpacing"/>
        <w:jc w:val="both"/>
        <w:rPr>
          <w:rFonts w:asciiTheme="majorHAnsi" w:hAnsiTheme="majorHAnsi"/>
        </w:rPr>
      </w:pPr>
    </w:p>
    <w:p w14:paraId="1A03D629" w14:textId="657BA1ED" w:rsidR="00227EE4" w:rsidRPr="00384316" w:rsidRDefault="00227EE4" w:rsidP="00227EE4">
      <w:pPr>
        <w:pStyle w:val="NoSpacing"/>
        <w:jc w:val="center"/>
        <w:rPr>
          <w:rFonts w:asciiTheme="majorHAnsi" w:eastAsia="Times New Roman" w:hAnsiTheme="majorHAnsi" w:cs="Times New Roman"/>
          <w:kern w:val="0"/>
          <w:lang w:eastAsia="en-GB" w:bidi="as-IN"/>
          <w14:ligatures w14:val="none"/>
        </w:rPr>
      </w:pPr>
      <w:r>
        <w:rPr>
          <w:rFonts w:asciiTheme="majorHAnsi" w:eastAsia="Times New Roman" w:hAnsiTheme="majorHAnsi" w:cs="Times New Roman"/>
          <w:kern w:val="0"/>
          <w:lang w:eastAsia="en-GB" w:bidi="as-IN"/>
          <w14:ligatures w14:val="none"/>
        </w:rPr>
        <w:t>Logs {all organisers}</w:t>
      </w:r>
    </w:p>
    <w:p w14:paraId="32B194C6" w14:textId="77777777" w:rsidR="00227EE4" w:rsidRPr="00151A16" w:rsidRDefault="00227EE4" w:rsidP="00151A16">
      <w:pPr>
        <w:pStyle w:val="NoSpacing"/>
        <w:jc w:val="both"/>
        <w:rPr>
          <w:rFonts w:asciiTheme="majorHAnsi" w:hAnsiTheme="majorHAnsi"/>
        </w:rPr>
      </w:pPr>
    </w:p>
    <w:sectPr w:rsidR="00227EE4" w:rsidRPr="00151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2A90"/>
    <w:multiLevelType w:val="multilevel"/>
    <w:tmpl w:val="3BC2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911F6"/>
    <w:multiLevelType w:val="multilevel"/>
    <w:tmpl w:val="734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B3E4C"/>
    <w:multiLevelType w:val="multilevel"/>
    <w:tmpl w:val="667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F1A87"/>
    <w:multiLevelType w:val="multilevel"/>
    <w:tmpl w:val="D56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369B5"/>
    <w:multiLevelType w:val="multilevel"/>
    <w:tmpl w:val="114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541F4"/>
    <w:multiLevelType w:val="multilevel"/>
    <w:tmpl w:val="D78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26993"/>
    <w:multiLevelType w:val="multilevel"/>
    <w:tmpl w:val="FA9C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03B9F"/>
    <w:multiLevelType w:val="multilevel"/>
    <w:tmpl w:val="0AC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703135">
    <w:abstractNumId w:val="2"/>
  </w:num>
  <w:num w:numId="2" w16cid:durableId="2044210218">
    <w:abstractNumId w:val="4"/>
  </w:num>
  <w:num w:numId="3" w16cid:durableId="1418094414">
    <w:abstractNumId w:val="7"/>
  </w:num>
  <w:num w:numId="4" w16cid:durableId="851186834">
    <w:abstractNumId w:val="6"/>
  </w:num>
  <w:num w:numId="5" w16cid:durableId="980959583">
    <w:abstractNumId w:val="5"/>
  </w:num>
  <w:num w:numId="6" w16cid:durableId="1824470873">
    <w:abstractNumId w:val="0"/>
  </w:num>
  <w:num w:numId="7" w16cid:durableId="731586618">
    <w:abstractNumId w:val="1"/>
  </w:num>
  <w:num w:numId="8" w16cid:durableId="1669291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63"/>
    <w:rsid w:val="000E1588"/>
    <w:rsid w:val="00114A0D"/>
    <w:rsid w:val="001162D1"/>
    <w:rsid w:val="00146255"/>
    <w:rsid w:val="00150B0D"/>
    <w:rsid w:val="00151A16"/>
    <w:rsid w:val="001800D3"/>
    <w:rsid w:val="001C393B"/>
    <w:rsid w:val="00227EE4"/>
    <w:rsid w:val="0027481E"/>
    <w:rsid w:val="002B0AE1"/>
    <w:rsid w:val="0035136A"/>
    <w:rsid w:val="00384316"/>
    <w:rsid w:val="003935F9"/>
    <w:rsid w:val="00405153"/>
    <w:rsid w:val="00411A86"/>
    <w:rsid w:val="004D32E2"/>
    <w:rsid w:val="005B65CA"/>
    <w:rsid w:val="007A29ED"/>
    <w:rsid w:val="007E1291"/>
    <w:rsid w:val="00865C45"/>
    <w:rsid w:val="008A28AC"/>
    <w:rsid w:val="0096529E"/>
    <w:rsid w:val="009D7B47"/>
    <w:rsid w:val="00A32D2F"/>
    <w:rsid w:val="00A65A66"/>
    <w:rsid w:val="00B330E4"/>
    <w:rsid w:val="00B94C2C"/>
    <w:rsid w:val="00BB2DBE"/>
    <w:rsid w:val="00C33607"/>
    <w:rsid w:val="00C517B9"/>
    <w:rsid w:val="00C8152E"/>
    <w:rsid w:val="00D3609D"/>
    <w:rsid w:val="00D41E4A"/>
    <w:rsid w:val="00D67DC2"/>
    <w:rsid w:val="00DC1C1B"/>
    <w:rsid w:val="00DF468B"/>
    <w:rsid w:val="00E76663"/>
    <w:rsid w:val="00EC5F56"/>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8ED3EB"/>
  <w15:chartTrackingRefBased/>
  <w15:docId w15:val="{49BFDA27-0875-4647-8A4B-3EBC7150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6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6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6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6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663"/>
    <w:rPr>
      <w:rFonts w:eastAsiaTheme="majorEastAsia" w:cstheme="majorBidi"/>
      <w:color w:val="272727" w:themeColor="text1" w:themeTint="D8"/>
    </w:rPr>
  </w:style>
  <w:style w:type="paragraph" w:styleId="Title">
    <w:name w:val="Title"/>
    <w:basedOn w:val="Normal"/>
    <w:next w:val="Normal"/>
    <w:link w:val="TitleChar"/>
    <w:uiPriority w:val="10"/>
    <w:qFormat/>
    <w:rsid w:val="00E766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6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6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6663"/>
    <w:rPr>
      <w:i/>
      <w:iCs/>
      <w:color w:val="404040" w:themeColor="text1" w:themeTint="BF"/>
    </w:rPr>
  </w:style>
  <w:style w:type="paragraph" w:styleId="ListParagraph">
    <w:name w:val="List Paragraph"/>
    <w:basedOn w:val="Normal"/>
    <w:uiPriority w:val="34"/>
    <w:qFormat/>
    <w:rsid w:val="00E76663"/>
    <w:pPr>
      <w:ind w:left="720"/>
      <w:contextualSpacing/>
    </w:pPr>
  </w:style>
  <w:style w:type="character" w:styleId="IntenseEmphasis">
    <w:name w:val="Intense Emphasis"/>
    <w:basedOn w:val="DefaultParagraphFont"/>
    <w:uiPriority w:val="21"/>
    <w:qFormat/>
    <w:rsid w:val="00E76663"/>
    <w:rPr>
      <w:i/>
      <w:iCs/>
      <w:color w:val="0F4761" w:themeColor="accent1" w:themeShade="BF"/>
    </w:rPr>
  </w:style>
  <w:style w:type="paragraph" w:styleId="IntenseQuote">
    <w:name w:val="Intense Quote"/>
    <w:basedOn w:val="Normal"/>
    <w:next w:val="Normal"/>
    <w:link w:val="IntenseQuoteChar"/>
    <w:uiPriority w:val="30"/>
    <w:qFormat/>
    <w:rsid w:val="00E76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663"/>
    <w:rPr>
      <w:i/>
      <w:iCs/>
      <w:color w:val="0F4761" w:themeColor="accent1" w:themeShade="BF"/>
    </w:rPr>
  </w:style>
  <w:style w:type="character" w:styleId="IntenseReference">
    <w:name w:val="Intense Reference"/>
    <w:basedOn w:val="DefaultParagraphFont"/>
    <w:uiPriority w:val="32"/>
    <w:qFormat/>
    <w:rsid w:val="00E76663"/>
    <w:rPr>
      <w:b/>
      <w:bCs/>
      <w:smallCaps/>
      <w:color w:val="0F4761" w:themeColor="accent1" w:themeShade="BF"/>
      <w:spacing w:val="5"/>
    </w:rPr>
  </w:style>
  <w:style w:type="paragraph" w:customStyle="1" w:styleId="cvgsua">
    <w:name w:val="cvgsua"/>
    <w:basedOn w:val="Normal"/>
    <w:rsid w:val="00E76663"/>
    <w:pPr>
      <w:spacing w:before="100" w:beforeAutospacing="1" w:after="100" w:afterAutospacing="1"/>
    </w:pPr>
    <w:rPr>
      <w:rFonts w:ascii="Times New Roman" w:eastAsia="Times New Roman" w:hAnsi="Times New Roman" w:cs="Times New Roman"/>
      <w:kern w:val="0"/>
      <w:lang w:eastAsia="en-GB" w:bidi="as-IN"/>
      <w14:ligatures w14:val="none"/>
    </w:rPr>
  </w:style>
  <w:style w:type="character" w:customStyle="1" w:styleId="oypena">
    <w:name w:val="oypena"/>
    <w:basedOn w:val="DefaultParagraphFont"/>
    <w:rsid w:val="00E76663"/>
  </w:style>
  <w:style w:type="paragraph" w:styleId="NoSpacing">
    <w:name w:val="No Spacing"/>
    <w:uiPriority w:val="1"/>
    <w:qFormat/>
    <w:rsid w:val="00E76663"/>
  </w:style>
  <w:style w:type="character" w:styleId="Hyperlink">
    <w:name w:val="Hyperlink"/>
    <w:basedOn w:val="DefaultParagraphFont"/>
    <w:uiPriority w:val="99"/>
    <w:unhideWhenUsed/>
    <w:rsid w:val="00C33607"/>
    <w:rPr>
      <w:color w:val="467886" w:themeColor="hyperlink"/>
      <w:u w:val="single"/>
    </w:rPr>
  </w:style>
  <w:style w:type="character" w:styleId="UnresolvedMention">
    <w:name w:val="Unresolved Mention"/>
    <w:basedOn w:val="DefaultParagraphFont"/>
    <w:uiPriority w:val="99"/>
    <w:semiHidden/>
    <w:unhideWhenUsed/>
    <w:rsid w:val="00C33607"/>
    <w:rPr>
      <w:color w:val="605E5C"/>
      <w:shd w:val="clear" w:color="auto" w:fill="E1DFDD"/>
    </w:rPr>
  </w:style>
  <w:style w:type="character" w:styleId="Strong">
    <w:name w:val="Strong"/>
    <w:basedOn w:val="DefaultParagraphFont"/>
    <w:uiPriority w:val="22"/>
    <w:qFormat/>
    <w:rsid w:val="00151A16"/>
    <w:rPr>
      <w:b/>
      <w:bCs/>
    </w:rPr>
  </w:style>
  <w:style w:type="paragraph" w:styleId="NormalWeb">
    <w:name w:val="Normal (Web)"/>
    <w:basedOn w:val="Normal"/>
    <w:uiPriority w:val="99"/>
    <w:semiHidden/>
    <w:unhideWhenUsed/>
    <w:rsid w:val="00151A16"/>
    <w:pPr>
      <w:spacing w:before="100" w:beforeAutospacing="1" w:after="100" w:afterAutospacing="1"/>
    </w:pPr>
    <w:rPr>
      <w:rFonts w:ascii="Times New Roman" w:eastAsia="Times New Roman" w:hAnsi="Times New Roman" w:cs="Times New Roman"/>
      <w:kern w:val="0"/>
      <w:lang w:eastAsia="en-GB" w:bidi="as-IN"/>
      <w14:ligatures w14:val="none"/>
    </w:rPr>
  </w:style>
  <w:style w:type="character" w:styleId="FollowedHyperlink">
    <w:name w:val="FollowedHyperlink"/>
    <w:basedOn w:val="DefaultParagraphFont"/>
    <w:uiPriority w:val="99"/>
    <w:semiHidden/>
    <w:unhideWhenUsed/>
    <w:rsid w:val="00A65A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9167">
      <w:bodyDiv w:val="1"/>
      <w:marLeft w:val="0"/>
      <w:marRight w:val="0"/>
      <w:marTop w:val="0"/>
      <w:marBottom w:val="0"/>
      <w:divBdr>
        <w:top w:val="none" w:sz="0" w:space="0" w:color="auto"/>
        <w:left w:val="none" w:sz="0" w:space="0" w:color="auto"/>
        <w:bottom w:val="none" w:sz="0" w:space="0" w:color="auto"/>
        <w:right w:val="none" w:sz="0" w:space="0" w:color="auto"/>
      </w:divBdr>
    </w:div>
    <w:div w:id="593629972">
      <w:bodyDiv w:val="1"/>
      <w:marLeft w:val="0"/>
      <w:marRight w:val="0"/>
      <w:marTop w:val="0"/>
      <w:marBottom w:val="0"/>
      <w:divBdr>
        <w:top w:val="none" w:sz="0" w:space="0" w:color="auto"/>
        <w:left w:val="none" w:sz="0" w:space="0" w:color="auto"/>
        <w:bottom w:val="none" w:sz="0" w:space="0" w:color="auto"/>
        <w:right w:val="none" w:sz="0" w:space="0" w:color="auto"/>
      </w:divBdr>
    </w:div>
    <w:div w:id="110140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umanya@gmail.com" TargetMode="External"/><Relationship Id="rId5" Type="http://schemas.openxmlformats.org/officeDocument/2006/relationships/hyperlink" Target="mailto:bhartbodh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Boruah</dc:creator>
  <cp:keywords/>
  <dc:description/>
  <cp:lastModifiedBy>Sukanya Boruah</cp:lastModifiedBy>
  <cp:revision>23</cp:revision>
  <dcterms:created xsi:type="dcterms:W3CDTF">2024-09-20T18:17:00Z</dcterms:created>
  <dcterms:modified xsi:type="dcterms:W3CDTF">2024-09-20T20:22:00Z</dcterms:modified>
</cp:coreProperties>
</file>