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jc w:val="center"/>
        <w:rPr>
          <w:b w:val="1"/>
          <w:color w:val="980000"/>
          <w:sz w:val="26"/>
          <w:szCs w:val="26"/>
        </w:rPr>
      </w:pPr>
      <w:bookmarkStart w:colFirst="0" w:colLast="0" w:name="_6ybqihinfihh" w:id="0"/>
      <w:bookmarkEnd w:id="0"/>
      <w:r w:rsidDel="00000000" w:rsidR="00000000" w:rsidRPr="00000000">
        <w:rPr>
          <w:b w:val="1"/>
          <w:color w:val="980000"/>
          <w:sz w:val="26"/>
          <w:szCs w:val="26"/>
          <w:rtl w:val="0"/>
        </w:rPr>
        <w:t xml:space="preserve">Retail Sales Analysis — Power BI Executive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980000"/>
          <w:sz w:val="22"/>
          <w:szCs w:val="22"/>
        </w:rPr>
      </w:pPr>
      <w:bookmarkStart w:colFirst="0" w:colLast="0" w:name="_t61xzjqg51vs" w:id="1"/>
      <w:bookmarkEnd w:id="1"/>
      <w:r w:rsidDel="00000000" w:rsidR="00000000" w:rsidRPr="00000000">
        <w:rPr>
          <w:b w:val="1"/>
          <w:color w:val="980000"/>
          <w:sz w:val="22"/>
          <w:szCs w:val="22"/>
          <w:rtl w:val="0"/>
        </w:rPr>
        <w:t xml:space="preserve">1. Objective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This Power BI project analyzes multi-year retail sales data to uncover trends in store performance, departmental contribution, discount effectiveness, and the influence of external factors such as fuel prices, inflation (CPI), and unemployment rates.</w:t>
        <w:br w:type="textWrapping"/>
        <w:t xml:space="preserve">The goal is to identify patterns that help improve profitability, plan promotions, and forecast demand effectively.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980000"/>
          <w:sz w:val="22"/>
          <w:szCs w:val="22"/>
        </w:rPr>
      </w:pPr>
      <w:bookmarkStart w:colFirst="0" w:colLast="0" w:name="_hjqzvy9q0jqc" w:id="2"/>
      <w:bookmarkEnd w:id="2"/>
      <w:r w:rsidDel="00000000" w:rsidR="00000000" w:rsidRPr="00000000">
        <w:rPr>
          <w:b w:val="1"/>
          <w:color w:val="980000"/>
          <w:sz w:val="22"/>
          <w:szCs w:val="22"/>
          <w:rtl w:val="0"/>
        </w:rPr>
        <w:t xml:space="preserve">2. Tools &amp; Techniques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Power BI Desktop</w:t>
      </w:r>
      <w:r w:rsidDel="00000000" w:rsidR="00000000" w:rsidRPr="00000000">
        <w:rPr>
          <w:rtl w:val="0"/>
        </w:rPr>
        <w:t xml:space="preserve">: Used for data modeling, DAX calculations, and interactive dashboards.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Power Query</w:t>
      </w:r>
      <w:r w:rsidDel="00000000" w:rsidR="00000000" w:rsidRPr="00000000">
        <w:rPr>
          <w:rtl w:val="0"/>
        </w:rPr>
        <w:t xml:space="preserve">: Used for data cleaning, merging, and transformation.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DAX Measures</w:t>
      </w:r>
      <w:r w:rsidDel="00000000" w:rsidR="00000000" w:rsidRPr="00000000">
        <w:rPr>
          <w:rtl w:val="0"/>
        </w:rPr>
        <w:t xml:space="preserve">: Created for KPIs such as Year-over-Year Growth, Average Weekly Sales, and Sales per Store.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Visualization Tools</w:t>
      </w:r>
      <w:r w:rsidDel="00000000" w:rsidR="00000000" w:rsidRPr="00000000">
        <w:rPr>
          <w:rtl w:val="0"/>
        </w:rPr>
        <w:t xml:space="preserve">: Card visuals, bar/column charts, line charts, slicers, and trend analysis visuals.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980000"/>
          <w:sz w:val="22"/>
          <w:szCs w:val="22"/>
        </w:rPr>
      </w:pPr>
      <w:bookmarkStart w:colFirst="0" w:colLast="0" w:name="_br96s0c0a8h2" w:id="3"/>
      <w:bookmarkEnd w:id="3"/>
      <w:r w:rsidDel="00000000" w:rsidR="00000000" w:rsidRPr="00000000">
        <w:rPr>
          <w:b w:val="1"/>
          <w:color w:val="980000"/>
          <w:sz w:val="22"/>
          <w:szCs w:val="22"/>
          <w:rtl w:val="0"/>
        </w:rPr>
        <w:t xml:space="preserve">3. Data Overview</w:t>
      </w:r>
    </w:p>
    <w:p w:rsidR="00000000" w:rsidDel="00000000" w:rsidP="00000000" w:rsidRDefault="00000000" w:rsidRPr="00000000" w14:paraId="0000000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The dataset includes three key tables (Sales, Stores, and Features), connected via a common Date table.</w:t>
        <w:br w:type="textWrapping"/>
        <w:t xml:space="preserve">Time range: multi-year weekly data.</w:t>
        <w:br w:type="textWrapping"/>
        <w:t xml:space="preserve">Each table contributes unique insights: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Sales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Weekly sales per store and department.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Stores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Store type and size metadata.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Features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External factors like fuel price, CPI, and unemployment rate.</w:t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980000"/>
          <w:sz w:val="22"/>
          <w:szCs w:val="22"/>
        </w:rPr>
      </w:pPr>
      <w:bookmarkStart w:colFirst="0" w:colLast="0" w:name="_3oi042c7b1f7" w:id="4"/>
      <w:bookmarkEnd w:id="4"/>
      <w:r w:rsidDel="00000000" w:rsidR="00000000" w:rsidRPr="00000000">
        <w:rPr>
          <w:b w:val="1"/>
          <w:color w:val="980000"/>
          <w:sz w:val="22"/>
          <w:szCs w:val="22"/>
          <w:rtl w:val="0"/>
        </w:rPr>
        <w:t xml:space="preserve">4. Key Findings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rtl w:val="0"/>
        </w:rPr>
        <w:t xml:space="preserve">Sales Growth:</w:t>
      </w:r>
      <w:r w:rsidDel="00000000" w:rsidR="00000000" w:rsidRPr="00000000">
        <w:rPr>
          <w:rtl w:val="0"/>
        </w:rPr>
        <w:t xml:space="preserve"> Total sales have grown steadily year over year, with the highest sales occurring in Q4 (holiday season).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Department Insights:</w:t>
      </w:r>
      <w:r w:rsidDel="00000000" w:rsidR="00000000" w:rsidRPr="00000000">
        <w:rPr>
          <w:rtl w:val="0"/>
        </w:rPr>
        <w:t xml:space="preserve"> The top 5 departments contribute over 60% of total sales, while some smaller departments show potential for targeted growth.</w:t>
      </w:r>
    </w:p>
    <w:p w:rsidR="00000000" w:rsidDel="00000000" w:rsidP="00000000" w:rsidRDefault="00000000" w:rsidRPr="00000000" w14:paraId="00000015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rtl w:val="0"/>
        </w:rPr>
        <w:t xml:space="preserve">Discount Impact:</w:t>
      </w:r>
      <w:r w:rsidDel="00000000" w:rsidR="00000000" w:rsidRPr="00000000">
        <w:rPr>
          <w:rtl w:val="0"/>
        </w:rPr>
        <w:t xml:space="preserve"> Discounts up to 15%–20% help increase sales, but beyond that, profit margins begin to decline.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rtl w:val="0"/>
        </w:rPr>
        <w:t xml:space="preserve">External Factors:</w:t>
      </w:r>
      <w:r w:rsidDel="00000000" w:rsidR="00000000" w:rsidRPr="00000000">
        <w:rPr>
          <w:rtl w:val="0"/>
        </w:rPr>
        <w:t xml:space="preserve"> Sales tend to drop when fuel prices or unemployment rise, indicating a clear dependency on macroeconomic trends.</w:t>
      </w:r>
    </w:p>
    <w:p w:rsidR="00000000" w:rsidDel="00000000" w:rsidP="00000000" w:rsidRDefault="00000000" w:rsidRPr="00000000" w14:paraId="00000017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rtl w:val="0"/>
        </w:rPr>
        <w:t xml:space="preserve">Seasonality:</w:t>
      </w:r>
      <w:r w:rsidDel="00000000" w:rsidR="00000000" w:rsidRPr="00000000">
        <w:rPr>
          <w:rtl w:val="0"/>
        </w:rPr>
        <w:t xml:space="preserve"> There is a strong seasonal pattern during holidays, especially in November and December.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980000"/>
          <w:sz w:val="22"/>
          <w:szCs w:val="22"/>
        </w:rPr>
      </w:pPr>
      <w:bookmarkStart w:colFirst="0" w:colLast="0" w:name="_93ak4k85j4dz" w:id="5"/>
      <w:bookmarkEnd w:id="5"/>
      <w:r w:rsidDel="00000000" w:rsidR="00000000" w:rsidRPr="00000000">
        <w:rPr>
          <w:b w:val="1"/>
          <w:color w:val="980000"/>
          <w:sz w:val="22"/>
          <w:szCs w:val="22"/>
          <w:rtl w:val="0"/>
        </w:rPr>
        <w:t xml:space="preserve">5. Recommendations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Keep markdowns within a 15–20% range to balance sales and profitability.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Focus marketing and stock planning around holiday periods to capture peak demand.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Increase investments in top-performing departments and optimize underperforming ones.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Use CPI and unemployment trends for better forecasting and staffing decisions.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Monitor regional and store-type differences to tailor promotions accordingly.</w:t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980000"/>
          <w:sz w:val="22"/>
          <w:szCs w:val="22"/>
        </w:rPr>
      </w:pPr>
      <w:bookmarkStart w:colFirst="0" w:colLast="0" w:name="_5g3ynu9uqnfl" w:id="6"/>
      <w:bookmarkEnd w:id="6"/>
      <w:r w:rsidDel="00000000" w:rsidR="00000000" w:rsidRPr="00000000">
        <w:rPr>
          <w:b w:val="1"/>
          <w:color w:val="980000"/>
          <w:sz w:val="22"/>
          <w:szCs w:val="22"/>
          <w:rtl w:val="0"/>
        </w:rPr>
        <w:t xml:space="preserve">6. Outcome</w:t>
      </w:r>
    </w:p>
    <w:p w:rsidR="00000000" w:rsidDel="00000000" w:rsidP="00000000" w:rsidRDefault="00000000" w:rsidRPr="00000000" w14:paraId="0000002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The Power BI dashboards provide a single source of truth for leadership to track performance, monitor trends, and make data-driven decisions.</w:t>
        <w:br w:type="textWrapping"/>
        <w:t xml:space="preserve">They also support scenario analysis — helping forecast sales under varying discount or economic conditions.</w:t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980000"/>
          <w:sz w:val="22"/>
          <w:szCs w:val="22"/>
        </w:rPr>
      </w:pPr>
      <w:bookmarkStart w:colFirst="0" w:colLast="0" w:name="_6za2va6oflu2" w:id="7"/>
      <w:bookmarkEnd w:id="7"/>
      <w:r w:rsidDel="00000000" w:rsidR="00000000" w:rsidRPr="00000000">
        <w:rPr>
          <w:b w:val="1"/>
          <w:color w:val="980000"/>
          <w:sz w:val="22"/>
          <w:szCs w:val="22"/>
          <w:rtl w:val="0"/>
        </w:rPr>
        <w:t xml:space="preserve">7. Analyst Information</w:t>
      </w:r>
    </w:p>
    <w:p w:rsidR="00000000" w:rsidDel="00000000" w:rsidP="00000000" w:rsidRDefault="00000000" w:rsidRPr="00000000" w14:paraId="00000025">
      <w:pPr>
        <w:spacing w:after="240" w:befor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Prepared by:</w:t>
      </w:r>
      <w:r w:rsidDel="00000000" w:rsidR="00000000" w:rsidRPr="00000000">
        <w:rPr>
          <w:rtl w:val="0"/>
        </w:rPr>
        <w:t xml:space="preserve"> Bhavana Venkatesha Murthy</w:t>
        <w:br w:type="textWrapping"/>
      </w:r>
      <w:r w:rsidDel="00000000" w:rsidR="00000000" w:rsidRPr="00000000">
        <w:rPr>
          <w:b w:val="1"/>
          <w:rtl w:val="0"/>
        </w:rPr>
        <w:t xml:space="preserve">Role:</w:t>
      </w:r>
      <w:r w:rsidDel="00000000" w:rsidR="00000000" w:rsidRPr="00000000">
        <w:rPr>
          <w:rtl w:val="0"/>
        </w:rPr>
        <w:t xml:space="preserve"> Business Analyst</w:t>
        <w:br w:type="textWrapping"/>
      </w:r>
      <w:r w:rsidDel="00000000" w:rsidR="00000000" w:rsidRPr="00000000">
        <w:rPr>
          <w:b w:val="1"/>
          <w:rtl w:val="0"/>
        </w:rPr>
        <w:t xml:space="preserve">Tools Used:</w:t>
      </w:r>
      <w:r w:rsidDel="00000000" w:rsidR="00000000" w:rsidRPr="00000000">
        <w:rPr>
          <w:rtl w:val="0"/>
        </w:rPr>
        <w:t xml:space="preserve"> Power BI, Power Query, DAX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