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900" w:after="0"/>
        <w:ind w:left="2016" w:right="1872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Shella Valensia Sitanaya </w:t>
      </w:r>
      <w:r>
        <w:br/>
      </w:r>
      <w:r>
        <w:rPr>
          <w:rFonts w:ascii="" w:hAnsi="" w:eastAsia=""/>
          <w:b w:val="0"/>
          <w:i w:val="0"/>
          <w:color w:val="7F7F7F"/>
          <w:sz w:val="20"/>
        </w:rPr>
        <w:t xml:space="preserve">shellasitanaya@gmail.com | </w:t>
      </w:r>
      <w:r>
        <w:rPr>
          <w:rFonts w:ascii="" w:hAnsi="" w:eastAsia=""/>
          <w:b w:val="0"/>
          <w:i w:val="0"/>
          <w:color w:val="1155CC"/>
          <w:sz w:val="20"/>
        </w:rPr>
        <w:t>https://www.linkedin.com/in/shellavalensiasitanaya</w:t>
      </w:r>
      <w:r>
        <w:rPr>
          <w:rFonts w:ascii="" w:hAnsi="" w:eastAsia=""/>
          <w:b w:val="0"/>
          <w:i w:val="0"/>
          <w:color w:val="7F7F7F"/>
          <w:sz w:val="20"/>
        </w:rPr>
        <w:t xml:space="preserve"> | 081385613902 | </w:t>
      </w:r>
      <w:r>
        <w:rPr>
          <w:rFonts w:ascii="" w:hAnsi="" w:eastAsia=""/>
          <w:b w:val="0"/>
          <w:i w:val="0"/>
          <w:color w:val="1155CC"/>
          <w:sz w:val="20"/>
        </w:rPr>
        <w:t>github.com/shellasitanaya</w:t>
      </w:r>
    </w:p>
    <w:p>
      <w:pPr>
        <w:autoSpaceDN w:val="0"/>
        <w:autoSpaceDE w:val="0"/>
        <w:widowControl/>
        <w:spacing w:line="245" w:lineRule="auto" w:before="280" w:after="0"/>
        <w:ind w:left="1134" w:right="1092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 xml:space="preserve">I am a detail-oriented Business Information Systems student with strong skills in Python, SQL, and Excel, while </w:t>
      </w:r>
      <w:r>
        <w:rPr>
          <w:rFonts w:ascii="" w:hAnsi="" w:eastAsia=""/>
          <w:b w:val="0"/>
          <w:i w:val="0"/>
          <w:color w:val="000000"/>
          <w:sz w:val="20"/>
        </w:rPr>
        <w:t xml:space="preserve">actively developing my skills in Power BI for dashboards and business reporting. Through projects and competitions, I </w:t>
      </w:r>
      <w:r>
        <w:rPr>
          <w:rFonts w:ascii="" w:hAnsi="" w:eastAsia=""/>
          <w:b w:val="0"/>
          <w:i w:val="0"/>
          <w:color w:val="000000"/>
          <w:sz w:val="20"/>
        </w:rPr>
        <w:t xml:space="preserve">have gained experience in predictive analytics, logistics optimization, and statistical analysis. With both technical </w:t>
      </w:r>
      <w:r>
        <w:rPr>
          <w:rFonts w:ascii="" w:hAnsi="" w:eastAsia=""/>
          <w:b w:val="0"/>
          <w:i w:val="0"/>
          <w:color w:val="000000"/>
          <w:sz w:val="20"/>
        </w:rPr>
        <w:t xml:space="preserve">expertise and organizational leadership experience, I am eager to contribute to data-driven decision-making at Samator </w:t>
      </w:r>
      <w:r>
        <w:rPr>
          <w:rFonts w:ascii="" w:hAnsi="" w:eastAsia=""/>
          <w:b w:val="0"/>
          <w:i w:val="0"/>
          <w:color w:val="000000"/>
          <w:sz w:val="20"/>
        </w:rPr>
        <w:t xml:space="preserve">Group while continuously expanding my expertise in analytics and business intelligence. </w:t>
      </w:r>
    </w:p>
    <w:p>
      <w:pPr>
        <w:autoSpaceDN w:val="0"/>
        <w:autoSpaceDE w:val="0"/>
        <w:widowControl/>
        <w:spacing w:line="240" w:lineRule="auto" w:before="240" w:after="0"/>
        <w:ind w:left="1134" w:right="1152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EDUCATION</w:t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drawing>
          <wp:inline xmlns:a="http://schemas.openxmlformats.org/drawingml/2006/main" xmlns:pic="http://schemas.openxmlformats.org/drawingml/2006/picture">
            <wp:extent cx="6085840" cy="19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13"/>
        <w:gridCol w:w="3013"/>
        <w:gridCol w:w="3013"/>
      </w:tblGrid>
      <w:tr>
        <w:trPr>
          <w:trHeight w:hRule="exact" w:val="294"/>
        </w:trPr>
        <w:tc>
          <w:tcPr>
            <w:tcW w:type="dxa" w:w="8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57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Business Information System Student - (Petra Christian University)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​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9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(2023) - (Now)</w:t>
            </w:r>
          </w:p>
        </w:tc>
      </w:tr>
      <w:tr>
        <w:trPr>
          <w:trHeight w:hRule="exact" w:val="240"/>
        </w:trPr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Current GPA: 3,94/4.00 </w:t>
            </w:r>
          </w:p>
        </w:tc>
      </w:tr>
      <w:tr>
        <w:trPr>
          <w:trHeight w:hRule="exact" w:val="280"/>
        </w:trPr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Relevant coursework: Business Intelligence, Design Analysis of Information Systems, Artificial Intelligence &amp; </w:t>
            </w:r>
          </w:p>
        </w:tc>
      </w:tr>
      <w:tr>
        <w:trPr>
          <w:trHeight w:hRule="exact" w:val="220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12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Machine Learning, Business Process Analysis, Multi Criteria Decision Making, Statistics. </w:t>
            </w:r>
          </w:p>
        </w:tc>
      </w:tr>
      <w:tr>
        <w:trPr>
          <w:trHeight w:hRule="exact" w:val="240"/>
        </w:trPr>
        <w:tc>
          <w:tcPr>
            <w:tcW w:type="dxa" w:w="8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7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High School Diploma – (High School 1 Ambon)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​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(2020) – (2023)</w:t>
            </w:r>
          </w:p>
        </w:tc>
      </w:tr>
      <w:tr>
        <w:trPr>
          <w:trHeight w:hRule="exact" w:val="380"/>
        </w:trPr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Majoring in Natural Sciences. </w:t>
            </w:r>
          </w:p>
        </w:tc>
      </w:tr>
      <w:tr>
        <w:trPr>
          <w:trHeight w:hRule="exact" w:val="580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574" w:right="576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PROJECTS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​</w:t>
            </w:r>
            <w:r>
              <w:drawing>
                <wp:inline xmlns:a="http://schemas.openxmlformats.org/drawingml/2006/main" xmlns:pic="http://schemas.openxmlformats.org/drawingml/2006/picture">
                  <wp:extent cx="6085840" cy="19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40" cy="19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72"/>
        </w:trPr>
        <w:tc>
          <w:tcPr>
            <w:tcW w:type="dxa" w:w="8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Predictive Maintenance for Paving Machines - FACT Program - </w:t>
            </w:r>
            <w:r>
              <w:rPr>
                <w:rFonts w:ascii="" w:hAnsi="" w:eastAsia=""/>
                <w:b w:val="0"/>
                <w:i w:val="0"/>
                <w:color w:val="1155CC"/>
                <w:sz w:val="20"/>
              </w:rPr>
              <w:t>Access repository here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​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5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(Jan, 2025)</w:t>
            </w:r>
          </w:p>
        </w:tc>
      </w:tr>
    </w:tbl>
    <w:p>
      <w:pPr>
        <w:autoSpaceDN w:val="0"/>
        <w:tabs>
          <w:tab w:pos="1494" w:val="left"/>
          <w:tab w:pos="1854" w:val="left"/>
          <w:tab w:pos="9724" w:val="left"/>
          <w:tab w:pos="9880" w:val="left"/>
        </w:tabs>
        <w:autoSpaceDE w:val="0"/>
        <w:widowControl/>
        <w:spacing w:line="245" w:lineRule="auto" w:before="20" w:after="0"/>
        <w:ind w:left="1134" w:right="1008" w:firstLine="0"/>
        <w:jc w:val="left"/>
      </w:pPr>
      <w:r>
        <w:rPr>
          <w:rFonts w:ascii="" w:hAnsi="" w:eastAsia=""/>
          <w:b/>
          <w:i/>
          <w:color w:val="000000"/>
          <w:sz w:val="20"/>
        </w:rPr>
        <w:t>Tech stack: Pandas, Matplotlib, NumPy, Streamlit, Seaborn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Achieved </w:t>
      </w:r>
      <w:r>
        <w:rPr>
          <w:rFonts w:ascii="" w:hAnsi="" w:eastAsia=""/>
          <w:b/>
          <w:i w:val="0"/>
          <w:color w:val="000000"/>
          <w:sz w:val="20"/>
        </w:rPr>
        <w:t>3rd place</w:t>
      </w:r>
      <w:r>
        <w:rPr>
          <w:rFonts w:ascii="" w:hAnsi="" w:eastAsia=""/>
          <w:b w:val="0"/>
          <w:i w:val="0"/>
          <w:color w:val="000000"/>
          <w:sz w:val="20"/>
        </w:rPr>
        <w:t xml:space="preserve"> in Freshmore Asian Cross-Curricular Trip Hackathon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Built a machine learning model to forecast paving machine failures, reducing potential downtime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Designed an interactive Streamlit dashboard for real-time monitoring and decision-making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Genetic Algorithms for Logistics Optimization - </w:t>
      </w:r>
      <w:r>
        <w:rPr>
          <w:rFonts w:ascii="" w:hAnsi="" w:eastAsia=""/>
          <w:b w:val="0"/>
          <w:i w:val="0"/>
          <w:color w:val="1155CC"/>
          <w:sz w:val="20"/>
        </w:rPr>
        <w:t>Access details here</w:t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(April, 2025) </w:t>
      </w:r>
      <w:r>
        <w:rPr>
          <w:rFonts w:ascii="" w:hAnsi="" w:eastAsia=""/>
          <w:b/>
          <w:i/>
          <w:color w:val="000000"/>
          <w:sz w:val="20"/>
        </w:rPr>
        <w:t xml:space="preserve">Tech stack: Python, Matplotlib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Developed a logistics optimization system using Genetic Algorithms to solve Vehicle Routing Problems (VRP)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and reduce operational costs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Improved route efficiency and profit maximization by implementing key GA components (chromosome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design, tournament selection, crossover, mutation)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Car Price Prediction Model -  </w:t>
      </w:r>
      <w:r>
        <w:rPr>
          <w:u w:val="single" w:color="1154cc"/>
          <w:rFonts w:ascii="" w:hAnsi="" w:eastAsia=""/>
          <w:b w:val="0"/>
          <w:i w:val="0"/>
          <w:color w:val="1155CC"/>
          <w:sz w:val="20"/>
        </w:rPr>
        <w:t>Access notebook here</w:t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(Jan, 2025) </w:t>
      </w:r>
      <w:r>
        <w:rPr>
          <w:rFonts w:ascii="" w:hAnsi="" w:eastAsia=""/>
          <w:b/>
          <w:i/>
          <w:color w:val="000000"/>
          <w:sz w:val="20"/>
        </w:rPr>
        <w:t>Tech stack: Python, Scikit-learn, Pandas, XGBoost, Matplotlib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Built a ML process for car price prediction, including data preparation, feature engineering, and model training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Optimized model performance with K-Fold Cross-Validation, where XGBoost achieved the lowest MAE </w:t>
      </w:r>
    </w:p>
    <w:p>
      <w:pPr>
        <w:autoSpaceDN w:val="0"/>
        <w:tabs>
          <w:tab w:pos="1494" w:val="left"/>
          <w:tab w:pos="1854" w:val="left"/>
          <w:tab w:pos="9780" w:val="left"/>
        </w:tabs>
        <w:autoSpaceDE w:val="0"/>
        <w:widowControl/>
        <w:spacing w:line="245" w:lineRule="auto" w:before="114" w:after="0"/>
        <w:ind w:left="1134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Statistical Analysis Project: Obesity Risk Factors -  </w:t>
      </w:r>
      <w:r>
        <w:rPr>
          <w:u w:val="single" w:color="1154cc"/>
          <w:rFonts w:ascii="" w:hAnsi="" w:eastAsia=""/>
          <w:b w:val="0"/>
          <w:i w:val="0"/>
          <w:color w:val="1155CC"/>
          <w:sz w:val="20"/>
        </w:rPr>
        <w:t>Access notebook here</w:t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(June, 2024) </w:t>
      </w:r>
      <w:r>
        <w:rPr>
          <w:rFonts w:ascii="" w:hAnsi="" w:eastAsia=""/>
          <w:b/>
          <w:i/>
          <w:color w:val="000000"/>
          <w:sz w:val="20"/>
        </w:rPr>
        <w:t>Tech stack: Python, Pandas, NumPy, Matplotlib, Seaborn, SciPy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Executed  EDA on obesity dataset, generating visualizations (histograms, heatmaps) to identify key patterns. </w:t>
      </w:r>
    </w:p>
    <w:p>
      <w:pPr>
        <w:autoSpaceDN w:val="0"/>
        <w:tabs>
          <w:tab w:pos="1854" w:val="left"/>
        </w:tabs>
        <w:autoSpaceDE w:val="0"/>
        <w:widowControl/>
        <w:spacing w:line="245" w:lineRule="auto" w:before="6" w:after="0"/>
        <w:ind w:left="1494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Applied statistical hypothesis testing (ANOVA, Chi-Square) to validate significant risk factors (family history,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diet, physical activity). </w:t>
      </w:r>
    </w:p>
    <w:p>
      <w:pPr>
        <w:autoSpaceDN w:val="0"/>
        <w:tabs>
          <w:tab w:pos="1494" w:val="left"/>
          <w:tab w:pos="1854" w:val="left"/>
          <w:tab w:pos="9040" w:val="left"/>
        </w:tabs>
        <w:autoSpaceDE w:val="0"/>
        <w:widowControl/>
        <w:spacing w:line="245" w:lineRule="auto" w:before="32" w:after="0"/>
        <w:ind w:left="1134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Smart CV Analyzer &amp; Optimizer - </w:t>
      </w:r>
      <w:r>
        <w:rPr>
          <w:u w:val="single" w:color="1154cc"/>
          <w:rFonts w:ascii="" w:hAnsi="" w:eastAsia=""/>
          <w:b w:val="0"/>
          <w:i w:val="0"/>
          <w:color w:val="1155CC"/>
          <w:sz w:val="20"/>
        </w:rPr>
        <w:t>Access details here</w:t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(Ongoing, Sept 2025) </w:t>
      </w:r>
      <w:r>
        <w:rPr>
          <w:rFonts w:ascii="" w:hAnsi="" w:eastAsia=""/>
          <w:b/>
          <w:i/>
          <w:color w:val="000000"/>
          <w:sz w:val="20"/>
        </w:rPr>
        <w:t xml:space="preserve">Tech stack: React, Flask, OCR, NLP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Developing an AI-powered recruitment platform to streamline CV screening, candidate ranking, and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centralized dashboards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Implementing a job-seeker module that provides keyword scoring and real-time recommendations to optimize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CVs for ATS selection. </w:t>
      </w:r>
    </w:p>
    <w:p>
      <w:pPr>
        <w:autoSpaceDN w:val="0"/>
        <w:autoSpaceDE w:val="0"/>
        <w:widowControl/>
        <w:spacing w:line="199" w:lineRule="auto" w:before="280" w:after="0"/>
        <w:ind w:left="1134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COMMITTEE EXPERIENCES </w:t>
      </w:r>
    </w:p>
    <w:p>
      <w:pPr>
        <w:autoSpaceDN w:val="0"/>
        <w:autoSpaceDE w:val="0"/>
        <w:widowControl/>
        <w:spacing w:line="240" w:lineRule="auto" w:before="1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85840" cy="19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94" w:val="left"/>
          <w:tab w:pos="1854" w:val="left"/>
          <w:tab w:pos="7906" w:val="left"/>
        </w:tabs>
        <w:autoSpaceDE w:val="0"/>
        <w:widowControl/>
        <w:spacing w:line="245" w:lineRule="auto" w:before="104" w:after="4"/>
        <w:ind w:left="1134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Head of Life Enrichment 13 2024 - </w:t>
      </w:r>
      <w:r>
        <w:rPr>
          <w:u w:val="single" w:color="1154cc"/>
          <w:rFonts w:ascii="" w:hAnsi="" w:eastAsia=""/>
          <w:b w:val="0"/>
          <w:i w:val="0"/>
          <w:color w:val="1155CC"/>
          <w:sz w:val="20"/>
        </w:rPr>
        <w:t>Access social media here</w:t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(August, 2024) – (November, 2024) </w:t>
      </w:r>
      <w:r>
        <w:rPr>
          <w:rFonts w:ascii="" w:hAnsi="" w:eastAsia=""/>
          <w:b/>
          <w:i/>
          <w:color w:val="000000"/>
          <w:sz w:val="20"/>
        </w:rPr>
        <w:t>Soft Skills: Leadership, Public Speaking, Strategic Planning, Team Management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Led a team of 70+ members to organize a university-wide event attended by 1,200+ freshmen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Designed the event’s core concept on self-worth and personal growth, integrating activities, discussions, and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performances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13"/>
        <w:gridCol w:w="3013"/>
        <w:gridCol w:w="3013"/>
      </w:tblGrid>
      <w:tr>
        <w:trPr>
          <w:trHeight w:hRule="exact" w:val="2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Oversaw the full event cycle from strategic planning to execution </w:t>
            </w:r>
          </w:p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(January, 2025) – (July, 2025) </w:t>
            </w:r>
          </w:p>
        </w:tc>
      </w:tr>
      <w:tr>
        <w:trPr>
          <w:trHeight w:hRule="exact" w:val="260"/>
        </w:trPr>
        <w:tc>
          <w:tcPr>
            <w:tcW w:type="dxa" w:w="7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Vice Coordinator of Event Division, Welcome Grateful Generation 2025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​</w:t>
            </w:r>
          </w:p>
        </w:tc>
        <w:tc>
          <w:tcPr>
            <w:tcW w:type="dxa" w:w="30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9" w:lineRule="auto" w:before="20" w:after="4"/>
        <w:ind w:left="1134" w:right="0" w:firstLine="0"/>
        <w:jc w:val="left"/>
      </w:pPr>
      <w:r>
        <w:rPr>
          <w:rFonts w:ascii="" w:hAnsi="" w:eastAsia=""/>
          <w:b/>
          <w:i/>
          <w:color w:val="000000"/>
          <w:sz w:val="20"/>
        </w:rPr>
        <w:t>Soft Skills: Leadership, Communication, Adaptability, Supervision, Event Planning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20"/>
        <w:gridCol w:w="4520"/>
      </w:tblGrid>
      <w:tr>
        <w:trPr>
          <w:trHeight w:hRule="exact" w:val="790"/>
        </w:trPr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54" w:right="9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8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94" w:right="11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Supervised 20+ members in delivering the annual orientation program for 1,000+ new students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Coordinated across 8 divisions to ensure clear communication and smooth event execution </w:t>
            </w:r>
            <w:r>
              <w:rPr>
                <w:rFonts w:ascii="" w:hAnsi="" w:eastAsia=""/>
                <w:b w:val="0"/>
                <w:i w:val="0"/>
                <w:color w:val="1155CC"/>
                <w:sz w:val="20"/>
              </w:rPr>
              <w:t>Access social media here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494" w:val="left"/>
          <w:tab w:pos="1854" w:val="left"/>
          <w:tab w:pos="8416" w:val="left"/>
          <w:tab w:pos="8626" w:val="left"/>
        </w:tabs>
        <w:autoSpaceDE w:val="0"/>
        <w:widowControl/>
        <w:spacing w:line="245" w:lineRule="auto" w:before="850" w:after="0"/>
        <w:ind w:left="1134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Member of IT Division, Battle of Minds 2023</w:t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(May, 2023) - (June, 2023) </w:t>
      </w:r>
      <w:r>
        <w:rPr>
          <w:rFonts w:ascii="" w:hAnsi="" w:eastAsia=""/>
          <w:b/>
          <w:i/>
          <w:color w:val="000000"/>
          <w:sz w:val="20"/>
        </w:rPr>
        <w:t xml:space="preserve">Tech Stack: HTML, CSS, JavaScript, Bootstrap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Battle of Minds (BOM) is a logic and mathematics competition for high school students, aiming to challenge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and enhance their analytical thinking skills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Developed registration forms and competition phase tracking section to manage participant progress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throughout the event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>Member of IT Division, TKMDII 2025</w:t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(May, 2025) - (August, 2025) </w:t>
      </w:r>
      <w:r>
        <w:rPr>
          <w:rFonts w:ascii="" w:hAnsi="" w:eastAsia=""/>
          <w:b/>
          <w:i/>
          <w:color w:val="000000"/>
          <w:sz w:val="20"/>
        </w:rPr>
        <w:t xml:space="preserve">Tech Stack: HTML, CSS, Laravel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Built the official landing page, providing a clean and user-friendly hub for event information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1155CC"/>
          <w:sz w:val="20"/>
        </w:rPr>
        <w:t>Access website here</w:t>
      </w:r>
    </w:p>
    <w:p>
      <w:pPr>
        <w:autoSpaceDN w:val="0"/>
        <w:autoSpaceDE w:val="0"/>
        <w:widowControl/>
        <w:spacing w:line="199" w:lineRule="auto" w:before="280" w:after="0"/>
        <w:ind w:left="1134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ORGANIZATIONAL EXPERIENCES </w:t>
      </w:r>
    </w:p>
    <w:p>
      <w:pPr>
        <w:autoSpaceDN w:val="0"/>
        <w:autoSpaceDE w:val="0"/>
        <w:widowControl/>
        <w:spacing w:line="240" w:lineRule="auto" w:before="10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85840" cy="19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94" w:val="left"/>
          <w:tab w:pos="1854" w:val="left"/>
          <w:tab w:pos="8448" w:val="left"/>
          <w:tab w:pos="8884" w:val="left"/>
        </w:tabs>
        <w:autoSpaceDE w:val="0"/>
        <w:widowControl/>
        <w:spacing w:line="245" w:lineRule="auto" w:before="104" w:after="2"/>
        <w:ind w:left="1134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Vice Head of HIMAINFRA 2025/2026</w:t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(August, 2025) - (Now)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Directed two divisions (Creative &amp; Branding, Information Systems), leading 37 members serving 600+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Informatics students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Ensured strategic alignment and cross-divisional collaboration to achieve organizational goals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Information System Division Member, BEM 2024/2025 </w:t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(August, 2024) - (July, 2025)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Led the development of the BEM Petra Store, the official e-commerce platform used by 4,000+ students and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20+ campus events. </w:t>
      </w:r>
      <w:r>
        <w:rPr>
          <w:u w:val="single" w:color="1154cc"/>
          <w:rFonts w:ascii="" w:hAnsi="" w:eastAsia=""/>
          <w:b w:val="0"/>
          <w:i w:val="0"/>
          <w:color w:val="1155CC"/>
          <w:sz w:val="20"/>
        </w:rPr>
        <w:t>Access website 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2260"/>
        <w:gridCol w:w="2260"/>
        <w:gridCol w:w="2260"/>
        <w:gridCol w:w="2260"/>
      </w:tblGrid>
      <w:tr>
        <w:trPr>
          <w:trHeight w:hRule="exact" w:val="25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Built an admin website for internship schedule management, streamlining administrative workflows </w:t>
            </w:r>
          </w:p>
        </w:tc>
      </w:tr>
      <w:tr>
        <w:trPr>
          <w:trHeight w:hRule="exact" w:val="24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Developed an API-driven system to automate monthly event updates on the main website. </w:t>
            </w:r>
            <w:r>
              <w:rPr>
                <w:u w:val="single" w:color="1154cc"/>
                <w:rFonts w:ascii="" w:hAnsi="" w:eastAsia=""/>
                <w:b w:val="0"/>
                <w:i w:val="0"/>
                <w:color w:val="1155CC"/>
                <w:sz w:val="20"/>
              </w:rPr>
              <w:t>Access website here</w:t>
            </w:r>
          </w:p>
        </w:tc>
      </w:tr>
      <w:tr>
        <w:trPr>
          <w:trHeight w:hRule="exact" w:val="240"/>
        </w:trPr>
        <w:tc>
          <w:tcPr>
            <w:tcW w:type="dxa" w:w="7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57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Information Technology Division Member, PERS MAHASISWA 2023/2024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​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4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(August, 2023) - (July, 2024) </w:t>
            </w:r>
          </w:p>
        </w:tc>
      </w:tr>
      <w:tr>
        <w:trPr>
          <w:trHeight w:hRule="exact" w:val="26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Designed and developed a centralized portal for media coverage requests, improving organizational workflow </w:t>
            </w:r>
          </w:p>
        </w:tc>
      </w:tr>
      <w:tr>
        <w:trPr>
          <w:trHeight w:hRule="exact" w:val="260"/>
        </w:trPr>
        <w:tc>
          <w:tcPr>
            <w:tcW w:type="dxa" w:w="12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●​</w:t>
            </w:r>
          </w:p>
        </w:tc>
        <w:tc>
          <w:tcPr>
            <w:tcW w:type="dxa" w:w="95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Implemented the front-end for Web Photostory Vol. 10, a digital multimedia storytelling platform </w:t>
            </w:r>
          </w:p>
        </w:tc>
      </w:tr>
      <w:tr>
        <w:trPr>
          <w:trHeight w:hRule="exact" w:val="340"/>
        </w:trPr>
        <w:tc>
          <w:tcPr>
            <w:tcW w:type="dxa" w:w="12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0" w:right="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●​</w:t>
            </w:r>
          </w:p>
        </w:tc>
        <w:tc>
          <w:tcPr>
            <w:tcW w:type="dxa" w:w="95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0" w:after="0"/>
              <w:ind w:left="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Provided community support through the official LINE account, ensuring timely responses to inquiries</w:t>
            </w:r>
          </w:p>
        </w:tc>
      </w:tr>
    </w:tbl>
    <w:p>
      <w:pPr>
        <w:autoSpaceDN w:val="0"/>
        <w:autoSpaceDE w:val="0"/>
        <w:widowControl/>
        <w:spacing w:line="240" w:lineRule="auto" w:before="220" w:after="0"/>
        <w:ind w:left="1134" w:right="1152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VOLUNTEERING EXPERIENCES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drawing>
          <wp:inline xmlns:a="http://schemas.openxmlformats.org/drawingml/2006/main" xmlns:pic="http://schemas.openxmlformats.org/drawingml/2006/picture">
            <wp:extent cx="6085840" cy="19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94" w:val="left"/>
          <w:tab w:pos="1854" w:val="left"/>
          <w:tab w:pos="8470" w:val="left"/>
        </w:tabs>
        <w:autoSpaceDE w:val="0"/>
        <w:widowControl/>
        <w:spacing w:line="245" w:lineRule="auto" w:before="18" w:after="0"/>
        <w:ind w:left="1134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Tutor, Bojapro Coding School </w:t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(Dec, 2024) – (March, 2025) </w:t>
      </w:r>
      <w:r>
        <w:rPr>
          <w:rFonts w:ascii="" w:hAnsi="" w:eastAsia=""/>
          <w:b/>
          <w:i/>
          <w:color w:val="000000"/>
          <w:sz w:val="20"/>
        </w:rPr>
        <w:t xml:space="preserve">Soft Skills: Adaptability, Creative Lesson Planning, Patience, Empathy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Taught fundamental coding (Scratch, Python) and computational logic to students aged 5-17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Designed and delivered interactive, creative lesson plans that increased student engagement and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problem-solving abilities </w:t>
      </w:r>
    </w:p>
    <w:p>
      <w:pPr>
        <w:autoSpaceDN w:val="0"/>
        <w:autoSpaceDE w:val="0"/>
        <w:widowControl/>
        <w:spacing w:line="240" w:lineRule="auto" w:before="280" w:after="0"/>
        <w:ind w:left="1134" w:right="1152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HONORS &amp; AWARDS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drawing>
          <wp:inline xmlns:a="http://schemas.openxmlformats.org/drawingml/2006/main" xmlns:pic="http://schemas.openxmlformats.org/drawingml/2006/picture">
            <wp:extent cx="6085840" cy="190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894" w:val="left"/>
          <w:tab w:pos="7614" w:val="left"/>
          <w:tab w:pos="8334" w:val="left"/>
          <w:tab w:pos="9054" w:val="left"/>
          <w:tab w:pos="9774" w:val="left"/>
        </w:tabs>
        <w:autoSpaceDE w:val="0"/>
        <w:widowControl/>
        <w:spacing w:line="242" w:lineRule="auto" w:before="28" w:after="0"/>
        <w:ind w:left="1134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Jatim Datathon Finalist (Top 8 Team) - </w:t>
      </w:r>
      <w:r>
        <w:rPr>
          <w:rFonts w:ascii="" w:hAnsi="" w:eastAsia=""/>
          <w:b w:val="0"/>
          <w:i w:val="0"/>
          <w:color w:val="1155CC"/>
          <w:sz w:val="20"/>
        </w:rPr>
        <w:t>Access detail here</w:t>
      </w:r>
      <w:r>
        <w:rPr>
          <w:rFonts w:ascii="" w:hAnsi="" w:eastAsia=""/>
          <w:b/>
          <w:i w:val="0"/>
          <w:color w:val="000000"/>
          <w:sz w:val="20"/>
        </w:rPr>
        <w:t>​ ​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(Sept, 2025) </w:t>
      </w:r>
    </w:p>
    <w:p>
      <w:pPr>
        <w:autoSpaceDN w:val="0"/>
        <w:tabs>
          <w:tab w:pos="1854" w:val="left"/>
        </w:tabs>
        <w:autoSpaceDE w:val="0"/>
        <w:widowControl/>
        <w:spacing w:line="245" w:lineRule="auto" w:before="44" w:after="0"/>
        <w:ind w:left="1494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Analyzed critical issues in the current farmer insurance system (AUTP), such as unfair premiums and a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significant drop in participation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Developed a data-driven solution by creating a formula to calculate a risk score for each district based on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historical data of floods, droughts, and pest attacks. </w:t>
      </w:r>
    </w:p>
    <w:p>
      <w:pPr>
        <w:autoSpaceDN w:val="0"/>
        <w:autoSpaceDE w:val="0"/>
        <w:widowControl/>
        <w:spacing w:line="240" w:lineRule="auto" w:before="270" w:after="0"/>
        <w:ind w:left="1134" w:right="1152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SKILLS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​</w:t>
      </w:r>
      <w:r>
        <w:drawing>
          <wp:inline xmlns:a="http://schemas.openxmlformats.org/drawingml/2006/main" xmlns:pic="http://schemas.openxmlformats.org/drawingml/2006/picture">
            <wp:extent cx="6085840" cy="19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94" w:val="left"/>
          <w:tab w:pos="1854" w:val="left"/>
        </w:tabs>
        <w:autoSpaceDE w:val="0"/>
        <w:widowControl/>
        <w:spacing w:line="245" w:lineRule="auto" w:before="60" w:after="4"/>
        <w:ind w:left="1134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Language:</w:t>
      </w:r>
      <w:r>
        <w:rPr>
          <w:rFonts w:ascii="" w:hAnsi="" w:eastAsia=""/>
          <w:b w:val="0"/>
          <w:i w:val="0"/>
          <w:color w:val="000000"/>
          <w:sz w:val="20"/>
        </w:rPr>
        <w:t xml:space="preserve"> Bahasa Indonesia (native), English (proficient)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Technical Proficiencies: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●​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Data &amp; Analytics: Python (Pandas, NumPy, Scikit-learn), SQL, Excel, Power BI, Streamlit, Statistical Analysis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(SciPy), Data Visualization, Predictive Modeling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4520"/>
        <w:gridCol w:w="4520"/>
      </w:tblGrid>
      <w:tr>
        <w:trPr>
          <w:trHeight w:hRule="exact" w:val="244"/>
        </w:trPr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8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4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Web &amp; Programming: Laravel, HTML, Java, JavaScript, Tailwind CSS, Git </w:t>
            </w:r>
          </w:p>
        </w:tc>
      </w:tr>
      <w:tr>
        <w:trPr>
          <w:trHeight w:hRule="exact" w:val="254"/>
        </w:trPr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8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Design &amp; Analysis: UI/UX Research, Systems Analysis, Business Process Modeling </w:t>
            </w:r>
          </w:p>
        </w:tc>
      </w:tr>
      <w:tr>
        <w:trPr>
          <w:trHeight w:hRule="exact" w:val="280"/>
        </w:trPr>
        <w:tc>
          <w:tcPr>
            <w:tcW w:type="dxa" w:w="9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7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Interpersonal Skills: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Analytical Thinking, Communication, Leadership, Team Management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​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