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40" w:before="0"/>
        <w:jc w:val="center"/>
      </w:pPr>
      <w:r>
        <w:rPr>
          <w:b/>
          <w:bCs/>
          <w:color w:val="ef462c"/>
          <w:sz w:val="96"/>
          <w:szCs w:val="96"/>
        </w:rPr>
        <w:t xml:space="preserve">UK</w:t>
      </w:r>
      <w:r>
        <w:rPr>
          <w:b/>
          <w:bCs/>
          <w:color w:val="f4cc2c"/>
          <w:sz w:val="96"/>
          <w:szCs w:val="96"/>
        </w:rPr>
        <w:t xml:space="preserve">AG</w:t>
      </w:r>
    </w:p>
    <w:p>
      <w:pPr>
        <w:spacing w:after="240" w:before="0"/>
        <w:jc w:val="center"/>
      </w:pPr>
      <w:r>
        <w:rPr>
          <w:b/>
          <w:bCs/>
          <w:color w:val="0f172a"/>
          <w:sz w:val="40"/>
          <w:szCs w:val="40"/>
        </w:rPr>
        <w:t xml:space="preserve">UK Academies of Gymnastics</w:t>
      </w:r>
    </w:p>
    <w:p>
      <w:pPr>
        <w:spacing w:after="200" w:before="0"/>
        <w:jc w:val="center"/>
      </w:pPr>
      <w:r>
        <w:rPr>
          <w:b/>
          <w:bCs/>
          <w:color w:val="1e52a4"/>
          <w:sz w:val="52"/>
          <w:szCs w:val="52"/>
        </w:rPr>
        <w:t xml:space="preserve">SCHOOLS COMPLIANCE PACK</w:t>
      </w:r>
    </w:p>
    <w:p>
      <w:pPr>
        <w:spacing w:after="200" w:before="0"/>
        <w:jc w:val="center"/>
      </w:pPr>
      <w:r>
        <w:rPr>
          <w:b/>
          <w:bCs/>
          <w:color w:val="ef462c"/>
          <w:sz w:val="44"/>
          <w:szCs w:val="44"/>
        </w:rPr>
        <w:t xml:space="preserve">TEMPLATE</w:t>
      </w:r>
    </w:p>
    <w:p>
      <w:pPr>
        <w:spacing w:after="480" w:before="0"/>
        <w:jc w:val="center"/>
      </w:pPr>
      <w:r>
        <w:rPr>
          <w:i/>
          <w:iCs/>
          <w:color w:val="0f172a"/>
          <w:sz w:val="24"/>
          <w:szCs w:val="24"/>
        </w:rPr>
        <w:t xml:space="preserve">Every policy a school, MAT, local authority or insurer needs — customised for your club</w:t>
      </w:r>
    </w:p>
    <w:p>
      <w:pPr>
        <w:shd w:fill="E8F0FC" w:color="auto" w:val="clear"/>
        <w:spacing w:after="160" w:before="160"/>
        <w:ind w:left="360" w:right="360"/>
      </w:pPr>
      <w:r>
        <w:rPr>
          <w:color w:val="1e3a6e"/>
          <w:sz w:val="20"/>
          <w:szCs w:val="20"/>
        </w:rPr>
        <w:t xml:space="preserve">This compliance pack template is produced by UK Academies of Gymnastics for use by affiliated clubs and registered gymnastics providers. Complete all [bracketed fields] with your organisation's details before sharing with partner schools.</w:t>
      </w:r>
    </w:p>
    <w:p/>
    <w:p>
      <w:pPr>
        <w:spacing w:after="240" w:before="0"/>
        <w:jc w:val="center"/>
      </w:pPr>
      <w:r>
        <w:rPr>
          <w:b/>
          <w:bCs/>
          <w:color w:val="0f172a"/>
          <w:sz w:val="30"/>
          <w:szCs w:val="30"/>
        </w:rPr>
        <w:t xml:space="preserve">September 2026</w:t>
      </w:r>
    </w:p>
    <w:p/>
    <w:p>
      <w:pPr>
        <w:spacing w:after="80" w:before="0"/>
        <w:jc w:val="center"/>
      </w:pPr>
      <w:r>
        <w:rPr>
          <w:color w:val="1e52a4"/>
          <w:sz w:val="20"/>
          <w:szCs w:val="20"/>
        </w:rPr>
        <w:t xml:space="preserve">A template product of UK Academies of Gymnastics  •  ukacademiesofgymnastics.com</w:t>
      </w:r>
    </w:p>
    <w:p>
      <w:r>
        <w:br w:type="page"/>
      </w:r>
    </w:p>
    <w:p>
      <w:pPr>
        <w:pStyle w:val="Heading1"/>
        <w:spacing w:after="120" w:before="300"/>
      </w:pPr>
      <w:r>
        <w:t xml:space="preserve">SECTION 1 — COVER INDEX</w:t>
      </w:r>
    </w:p>
    <w:p>
      <w:pPr>
        <w:shd w:fill="0f172a" w:color="auto" w:val="clear"/>
        <w:spacing w:after="160" w:before="0"/>
        <w:ind w:left="120" w:right="120"/>
      </w:pPr>
      <w:r>
        <w:rPr>
          <w:b/>
          <w:bCs/>
          <w:color w:val="FFFFFF"/>
          <w:sz w:val="20"/>
          <w:szCs w:val="20"/>
        </w:rPr>
        <w:t xml:space="preserve">Document type: Cover Index  |  Version: 1.0  |  Effective date: September 2026  |  Template product of UK Academies of Gymnastics</w:t>
      </w:r>
    </w:p>
    <w:p>
      <w:pPr>
        <w:shd w:fill="E8F0FC" w:color="auto" w:val="clear"/>
        <w:spacing w:after="120" w:before="120"/>
        <w:ind w:left="180" w:right="180"/>
      </w:pPr>
      <w:r>
        <w:rPr>
          <w:color w:val="1e3a6e"/>
          <w:sz w:val="18"/>
          <w:szCs w:val="18"/>
        </w:rPr>
        <w:t xml:space="preserve">TEMPLATE INSTRUCTIONS: This section is your cover sheet. Replace [Club Name] and [Organisation Name] throughout the document with your registered club name. Replace all other [bracketed fields] before sharing with schools, MATs or insurers.</w:t>
      </w:r>
    </w:p>
    <w:p/>
    <w:p>
      <w:pPr>
        <w:pStyle w:val="Heading2"/>
        <w:spacing w:after="80" w:before="200"/>
      </w:pPr>
      <w:r>
        <w:t xml:space="preserve">1. Purpose of This Pack</w:t>
      </w:r>
    </w:p>
    <w:p>
      <w:pPr>
        <w:spacing w:after="80" w:before="60"/>
      </w:pPr>
      <w:r>
        <w:t xml:space="preserve">This pack brings together every policy, certificate and compliance summary a partner school, Multi-Academy Trust, local authority, or insurer needs to confirm that [Club Name] operates safely and lawfully within their setting. Every document listed may be shared without redaction.</w:t>
      </w:r>
    </w:p>
    <w:p/>
    <w:p>
      <w:pPr>
        <w:pStyle w:val="Heading2"/>
        <w:spacing w:after="80" w:before="200"/>
      </w:pPr>
      <w:r>
        <w:t xml:space="preserve">2. Club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Field</w:t>
            </w:r>
          </w:p>
        </w:tc>
        <w:tc>
          <w:tcPr>
            <w:tcW w:type="dxa" w:w="6000"/>
            <w:shd w:fill="0f172a" w:color="auto" w:val="clear"/>
          </w:tcPr>
          <w:p>
            <w:pPr>
              <w:spacing w:after="40" w:before="40"/>
              <w:ind w:left="80" w:right="80"/>
            </w:pPr>
            <w:r>
              <w:rPr>
                <w:b/>
                <w:bCs/>
                <w:color w:val="FFFFFF"/>
                <w:sz w:val="18"/>
                <w:szCs w:val="18"/>
              </w:rPr>
              <w:t xml:space="preserve">Your Details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Club / Organisation name</w:t>
            </w:r>
          </w:p>
        </w:tc>
        <w:tc>
          <w:tcPr>
            <w:tcW w:type="dxa" w:w="6000"/>
            <w:shd w:fill="FFFFFF" w:color="auto" w:val="clear"/>
          </w:tcPr>
          <w:p>
            <w:pPr>
              <w:spacing w:after="40" w:before="40"/>
              <w:ind w:left="80" w:right="80"/>
            </w:pPr>
            <w:r>
              <w:rPr>
                <w:b w:val="false"/>
                <w:bCs w:val="false"/>
                <w:color w:val="0f172a"/>
                <w:sz w:val="18"/>
                <w:szCs w:val="18"/>
              </w:rPr>
              <w:t xml:space="preserve">[Club Name]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Registered address</w:t>
            </w:r>
          </w:p>
        </w:tc>
        <w:tc>
          <w:tcPr>
            <w:tcW w:type="dxa" w:w="6000"/>
            <w:shd w:fill="FFFFFF" w:color="auto" w:val="clear"/>
          </w:tcPr>
          <w:p>
            <w:pPr>
              <w:spacing w:after="40" w:before="40"/>
              <w:ind w:left="80" w:right="80"/>
            </w:pPr>
            <w:r>
              <w:rPr>
                <w:b w:val="false"/>
                <w:bCs w:val="false"/>
                <w:color w:val="0f172a"/>
                <w:sz w:val="18"/>
                <w:szCs w:val="18"/>
              </w:rPr>
              <w:t xml:space="preserve">[Address]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Website</w:t>
            </w:r>
          </w:p>
        </w:tc>
        <w:tc>
          <w:tcPr>
            <w:tcW w:type="dxa" w:w="6000"/>
            <w:shd w:fill="FFFFFF" w:color="auto" w:val="clear"/>
          </w:tcPr>
          <w:p>
            <w:pPr>
              <w:spacing w:after="40" w:before="40"/>
              <w:ind w:left="80" w:right="80"/>
            </w:pPr>
            <w:r>
              <w:rPr>
                <w:b w:val="false"/>
                <w:bCs w:val="false"/>
                <w:color w:val="0f172a"/>
                <w:sz w:val="18"/>
                <w:szCs w:val="18"/>
              </w:rPr>
              <w:t xml:space="preserve">[Website]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General contact</w:t>
            </w:r>
          </w:p>
        </w:tc>
        <w:tc>
          <w:tcPr>
            <w:tcW w:type="dxa" w:w="6000"/>
            <w:shd w:fill="FFFFFF" w:color="auto" w:val="clear"/>
          </w:tcPr>
          <w:p>
            <w:pPr>
              <w:spacing w:after="40" w:before="40"/>
              <w:ind w:left="80" w:right="80"/>
            </w:pPr>
            <w:r>
              <w:rPr>
                <w:b w:val="false"/>
                <w:bCs w:val="false"/>
                <w:color w:val="0f172a"/>
                <w:sz w:val="18"/>
                <w:szCs w:val="18"/>
              </w:rPr>
              <w:t xml:space="preserve">[General Email / Phone]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Document compiled by</w:t>
            </w:r>
          </w:p>
        </w:tc>
        <w:tc>
          <w:tcPr>
            <w:tcW w:type="dxa" w:w="6000"/>
            <w:shd w:fill="FFFFFF" w:color="auto" w:val="clear"/>
          </w:tcPr>
          <w:p>
            <w:pPr>
              <w:spacing w:after="40" w:before="40"/>
              <w:ind w:left="80" w:right="80"/>
            </w:pPr>
            <w:r>
              <w:rPr>
                <w:b w:val="false"/>
                <w:bCs w:val="false"/>
                <w:color w:val="0f172a"/>
                <w:sz w:val="18"/>
                <w:szCs w:val="18"/>
              </w:rPr>
              <w:t xml:space="preserve">[Name], [Role]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Date compiled</w:t>
            </w:r>
          </w:p>
        </w:tc>
        <w:tc>
          <w:tcPr>
            <w:tcW w:type="dxa" w:w="6000"/>
            <w:shd w:fill="FFFFFF" w:color="auto" w:val="clear"/>
          </w:tcPr>
          <w:p>
            <w:pPr>
              <w:spacing w:after="40" w:before="40"/>
              <w:ind w:left="80" w:right="80"/>
            </w:pPr>
            <w:r>
              <w:rPr>
                <w:b w:val="false"/>
                <w:bCs w:val="false"/>
                <w:color w:val="0f172a"/>
                <w:sz w:val="18"/>
                <w:szCs w:val="18"/>
              </w:rPr>
              <w:t xml:space="preserve">[Date]</w:t>
            </w:r>
          </w:p>
        </w:tc>
      </w:tr>
    </w:tbl>
    <w:p/>
    <w:p>
      <w:pPr>
        <w:pStyle w:val="Heading2"/>
        <w:spacing w:after="80" w:before="200"/>
      </w:pPr>
      <w:r>
        <w:t xml:space="preserve">3. What's Included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200"/>
        <w:gridCol w:w="2800"/>
      </w:tblGrid>
      <w:tr>
        <w:trPr>
          <w:tblHeader/>
        </w:trPr>
        <w:tc>
          <w:tcPr>
            <w:tcW w:type="dxa" w:w="400"/>
            <w:shd w:fill="0f172a" w:color="auto" w:val="clear"/>
          </w:tcPr>
          <w:p>
            <w:pPr>
              <w:spacing w:after="40" w:before="40"/>
              <w:ind w:left="80" w:right="80"/>
            </w:pPr>
            <w:r>
              <w:rPr>
                <w:b/>
                <w:bCs/>
                <w:color w:val="FFFFFF"/>
                <w:sz w:val="18"/>
                <w:szCs w:val="18"/>
              </w:rPr>
              <w:t xml:space="preserve">#</w:t>
            </w:r>
          </w:p>
        </w:tc>
        <w:tc>
          <w:tcPr>
            <w:tcW w:type="dxa" w:w="3600"/>
            <w:shd w:fill="0f172a" w:color="auto" w:val="clear"/>
          </w:tcPr>
          <w:p>
            <w:pPr>
              <w:spacing w:after="40" w:before="40"/>
              <w:ind w:left="80" w:right="80"/>
            </w:pPr>
            <w:r>
              <w:rPr>
                <w:b/>
                <w:bCs/>
                <w:color w:val="FFFFFF"/>
                <w:sz w:val="18"/>
                <w:szCs w:val="18"/>
              </w:rPr>
              <w:t xml:space="preserve">Document</w:t>
            </w:r>
          </w:p>
        </w:tc>
        <w:tc>
          <w:tcPr>
            <w:tcW w:type="dxa" w:w="2200"/>
            <w:shd w:fill="0f172a" w:color="auto" w:val="clear"/>
          </w:tcPr>
          <w:p>
            <w:pPr>
              <w:spacing w:after="40" w:before="40"/>
              <w:ind w:left="80" w:right="80"/>
            </w:pPr>
            <w:r>
              <w:rPr>
                <w:b/>
                <w:bCs/>
                <w:color w:val="FFFFFF"/>
                <w:sz w:val="18"/>
                <w:szCs w:val="18"/>
              </w:rPr>
              <w:t xml:space="preserve">Status</w:t>
            </w:r>
          </w:p>
        </w:tc>
        <w:tc>
          <w:tcPr>
            <w:tcW w:type="dxa" w:w="2800"/>
            <w:shd w:fill="0f172a" w:color="auto" w:val="clear"/>
          </w:tcPr>
          <w:p>
            <w:pPr>
              <w:spacing w:after="40" w:before="40"/>
              <w:ind w:left="80" w:right="80"/>
            </w:pPr>
            <w:r>
              <w:rPr>
                <w:b/>
                <w:bCs/>
                <w:color w:val="FFFFFF"/>
                <w:sz w:val="18"/>
                <w:szCs w:val="18"/>
              </w:rPr>
              <w:t xml:space="preserve">Owner</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1</w:t>
            </w:r>
          </w:p>
        </w:tc>
        <w:tc>
          <w:tcPr>
            <w:tcW w:type="dxa" w:w="3600"/>
            <w:shd w:fill="FFFFFF" w:color="auto" w:val="clear"/>
          </w:tcPr>
          <w:p>
            <w:pPr>
              <w:spacing w:after="40" w:before="40"/>
              <w:ind w:left="80" w:right="80"/>
            </w:pPr>
            <w:r>
              <w:rPr>
                <w:b w:val="false"/>
                <w:bCs w:val="false"/>
                <w:color w:val="0f172a"/>
                <w:sz w:val="18"/>
                <w:szCs w:val="18"/>
              </w:rPr>
              <w:t xml:space="preserve">Safeguarding &amp; Child Protection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[DSL Name]</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2</w:t>
            </w:r>
          </w:p>
        </w:tc>
        <w:tc>
          <w:tcPr>
            <w:tcW w:type="dxa" w:w="3600"/>
            <w:shd w:fill="FFFFFF" w:color="auto" w:val="clear"/>
          </w:tcPr>
          <w:p>
            <w:pPr>
              <w:spacing w:after="40" w:before="40"/>
              <w:ind w:left="80" w:right="80"/>
            </w:pPr>
            <w:r>
              <w:rPr>
                <w:b w:val="false"/>
                <w:bCs w:val="false"/>
                <w:color w:val="0f172a"/>
                <w:sz w:val="18"/>
                <w:szCs w:val="18"/>
              </w:rPr>
              <w:t xml:space="preserve">Health &amp; Safety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[Health &amp; Safety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3</w:t>
            </w:r>
          </w:p>
        </w:tc>
        <w:tc>
          <w:tcPr>
            <w:tcW w:type="dxa" w:w="3600"/>
            <w:shd w:fill="FFFFFF" w:color="auto" w:val="clear"/>
          </w:tcPr>
          <w:p>
            <w:pPr>
              <w:spacing w:after="40" w:before="40"/>
              <w:ind w:left="80" w:right="80"/>
            </w:pPr>
            <w:r>
              <w:rPr>
                <w:b w:val="false"/>
                <w:bCs w:val="false"/>
                <w:color w:val="0f172a"/>
                <w:sz w:val="18"/>
                <w:szCs w:val="18"/>
              </w:rPr>
              <w:t xml:space="preserve">Benedict's Law / Anaphylaxis &amp; Medical Conditions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[Named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4</w:t>
            </w:r>
          </w:p>
        </w:tc>
        <w:tc>
          <w:tcPr>
            <w:tcW w:type="dxa" w:w="3600"/>
            <w:shd w:fill="FFFFFF" w:color="auto" w:val="clear"/>
          </w:tcPr>
          <w:p>
            <w:pPr>
              <w:spacing w:after="40" w:before="40"/>
              <w:ind w:left="80" w:right="80"/>
            </w:pPr>
            <w:r>
              <w:rPr>
                <w:b w:val="false"/>
                <w:bCs w:val="false"/>
                <w:color w:val="0f172a"/>
                <w:sz w:val="18"/>
                <w:szCs w:val="18"/>
              </w:rPr>
              <w:t xml:space="preserve">DBS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[DSL Name]</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5</w:t>
            </w:r>
          </w:p>
        </w:tc>
        <w:tc>
          <w:tcPr>
            <w:tcW w:type="dxa" w:w="3600"/>
            <w:shd w:fill="FFFFFF" w:color="auto" w:val="clear"/>
          </w:tcPr>
          <w:p>
            <w:pPr>
              <w:spacing w:after="40" w:before="40"/>
              <w:ind w:left="80" w:right="80"/>
            </w:pPr>
            <w:r>
              <w:rPr>
                <w:b w:val="false"/>
                <w:bCs w:val="false"/>
                <w:color w:val="0f172a"/>
                <w:sz w:val="18"/>
                <w:szCs w:val="18"/>
              </w:rPr>
              <w:t xml:space="preserve">Data Protection &amp; GDPR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[Data Protection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6</w:t>
            </w:r>
          </w:p>
        </w:tc>
        <w:tc>
          <w:tcPr>
            <w:tcW w:type="dxa" w:w="3600"/>
            <w:shd w:fill="FFFFFF" w:color="auto" w:val="clear"/>
          </w:tcPr>
          <w:p>
            <w:pPr>
              <w:spacing w:after="40" w:before="40"/>
              <w:ind w:left="80" w:right="80"/>
            </w:pPr>
            <w:r>
              <w:rPr>
                <w:b w:val="false"/>
                <w:bCs w:val="false"/>
                <w:color w:val="0f172a"/>
                <w:sz w:val="18"/>
                <w:szCs w:val="18"/>
              </w:rPr>
              <w:t xml:space="preserve">Insurance Summary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[Named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7</w:t>
            </w:r>
          </w:p>
        </w:tc>
        <w:tc>
          <w:tcPr>
            <w:tcW w:type="dxa" w:w="3600"/>
            <w:shd w:fill="FFFFFF" w:color="auto" w:val="clear"/>
          </w:tcPr>
          <w:p>
            <w:pPr>
              <w:spacing w:after="40" w:before="40"/>
              <w:ind w:left="80" w:right="80"/>
            </w:pPr>
            <w:r>
              <w:rPr>
                <w:b w:val="false"/>
                <w:bCs w:val="false"/>
                <w:color w:val="0f172a"/>
                <w:sz w:val="18"/>
                <w:szCs w:val="18"/>
              </w:rPr>
              <w:t xml:space="preserve">Complaints Procedure</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[Named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8</w:t>
            </w:r>
          </w:p>
        </w:tc>
        <w:tc>
          <w:tcPr>
            <w:tcW w:type="dxa" w:w="3600"/>
            <w:shd w:fill="FFFFFF" w:color="auto" w:val="clear"/>
          </w:tcPr>
          <w:p>
            <w:pPr>
              <w:spacing w:after="40" w:before="40"/>
              <w:ind w:left="80" w:right="80"/>
            </w:pPr>
            <w:r>
              <w:rPr>
                <w:b w:val="false"/>
                <w:bCs w:val="false"/>
                <w:color w:val="0f172a"/>
                <w:sz w:val="18"/>
                <w:szCs w:val="18"/>
              </w:rPr>
              <w:t xml:space="preserve">Equality Policy</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[Named Lead]</w:t>
            </w:r>
          </w:p>
        </w:tc>
      </w:tr>
      <w:tr>
        <w:trPr>
          <w:tblHeader w:val="false"/>
        </w:trPr>
        <w:tc>
          <w:tcPr>
            <w:tcW w:type="dxa" w:w="400"/>
            <w:shd w:fill="FFFFFF" w:color="auto" w:val="clear"/>
          </w:tcPr>
          <w:p>
            <w:pPr>
              <w:spacing w:after="40" w:before="40"/>
              <w:ind w:left="80" w:right="80"/>
            </w:pPr>
            <w:r>
              <w:rPr>
                <w:b w:val="false"/>
                <w:bCs w:val="false"/>
                <w:color w:val="0f172a"/>
                <w:sz w:val="18"/>
                <w:szCs w:val="18"/>
              </w:rPr>
              <w:t xml:space="preserve">9</w:t>
            </w:r>
          </w:p>
        </w:tc>
        <w:tc>
          <w:tcPr>
            <w:tcW w:type="dxa" w:w="3600"/>
            <w:shd w:fill="FFFFFF" w:color="auto" w:val="clear"/>
          </w:tcPr>
          <w:p>
            <w:pPr>
              <w:spacing w:after="40" w:before="40"/>
              <w:ind w:left="80" w:right="80"/>
            </w:pPr>
            <w:r>
              <w:rPr>
                <w:b w:val="false"/>
                <w:bCs w:val="false"/>
                <w:color w:val="0f172a"/>
                <w:sz w:val="18"/>
                <w:szCs w:val="18"/>
              </w:rPr>
              <w:t xml:space="preserve">Staff Evidence Template</w:t>
            </w:r>
          </w:p>
        </w:tc>
        <w:tc>
          <w:tcPr>
            <w:tcW w:type="dxa" w:w="2200"/>
            <w:shd w:fill="FFFFFF" w:color="auto" w:val="clear"/>
          </w:tcPr>
          <w:p>
            <w:pPr>
              <w:spacing w:after="40" w:before="40"/>
              <w:ind w:left="80" w:right="80"/>
            </w:pPr>
            <w:r>
              <w:rPr>
                <w:b w:val="false"/>
                <w:bCs w:val="false"/>
                <w:color w:val="0f172a"/>
                <w:sz w:val="18"/>
                <w:szCs w:val="18"/>
              </w:rPr>
              <w:t xml:space="preserve">Included</w:t>
            </w:r>
          </w:p>
        </w:tc>
        <w:tc>
          <w:tcPr>
            <w:tcW w:type="dxa" w:w="2800"/>
            <w:shd w:fill="FFFFFF" w:color="auto" w:val="clear"/>
          </w:tcPr>
          <w:p>
            <w:pPr>
              <w:spacing w:after="40" w:before="40"/>
              <w:ind w:left="80" w:right="80"/>
            </w:pPr>
            <w:r>
              <w:rPr>
                <w:b w:val="false"/>
                <w:bCs w:val="false"/>
                <w:color w:val="0f172a"/>
                <w:sz w:val="18"/>
                <w:szCs w:val="18"/>
              </w:rPr>
              <w:t xml:space="preserve">[Named Lead]</w:t>
            </w:r>
          </w:p>
        </w:tc>
      </w:tr>
    </w:tbl>
    <w:p/>
    <w:p>
      <w:pPr>
        <w:pStyle w:val="Heading2"/>
        <w:spacing w:after="80" w:before="200"/>
      </w:pPr>
      <w:r>
        <w:t xml:space="preserve">4. Key Contacts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Role</w:t>
            </w:r>
          </w:p>
        </w:tc>
        <w:tc>
          <w:tcPr>
            <w:tcW w:type="dxa" w:w="6000"/>
            <w:shd w:fill="0f172a" w:color="auto" w:val="clear"/>
          </w:tcPr>
          <w:p>
            <w:pPr>
              <w:spacing w:after="40" w:before="40"/>
              <w:ind w:left="80" w:right="80"/>
            </w:pPr>
            <w:r>
              <w:rPr>
                <w:b/>
                <w:bCs/>
                <w:color w:val="FFFFFF"/>
                <w:sz w:val="18"/>
                <w:szCs w:val="18"/>
              </w:rPr>
              <w:t xml:space="preserve">Name &amp; Contact Details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Designated Safeguarding Lead (DSL)</w:t>
            </w:r>
          </w:p>
        </w:tc>
        <w:tc>
          <w:tcPr>
            <w:tcW w:type="dxa" w:w="6000"/>
            <w:shd w:fill="FFFFFF" w:color="auto" w:val="clear"/>
          </w:tcPr>
          <w:p>
            <w:pPr>
              <w:spacing w:after="40" w:before="40"/>
              <w:ind w:left="80" w:right="80"/>
            </w:pPr>
            <w:r>
              <w:rPr>
                <w:b w:val="false"/>
                <w:bCs w:val="false"/>
                <w:color w:val="0f172a"/>
                <w:sz w:val="18"/>
                <w:szCs w:val="18"/>
              </w:rPr>
              <w:t xml:space="preserve">[DSL Name], [DSL Role], [DSL Contact]</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Deputy Designated Safeguarding Lead</w:t>
            </w:r>
          </w:p>
        </w:tc>
        <w:tc>
          <w:tcPr>
            <w:tcW w:type="dxa" w:w="6000"/>
            <w:shd w:fill="FFFFFF" w:color="auto" w:val="clear"/>
          </w:tcPr>
          <w:p>
            <w:pPr>
              <w:spacing w:after="40" w:before="40"/>
              <w:ind w:left="80" w:right="80"/>
            </w:pPr>
            <w:r>
              <w:rPr>
                <w:b w:val="false"/>
                <w:bCs w:val="false"/>
                <w:color w:val="0f172a"/>
                <w:sz w:val="18"/>
                <w:szCs w:val="18"/>
              </w:rPr>
              <w:t xml:space="preserve">[Deputy DSL Name], [Deputy DSL Role], [Deputy DSL Contact]</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General / day-to-day operations</w:t>
            </w:r>
          </w:p>
        </w:tc>
        <w:tc>
          <w:tcPr>
            <w:tcW w:type="dxa" w:w="6000"/>
            <w:shd w:fill="FFFFFF" w:color="auto" w:val="clear"/>
          </w:tcPr>
          <w:p>
            <w:pPr>
              <w:spacing w:after="40" w:before="40"/>
              <w:ind w:left="80" w:right="80"/>
            </w:pPr>
            <w:r>
              <w:rPr>
                <w:b w:val="false"/>
                <w:bCs w:val="false"/>
                <w:color w:val="0f172a"/>
                <w:sz w:val="18"/>
                <w:szCs w:val="18"/>
              </w:rPr>
              <w:t xml:space="preserve">[Name], [Role], [Contact]</w:t>
            </w:r>
          </w:p>
        </w:tc>
      </w:tr>
    </w:tbl>
    <w:p/>
    <w:p>
      <w:pPr>
        <w:pStyle w:val="Heading2"/>
        <w:spacing w:after="80" w:before="200"/>
      </w:pPr>
      <w:r>
        <w:t xml:space="preserve">5. How This Pack Is Kept Current</w:t>
      </w:r>
    </w:p>
    <w:p>
      <w:pPr>
        <w:pStyle w:val="ListParagraph"/>
        <w:numPr>
          <w:ilvl w:val="0"/>
          <w:numId w:val="2"/>
        </w:numPr>
        <w:spacing w:after="40" w:before="40"/>
      </w:pPr>
      <w:r>
        <w:t xml:space="preserve">Every policy reviewed at least annually.</w:t>
      </w:r>
    </w:p>
    <w:p>
      <w:pPr>
        <w:pStyle w:val="ListParagraph"/>
        <w:numPr>
          <w:ilvl w:val="0"/>
          <w:numId w:val="2"/>
        </w:numPr>
        <w:spacing w:after="40" w:before="40"/>
      </w:pPr>
      <w:r>
        <w:t xml:space="preserve">[Named Lead] holds the master version and tracks review dates.</w:t>
      </w:r>
    </w:p>
    <w:p>
      <w:pPr>
        <w:pStyle w:val="ListParagraph"/>
        <w:numPr>
          <w:ilvl w:val="0"/>
          <w:numId w:val="2"/>
        </w:numPr>
        <w:spacing w:after="40" w:before="40"/>
      </w:pPr>
      <w:r>
        <w:t xml:space="preserve">Schools/MATs requesting an updated copy always receive the current version.</w:t>
      </w:r>
    </w:p>
    <w:p/>
    <w:p>
      <w:pPr>
        <w:pStyle w:val="Heading2"/>
        <w:spacing w:after="80" w:before="200"/>
      </w:pPr>
      <w:r>
        <w:t xml:space="preserve">6. Legal and Regulatory Framework</w:t>
      </w:r>
    </w:p>
    <w:p>
      <w:pPr>
        <w:pStyle w:val="ListParagraph"/>
        <w:numPr>
          <w:ilvl w:val="0"/>
          <w:numId w:val="2"/>
        </w:numPr>
        <w:spacing w:after="40" w:before="40"/>
      </w:pPr>
      <w:r>
        <w:t xml:space="preserve">Keeping Children Safe in Education (KCSIE) 2026.</w:t>
      </w:r>
    </w:p>
    <w:p>
      <w:pPr>
        <w:pStyle w:val="ListParagraph"/>
        <w:numPr>
          <w:ilvl w:val="0"/>
          <w:numId w:val="2"/>
        </w:numPr>
        <w:spacing w:after="40" w:before="40"/>
      </w:pPr>
      <w:r>
        <w:t xml:space="preserve">Working Together to Safeguard Children.</w:t>
      </w:r>
    </w:p>
    <w:p>
      <w:pPr>
        <w:pStyle w:val="ListParagraph"/>
        <w:numPr>
          <w:ilvl w:val="0"/>
          <w:numId w:val="2"/>
        </w:numPr>
        <w:spacing w:after="40" w:before="40"/>
      </w:pPr>
      <w:r>
        <w:t xml:space="preserve">Equality Act 2010.</w:t>
      </w:r>
    </w:p>
    <w:p>
      <w:pPr>
        <w:pStyle w:val="ListParagraph"/>
        <w:numPr>
          <w:ilvl w:val="0"/>
          <w:numId w:val="2"/>
        </w:numPr>
        <w:spacing w:after="40" w:before="40"/>
      </w:pPr>
      <w:r>
        <w:t xml:space="preserve">Health and Safety at Work etc. Act 1974.</w:t>
      </w:r>
    </w:p>
    <w:p>
      <w:pPr>
        <w:pStyle w:val="ListParagraph"/>
        <w:numPr>
          <w:ilvl w:val="0"/>
          <w:numId w:val="2"/>
        </w:numPr>
        <w:spacing w:after="40" w:before="40"/>
      </w:pPr>
      <w:r>
        <w:t xml:space="preserve">The Regulatory Reform (Fire Safety) Order 2005.</w:t>
      </w:r>
    </w:p>
    <w:p>
      <w:pPr>
        <w:pStyle w:val="ListParagraph"/>
        <w:numPr>
          <w:ilvl w:val="0"/>
          <w:numId w:val="2"/>
        </w:numPr>
        <w:spacing w:after="40" w:before="40"/>
      </w:pPr>
      <w:r>
        <w:t xml:space="preserve">UK GDPR and the Data Protection Act 2018.</w:t>
      </w:r>
    </w:p>
    <w:p>
      <w:pPr>
        <w:pStyle w:val="ListParagraph"/>
        <w:numPr>
          <w:ilvl w:val="0"/>
          <w:numId w:val="2"/>
        </w:numPr>
        <w:spacing w:after="40" w:before="40"/>
      </w:pPr>
      <w:r>
        <w:t xml:space="preserve">DfE guidance: Afterschool clubs, community activities and tuition — safeguarding guidance for providers.</w:t>
      </w:r>
    </w:p>
    <w:p>
      <w:pPr>
        <w:pStyle w:val="ListParagraph"/>
        <w:numPr>
          <w:ilvl w:val="0"/>
          <w:numId w:val="2"/>
        </w:numPr>
        <w:spacing w:after="40" w:before="40"/>
      </w:pPr>
      <w:r>
        <w:t xml:space="preserve">Natasha's Law (Food Information (Amendment) (England) Regulations 2021).</w:t>
      </w:r>
    </w:p>
    <w:p>
      <w:pPr>
        <w:pStyle w:val="ListParagraph"/>
        <w:numPr>
          <w:ilvl w:val="0"/>
          <w:numId w:val="2"/>
        </w:numPr>
        <w:spacing w:after="40" w:before="40"/>
      </w:pPr>
      <w:r>
        <w:t xml:space="preserve">Benedict's Law (Allergy guidance for schools, September 2026).</w:t>
      </w:r>
    </w:p>
    <w:p/>
    <w:p>
      <w:pPr>
        <w:pStyle w:val="Heading2"/>
        <w:spacing w:after="80" w:before="200"/>
      </w:pPr>
      <w:r>
        <w:t xml:space="preserve">7. What This Pack Does Not Replace</w:t>
      </w:r>
    </w:p>
    <w:p>
      <w:pPr>
        <w:spacing w:after="80" w:before="60"/>
      </w:pPr>
      <w:r>
        <w:t xml:space="preserve">This pack sits alongside, not instead of, the host school's own safeguarding, health and safety, and site procedures. [Club Name] staff follow both, and always follow whichever is more protective of a child where the two differ.</w:t>
      </w:r>
    </w:p>
    <w:p>
      <w:r>
        <w:br w:type="page"/>
      </w:r>
    </w:p>
    <w:p>
      <w:pPr>
        <w:pStyle w:val="Heading1"/>
        <w:spacing w:after="120" w:before="300"/>
      </w:pPr>
      <w:r>
        <w:t xml:space="preserve">SECTION 2 — SAFEGUARDING &amp; CHILD PROTECTION POLICY</w:t>
      </w:r>
    </w:p>
    <w:p>
      <w:pPr>
        <w:shd w:fill="0f172a" w:color="auto" w:val="clear"/>
        <w:spacing w:after="160" w:before="0"/>
        <w:ind w:left="120" w:right="120"/>
      </w:pPr>
      <w:r>
        <w:rPr>
          <w:b/>
          <w:bCs/>
          <w:color w:val="FFFFFF"/>
          <w:sz w:val="20"/>
          <w:szCs w:val="20"/>
        </w:rPr>
        <w:t xml:space="preserve">[Club Name]  |  Safeguarding &amp; Child Protection Policy  |  Aligned with KCSIE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Statutory 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[DSL Name], [DSL Role]</w:t>
            </w:r>
          </w:p>
        </w:tc>
      </w:tr>
    </w:tbl>
    <w:p>
      <w:pPr>
        <w:spacing w:after="80" w:before="80"/>
        <w:ind w:left="180"/>
      </w:pPr>
      <w:r>
        <w:rPr>
          <w:b/>
          <w:bCs/>
          <w:i/>
          <w:iCs/>
          <w:color w:val="1e52a4"/>
          <w:sz w:val="18"/>
          <w:szCs w:val="18"/>
        </w:rPr>
        <w:t xml:space="preserve">Complete: [DSL Name], [DSL Role], [DSL Contact], [Deputy DSL Name]</w:t>
      </w:r>
    </w:p>
    <w:p/>
    <w:p>
      <w:pPr>
        <w:pStyle w:val="Heading2"/>
        <w:spacing w:after="80" w:before="200"/>
      </w:pPr>
      <w:r>
        <w:t xml:space="preserve">1. Purpose</w:t>
      </w:r>
    </w:p>
    <w:p>
      <w:pPr>
        <w:spacing w:after="80" w:before="60"/>
      </w:pPr>
      <w:r>
        <w:t xml:space="preserve">This policy sets out how [Organisation Name] safeguards and promotes the welfare of children attending its after-school gymnastics and multi-sport provision. It reflects the September 2026 update to Keeping Children Safe in Education (KCSIE 2026) and gives schools, parents, and partner organisations a clear statement of [Club Name]'s safeguarding arrangements.</w:t>
      </w:r>
    </w:p>
    <w:p>
      <w:pPr>
        <w:shd w:fill="FFEDD5" w:color="auto" w:val="clear"/>
        <w:spacing w:after="120" w:before="120"/>
        <w:ind w:left="180" w:right="180"/>
      </w:pPr>
      <w:r>
        <w:rPr>
          <w:b/>
          <w:bCs/>
        </w:rPr>
        <w:t xml:space="preserve">IMPORTANT: Safeguarding is everyone’s responsibility at [Club Name], regardless of role or seniority.</w:t>
      </w:r>
    </w:p>
    <w:p/>
    <w:p>
      <w:pPr>
        <w:pStyle w:val="Heading2"/>
        <w:spacing w:after="80" w:before="200"/>
      </w:pPr>
      <w:r>
        <w:t xml:space="preserve">2. Scope</w:t>
      </w:r>
    </w:p>
    <w:p>
      <w:pPr>
        <w:spacing w:after="80" w:before="60"/>
      </w:pPr>
      <w:r>
        <w:t xml:space="preserve">Applies to all [Organisation Name] staff including coaches at all levels and any management roles. Applies across every school, holiday camp, and setting where [Club Name] delivers provision, and to all contact with children including in person, by phone, and online.</w:t>
      </w:r>
    </w:p>
    <w:p/>
    <w:p>
      <w:pPr>
        <w:pStyle w:val="Heading2"/>
        <w:spacing w:after="80" w:before="200"/>
      </w:pPr>
      <w:r>
        <w:t xml:space="preserve">3. Legislative Framework</w:t>
      </w:r>
    </w:p>
    <w:p>
      <w:pPr>
        <w:spacing w:after="80" w:before="60"/>
      </w:pPr>
      <w:r>
        <w:t xml:space="preserve">KCSIE 2026, Working Together to Safeguard Children, Safeguarding Vulnerable Groups Act 2006 (as amended), Equality Act 2010.</w:t>
      </w:r>
    </w:p>
    <w:p/>
    <w:p>
      <w:pPr>
        <w:pStyle w:val="Heading2"/>
        <w:spacing w:after="80" w:before="200"/>
      </w:pPr>
      <w:r>
        <w:t xml:space="preserve">4.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color="auto" w:val="clear"/>
          </w:tcPr>
          <w:p>
            <w:pPr>
              <w:spacing w:after="40" w:before="40"/>
              <w:ind w:left="80" w:right="80"/>
            </w:pPr>
            <w:r>
              <w:rPr>
                <w:b/>
                <w:bCs/>
                <w:color w:val="FFFFFF"/>
                <w:sz w:val="18"/>
                <w:szCs w:val="18"/>
              </w:rPr>
              <w:t xml:space="preserve">Term</w:t>
            </w:r>
          </w:p>
        </w:tc>
        <w:tc>
          <w:tcPr>
            <w:tcW w:type="dxa" w:w="6500"/>
            <w:shd w:fill="0f172a" w:color="auto" w:val="clear"/>
          </w:tcPr>
          <w:p>
            <w:pPr>
              <w:spacing w:after="40" w:before="40"/>
              <w:ind w:left="80" w:right="80"/>
            </w:pPr>
            <w:r>
              <w:rPr>
                <w:b/>
                <w:bCs/>
                <w:color w:val="FFFFFF"/>
                <w:sz w:val="18"/>
                <w:szCs w:val="18"/>
              </w:rPr>
              <w:t xml:space="preserve">Definition</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Safeguarding</w:t>
            </w:r>
          </w:p>
        </w:tc>
        <w:tc>
          <w:tcPr>
            <w:tcW w:type="dxa" w:w="6500"/>
            <w:shd w:fill="FFFFFF" w:color="auto" w:val="clear"/>
          </w:tcPr>
          <w:p>
            <w:pPr>
              <w:spacing w:after="40" w:before="40"/>
              <w:ind w:left="80" w:right="80"/>
            </w:pPr>
            <w:r>
              <w:rPr>
                <w:b w:val="false"/>
                <w:bCs w:val="false"/>
                <w:color w:val="0f172a"/>
                <w:sz w:val="18"/>
                <w:szCs w:val="18"/>
              </w:rPr>
              <w:t xml:space="preserve">Protecting children from harm and promoting their welfare.</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Regulated activity</w:t>
            </w:r>
          </w:p>
        </w:tc>
        <w:tc>
          <w:tcPr>
            <w:tcW w:type="dxa" w:w="6500"/>
            <w:shd w:fill="FFFFFF" w:color="auto" w:val="clear"/>
          </w:tcPr>
          <w:p>
            <w:pPr>
              <w:spacing w:after="40" w:before="40"/>
              <w:ind w:left="80" w:right="80"/>
            </w:pPr>
            <w:r>
              <w:rPr>
                <w:b w:val="false"/>
                <w:bCs w:val="false"/>
                <w:color w:val="0f172a"/>
                <w:sz w:val="18"/>
                <w:szCs w:val="18"/>
              </w:rPr>
              <w:t xml:space="preserve">Activity with children carrying specific legal requirements under the Safeguarding Vulnerable Groups Act 2006.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Designated Safeguarding Lead (DSL)</w:t>
            </w:r>
          </w:p>
        </w:tc>
        <w:tc>
          <w:tcPr>
            <w:tcW w:type="dxa" w:w="6500"/>
            <w:shd w:fill="FFFFFF" w:color="auto" w:val="clear"/>
          </w:tcPr>
          <w:p>
            <w:pPr>
              <w:spacing w:after="40" w:before="40"/>
              <w:ind w:left="80" w:right="80"/>
            </w:pPr>
            <w:r>
              <w:rPr>
                <w:b w:val="false"/>
                <w:bCs w:val="false"/>
                <w:color w:val="0f172a"/>
                <w:sz w:val="18"/>
                <w:szCs w:val="18"/>
              </w:rPr>
              <w:t xml:space="preserve">Senior member of staff with lead safeguarding responsibility.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Deputy DSL</w:t>
            </w:r>
          </w:p>
        </w:tc>
        <w:tc>
          <w:tcPr>
            <w:tcW w:type="dxa" w:w="6500"/>
            <w:shd w:fill="FFFFFF" w:color="auto" w:val="clear"/>
          </w:tcPr>
          <w:p>
            <w:pPr>
              <w:spacing w:after="40" w:before="40"/>
              <w:ind w:left="80" w:right="80"/>
            </w:pPr>
            <w:r>
              <w:rPr>
                <w:b w:val="false"/>
                <w:bCs w:val="false"/>
                <w:color w:val="0f172a"/>
                <w:sz w:val="18"/>
                <w:szCs w:val="18"/>
              </w:rPr>
              <w:t xml:space="preserve">Person formally designated to support the DSL.</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Allegation</w:t>
            </w:r>
          </w:p>
        </w:tc>
        <w:tc>
          <w:tcPr>
            <w:tcW w:type="dxa" w:w="6500"/>
            <w:shd w:fill="FFFFFF" w:color="auto" w:val="clear"/>
          </w:tcPr>
          <w:p>
            <w:pPr>
              <w:spacing w:after="40" w:before="40"/>
              <w:ind w:left="80" w:right="80"/>
            </w:pPr>
            <w:r>
              <w:rPr>
                <w:b w:val="false"/>
                <w:bCs w:val="false"/>
                <w:color w:val="0f172a"/>
                <w:sz w:val="18"/>
                <w:szCs w:val="18"/>
              </w:rPr>
              <w:t xml:space="preserve">Report that a staff member has harmed or may have harmed a child.</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Low-level concern</w:t>
            </w:r>
          </w:p>
        </w:tc>
        <w:tc>
          <w:tcPr>
            <w:tcW w:type="dxa" w:w="6500"/>
            <w:shd w:fill="FFFFFF" w:color="auto" w:val="clear"/>
          </w:tcPr>
          <w:p>
            <w:pPr>
              <w:spacing w:after="40" w:before="40"/>
              <w:ind w:left="80" w:right="80"/>
            </w:pPr>
            <w:r>
              <w:rPr>
                <w:b w:val="false"/>
                <w:bCs w:val="false"/>
                <w:color w:val="0f172a"/>
                <w:sz w:val="18"/>
                <w:szCs w:val="18"/>
              </w:rPr>
              <w:t xml:space="preserve">Behaviour not meeting allegation threshold but not aligning with [Club Name]'s code of conduct.</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Child-on-child abuse</w:t>
            </w:r>
          </w:p>
        </w:tc>
        <w:tc>
          <w:tcPr>
            <w:tcW w:type="dxa" w:w="6500"/>
            <w:shd w:fill="FFFFFF" w:color="auto" w:val="clear"/>
          </w:tcPr>
          <w:p>
            <w:pPr>
              <w:spacing w:after="40" w:before="40"/>
              <w:ind w:left="80" w:right="80"/>
            </w:pPr>
            <w:r>
              <w:rPr>
                <w:b w:val="false"/>
                <w:bCs w:val="false"/>
                <w:color w:val="0f172a"/>
                <w:sz w:val="18"/>
                <w:szCs w:val="18"/>
              </w:rPr>
              <w:t xml:space="preserve">Abuse of one child by another, taken as seriously as adult-perpetrated abuse.</w:t>
            </w:r>
          </w:p>
        </w:tc>
      </w:tr>
    </w:tbl>
    <w:p/>
    <w:p>
      <w:pPr>
        <w:pStyle w:val="Heading2"/>
        <w:spacing w:after="80" w:before="200"/>
      </w:pPr>
      <w:r>
        <w:t xml:space="preserve">5. Our Commitment</w:t>
      </w:r>
    </w:p>
    <w:p>
      <w:pPr>
        <w:spacing w:after="80" w:before="60"/>
      </w:pPr>
      <w:r>
        <w:t xml:space="preserve">[Club Name]'s culture is built on the principle that children's safety and wellbeing come before everything else. Every member of staff is expected to act on this without waiting to be told, and will never be criticised for raising a genuine concern in good faith.</w:t>
      </w:r>
    </w:p>
    <w:p/>
    <w:p>
      <w:pPr>
        <w:pStyle w:val="Heading2"/>
        <w:spacing w:after="80" w:before="200"/>
      </w:pPr>
      <w:r>
        <w:t xml:space="preserve">6. Designated Safeguarding Lead &amp; Reporting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color="auto" w:val="clear"/>
          </w:tcPr>
          <w:p>
            <w:pPr>
              <w:spacing w:after="40" w:before="40"/>
              <w:ind w:left="80" w:right="80"/>
            </w:pPr>
            <w:r>
              <w:rPr>
                <w:b/>
                <w:bCs/>
                <w:color w:val="FFFFFF"/>
                <w:sz w:val="18"/>
                <w:szCs w:val="18"/>
              </w:rPr>
              <w:t xml:space="preserve">Role</w:t>
            </w:r>
          </w:p>
        </w:tc>
        <w:tc>
          <w:tcPr>
            <w:tcW w:type="dxa" w:w="6500"/>
            <w:shd w:fill="0f172a" w:color="auto" w:val="clear"/>
          </w:tcPr>
          <w:p>
            <w:pPr>
              <w:spacing w:after="40" w:before="40"/>
              <w:ind w:left="80" w:right="80"/>
            </w:pPr>
            <w:r>
              <w:rPr>
                <w:b/>
                <w:bCs/>
                <w:color w:val="FFFFFF"/>
                <w:sz w:val="18"/>
                <w:szCs w:val="18"/>
              </w:rPr>
              <w:t xml:space="preserve">Safeguarding Responsibility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[DSL Name / Role]</w:t>
            </w:r>
          </w:p>
        </w:tc>
        <w:tc>
          <w:tcPr>
            <w:tcW w:type="dxa" w:w="6500"/>
            <w:shd w:fill="FFFFFF" w:color="auto" w:val="clear"/>
          </w:tcPr>
          <w:p>
            <w:pPr>
              <w:spacing w:after="40" w:before="40"/>
              <w:ind w:left="80" w:right="80"/>
            </w:pPr>
            <w:r>
              <w:rPr>
                <w:b w:val="false"/>
                <w:bCs w:val="false"/>
                <w:color w:val="0f172a"/>
                <w:sz w:val="18"/>
                <w:szCs w:val="18"/>
              </w:rPr>
              <w:t xml:space="preserve">Designated Safeguarding Lead (DSL); final decision-maker on safeguarding matters</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[Deputy DSL Name / Role]</w:t>
            </w:r>
          </w:p>
        </w:tc>
        <w:tc>
          <w:tcPr>
            <w:tcW w:type="dxa" w:w="6500"/>
            <w:shd w:fill="FFFFFF" w:color="auto" w:val="clear"/>
          </w:tcPr>
          <w:p>
            <w:pPr>
              <w:spacing w:after="40" w:before="40"/>
              <w:ind w:left="80" w:right="80"/>
            </w:pPr>
            <w:r>
              <w:rPr>
                <w:b w:val="false"/>
                <w:bCs w:val="false"/>
                <w:color w:val="0f172a"/>
                <w:sz w:val="18"/>
                <w:szCs w:val="18"/>
              </w:rPr>
              <w:t xml:space="preserve">Deputy DSL; first escalation point from coaches</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Lead Coach</w:t>
            </w:r>
          </w:p>
        </w:tc>
        <w:tc>
          <w:tcPr>
            <w:tcW w:type="dxa" w:w="6500"/>
            <w:shd w:fill="FFFFFF" w:color="auto" w:val="clear"/>
          </w:tcPr>
          <w:p>
            <w:pPr>
              <w:spacing w:after="40" w:before="40"/>
              <w:ind w:left="80" w:right="80"/>
            </w:pPr>
            <w:r>
              <w:rPr>
                <w:b w:val="false"/>
                <w:bCs w:val="false"/>
                <w:color w:val="0f172a"/>
                <w:sz w:val="18"/>
                <w:szCs w:val="18"/>
              </w:rPr>
              <w:t xml:space="preserve">First contact for concerns from other coaches; responsible for same-day escalation</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All coaches</w:t>
            </w:r>
          </w:p>
        </w:tc>
        <w:tc>
          <w:tcPr>
            <w:tcW w:type="dxa" w:w="6500"/>
            <w:shd w:fill="FFFFFF" w:color="auto" w:val="clear"/>
          </w:tcPr>
          <w:p>
            <w:pPr>
              <w:spacing w:after="40" w:before="40"/>
              <w:ind w:left="80" w:right="80"/>
            </w:pPr>
            <w:r>
              <w:rPr>
                <w:b w:val="false"/>
                <w:bCs w:val="false"/>
                <w:color w:val="0f172a"/>
                <w:sz w:val="18"/>
                <w:szCs w:val="18"/>
              </w:rPr>
              <w:t xml:space="preserve">Responsible for recognising and reporting concerns; never investigate independently</w:t>
            </w:r>
          </w:p>
        </w:tc>
      </w:tr>
    </w:tbl>
    <w:p/>
    <w:p>
      <w:pPr>
        <w:spacing w:after="80" w:before="60"/>
      </w:pPr>
      <w:r>
        <w:t xml:space="preserve">Escalation chain: Coach → Lead Coach → Deputy DSL → DSL. Concern about the DSL: contact the Deputy DSL who escalates externally.</w:t>
      </w:r>
    </w:p>
    <w:p/>
    <w:p>
      <w:pPr>
        <w:pStyle w:val="Heading2"/>
        <w:spacing w:after="80" w:before="200"/>
      </w:pPr>
      <w:r>
        <w:t xml:space="preserve">7. Recruitment, DBS &amp; Regulated Activity</w:t>
      </w:r>
    </w:p>
    <w:p>
      <w:pPr>
        <w:spacing w:after="80" w:before="60"/>
      </w:pPr>
      <w:r>
        <w:t xml:space="preserve">All staff complete an Enhanced DBS check including the children's barred list before working independently with children. DBS status is recorded on each staff member's compliance record. No member of staff works unsupervised with children until DBS is confirmed. See Section 4 (DBS Policy) for full details.</w:t>
      </w:r>
    </w:p>
    <w:p>
      <w:pPr>
        <w:shd w:fill="FFEDD5" w:color="auto" w:val="clear"/>
        <w:spacing w:after="120" w:before="120"/>
        <w:ind w:left="180" w:right="180"/>
      </w:pPr>
      <w:r>
        <w:rPr>
          <w:b/>
          <w:bCs/>
        </w:rPr>
        <w:t xml:space="preserve">IMPORTANT: A DBS check ‘in progress’ is not sufficient for independent working with children.</w:t>
      </w:r>
    </w:p>
    <w:p/>
    <w:p>
      <w:pPr>
        <w:pStyle w:val="Heading2"/>
        <w:spacing w:after="80" w:before="200"/>
      </w:pPr>
      <w:r>
        <w:t xml:space="preserve">8. Safer Recruitment</w:t>
      </w:r>
    </w:p>
    <w:p>
      <w:pPr>
        <w:pStyle w:val="ListParagraph"/>
        <w:numPr>
          <w:ilvl w:val="0"/>
          <w:numId w:val="2"/>
        </w:numPr>
        <w:spacing w:after="40" w:before="40"/>
      </w:pPr>
      <w:r>
        <w:t xml:space="preserve">Application form and two references before any offer</w:t>
      </w:r>
    </w:p>
    <w:p>
      <w:pPr>
        <w:pStyle w:val="ListParagraph"/>
        <w:numPr>
          <w:ilvl w:val="0"/>
          <w:numId w:val="2"/>
        </w:numPr>
        <w:spacing w:after="40" w:before="40"/>
      </w:pPr>
      <w:r>
        <w:t xml:space="preserve">Enhanced DBS check or existing check verified via Update Service</w:t>
      </w:r>
    </w:p>
    <w:p>
      <w:pPr>
        <w:pStyle w:val="ListParagraph"/>
        <w:numPr>
          <w:ilvl w:val="0"/>
          <w:numId w:val="2"/>
        </w:numPr>
        <w:spacing w:after="40" w:before="40"/>
      </w:pPr>
      <w:r>
        <w:t xml:space="preserve">Photo ID verified</w:t>
      </w:r>
    </w:p>
    <w:p>
      <w:pPr>
        <w:pStyle w:val="ListParagraph"/>
        <w:numPr>
          <w:ilvl w:val="0"/>
          <w:numId w:val="2"/>
        </w:numPr>
        <w:spacing w:after="40" w:before="40"/>
      </w:pPr>
      <w:r>
        <w:t xml:space="preserve">Signed Code of Conduct before first session</w:t>
      </w:r>
    </w:p>
    <w:p>
      <w:pPr>
        <w:pStyle w:val="ListParagraph"/>
        <w:numPr>
          <w:ilvl w:val="0"/>
          <w:numId w:val="2"/>
        </w:numPr>
        <w:spacing w:after="40" w:before="40"/>
      </w:pPr>
      <w:r>
        <w:t xml:space="preserve">Shadow session completed and signed off before working independently</w:t>
      </w:r>
    </w:p>
    <w:p/>
    <w:p>
      <w:pPr>
        <w:pStyle w:val="Heading2"/>
        <w:spacing w:after="80" w:before="200"/>
      </w:pPr>
      <w:r>
        <w:t xml:space="preserve">9. Code of Conduct</w:t>
      </w:r>
    </w:p>
    <w:p>
      <w:pPr>
        <w:spacing w:after="80" w:before="60"/>
      </w:pPr>
      <w:r>
        <w:t xml:space="preserve">[Club Name] requires all staff to sign a Code of Conduct as part of onboarding. Breaches are addressed through the club's conduct process, with safeguarding-level breaches following the allegations process below.</w:t>
      </w:r>
    </w:p>
    <w:p/>
    <w:p>
      <w:pPr>
        <w:pStyle w:val="Heading2"/>
        <w:spacing w:after="80" w:before="200"/>
      </w:pPr>
      <w:r>
        <w:t xml:space="preserve">10. Recognising Abuse and Neglect</w:t>
      </w:r>
    </w:p>
    <w:p>
      <w:pPr>
        <w:spacing w:after="80" w:before="60"/>
      </w:pPr>
      <w:r>
        <w:t xml:space="preserve">Staff are trained to recognise the four categories of abuse in statutory guidance: physical abuse, emotional abuse, sexual abuse, and neglect, along with wider safeguarding issues in KCSIE 2026 including exploitation, online harm, and radicalisation. Staff do not need to be certain abuse is occurring to raise a concern — reasonable suspicion is enough.</w:t>
      </w:r>
    </w:p>
    <w:p>
      <w:pPr>
        <w:shd w:fill="FFEDD5" w:color="auto" w:val="clear"/>
        <w:spacing w:after="120" w:before="120"/>
        <w:ind w:left="180" w:right="180"/>
      </w:pPr>
      <w:r>
        <w:rPr>
          <w:b/>
          <w:bCs/>
        </w:rPr>
        <w:t xml:space="preserve">IMPORTANT: If in doubt, report it. It is never a coach's job to decide whether a concern is 'serious enough'.</w:t>
      </w:r>
    </w:p>
    <w:p/>
    <w:p>
      <w:pPr>
        <w:pStyle w:val="Heading2"/>
        <w:spacing w:after="80" w:before="200"/>
      </w:pPr>
      <w:r>
        <w:t xml:space="preserve">11. Child-on-Child Abuse</w:t>
      </w:r>
    </w:p>
    <w:p>
      <w:pPr>
        <w:spacing w:after="80" w:before="60"/>
      </w:pPr>
      <w:r>
        <w:t xml:space="preserve">Treated with the same seriousness as abuse by an adult. Staff intervene to keep children safe in the moment, then report the same day. Do not dismiss as 'kids falling out' without considering whether a safeguarding response is needed.</w:t>
      </w:r>
    </w:p>
    <w:p/>
    <w:p>
      <w:pPr>
        <w:pStyle w:val="Heading2"/>
        <w:spacing w:after="80" w:before="200"/>
      </w:pPr>
      <w:r>
        <w:t xml:space="preserve">12. Mobile Phones, Photography &amp; Social Media</w:t>
      </w:r>
    </w:p>
    <w:p>
      <w:pPr>
        <w:pStyle w:val="ListParagraph"/>
        <w:numPr>
          <w:ilvl w:val="0"/>
          <w:numId w:val="2"/>
        </w:numPr>
        <w:spacing w:after="40" w:before="40"/>
      </w:pPr>
      <w:r>
        <w:t xml:space="preserve">Personal mobile phones not used during sessions except for a genuine club reason</w:t>
      </w:r>
    </w:p>
    <w:p>
      <w:pPr>
        <w:pStyle w:val="ListParagraph"/>
        <w:numPr>
          <w:ilvl w:val="0"/>
          <w:numId w:val="2"/>
        </w:numPr>
        <w:spacing w:after="40" w:before="40"/>
      </w:pPr>
      <w:r>
        <w:t xml:space="preserve">No coach photographs or films children on a personal device</w:t>
      </w:r>
    </w:p>
    <w:p>
      <w:pPr>
        <w:pStyle w:val="ListParagraph"/>
        <w:numPr>
          <w:ilvl w:val="0"/>
          <w:numId w:val="2"/>
        </w:numPr>
        <w:spacing w:after="40" w:before="40"/>
      </w:pPr>
      <w:r>
        <w:t xml:space="preserve">Photography for [Club Name]'s own marketing taken only on approved devices/accounts, with parental consent confirmed</w:t>
      </w:r>
    </w:p>
    <w:p>
      <w:pPr>
        <w:pStyle w:val="ListParagraph"/>
        <w:numPr>
          <w:ilvl w:val="0"/>
          <w:numId w:val="2"/>
        </w:numPr>
        <w:spacing w:after="40" w:before="40"/>
      </w:pPr>
      <w:r>
        <w:t xml:space="preserve">No coach connects with, messages, or follows a child on personal social media</w:t>
      </w:r>
    </w:p>
    <w:p>
      <w:pPr>
        <w:pStyle w:val="ListParagraph"/>
        <w:numPr>
          <w:ilvl w:val="0"/>
          <w:numId w:val="2"/>
        </w:numPr>
        <w:spacing w:after="40" w:before="40"/>
      </w:pPr>
      <w:r>
        <w:t xml:space="preserve">No coach communicates with a child using personal messaging apps</w:t>
      </w:r>
    </w:p>
    <w:p/>
    <w:p>
      <w:pPr>
        <w:pStyle w:val="Heading2"/>
        <w:spacing w:after="80" w:before="200"/>
      </w:pPr>
      <w:r>
        <w:t xml:space="preserve">13. Responding to a Disclosure</w:t>
      </w:r>
    </w:p>
    <w:p>
      <w:pPr>
        <w:pStyle w:val="ListParagraph"/>
        <w:numPr>
          <w:ilvl w:val="0"/>
          <w:numId w:val="2"/>
        </w:numPr>
        <w:spacing w:after="40" w:before="40"/>
      </w:pPr>
      <w:r>
        <w:t xml:space="preserve">Listen carefully and stay calm</w:t>
      </w:r>
    </w:p>
    <w:p>
      <w:pPr>
        <w:pStyle w:val="ListParagraph"/>
        <w:numPr>
          <w:ilvl w:val="0"/>
          <w:numId w:val="2"/>
        </w:numPr>
        <w:spacing w:after="40" w:before="40"/>
      </w:pPr>
      <w:r>
        <w:t xml:space="preserve">Do not promise confidentiality</w:t>
      </w:r>
    </w:p>
    <w:p>
      <w:pPr>
        <w:pStyle w:val="ListParagraph"/>
        <w:numPr>
          <w:ilvl w:val="0"/>
          <w:numId w:val="2"/>
        </w:numPr>
        <w:spacing w:after="40" w:before="40"/>
      </w:pPr>
      <w:r>
        <w:t xml:space="preserve">Do not ask leading questions or investigate</w:t>
      </w:r>
    </w:p>
    <w:p>
      <w:pPr>
        <w:pStyle w:val="ListParagraph"/>
        <w:numPr>
          <w:ilvl w:val="0"/>
          <w:numId w:val="2"/>
        </w:numPr>
        <w:spacing w:after="40" w:before="40"/>
      </w:pPr>
      <w:r>
        <w:t xml:space="preserve">Record what was said as soon as possible, in the child's own words</w:t>
      </w:r>
    </w:p>
    <w:p>
      <w:pPr>
        <w:pStyle w:val="ListParagraph"/>
        <w:numPr>
          <w:ilvl w:val="0"/>
          <w:numId w:val="2"/>
        </w:numPr>
        <w:spacing w:after="40" w:before="40"/>
      </w:pPr>
      <w:r>
        <w:t xml:space="preserve">Report to Lead Coach, then Deputy DSL, same day</w:t>
      </w:r>
    </w:p>
    <w:p/>
    <w:p>
      <w:pPr>
        <w:pStyle w:val="Heading2"/>
        <w:spacing w:after="80" w:before="200"/>
      </w:pPr>
      <w:r>
        <w:t xml:space="preserve">14. Reporting a Concern</w:t>
      </w:r>
    </w:p>
    <w:p>
      <w:pPr>
        <w:spacing w:after="80" w:before="60"/>
      </w:pPr>
      <w:r>
        <w:t xml:space="preserve">Any concern about a child’s welfare is reported same day through the escalation chain: Coach → Lead Coach → Deputy DSL → DSL. Where a child is in immediate danger, staff contact 999 first and inform the DSL as soon as safely possible.</w:t>
      </w:r>
    </w:p>
    <w:p/>
    <w:p>
      <w:pPr>
        <w:pStyle w:val="Heading2"/>
        <w:spacing w:after="80" w:before="200"/>
      </w:pPr>
      <w:r>
        <w:t xml:space="preserve">15. Allegations Against Staff</w:t>
      </w:r>
    </w:p>
    <w:p>
      <w:pPr>
        <w:spacing w:after="80" w:before="60"/>
      </w:pPr>
      <w:r>
        <w:t xml:space="preserve">Reported immediately to [DSL Name / DSL Role], or to [Deputy DSL Name] if allegation concerns the DSL. [Club Name] follows statutory guidance including notifying the relevant LADO where required. No independent investigation in place of statutory process.</w:t>
      </w:r>
    </w:p>
    <w:p>
      <w:pPr>
        <w:shd w:fill="FFEDD5" w:color="auto" w:val="clear"/>
        <w:spacing w:after="120" w:before="120"/>
        <w:ind w:left="180" w:right="180"/>
      </w:pPr>
      <w:r>
        <w:rPr>
          <w:b/>
          <w:bCs/>
        </w:rPr>
        <w:t xml:space="preserve">IMPORTANT: A member of staff subject to an allegation is not involved in decisions about how it is handled.</w:t>
      </w:r>
    </w:p>
    <w:p/>
    <w:p>
      <w:pPr>
        <w:pStyle w:val="Heading2"/>
        <w:spacing w:after="80" w:before="200"/>
      </w:pPr>
      <w:r>
        <w:t xml:space="preserve">16. Low-Level Concerns</w:t>
      </w:r>
    </w:p>
    <w:p>
      <w:pPr>
        <w:spacing w:after="80" w:before="60"/>
      </w:pPr>
      <w:r>
        <w:t xml:space="preserve">Behaviour not meeting allegation threshold is still reported. Low-level concerns are recorded and reviewed by the DSL. A pattern of small things can itself indicate a risk. Staff are encouraged to raise concerns without feeling they are 'overreacting'.</w:t>
      </w:r>
    </w:p>
    <w:p/>
    <w:p>
      <w:pPr>
        <w:pStyle w:val="Heading2"/>
        <w:spacing w:after="80" w:before="200"/>
      </w:pPr>
      <w:r>
        <w:t xml:space="preserve">17. Whistleblowing</w:t>
      </w:r>
    </w:p>
    <w:p>
      <w:pPr>
        <w:spacing w:after="80" w:before="60"/>
      </w:pPr>
      <w:r>
        <w:t xml:space="preserve">Any staff member with a safeguarding concern about the organisation itself can raise this directly with the DSL, or externally with the NSPCC Whistleblowing Advice Line (0808 800 5000). No member of staff will face detriment for raising a genuine concern in good faith.</w:t>
      </w:r>
    </w:p>
    <w:p/>
    <w:p>
      <w:pPr>
        <w:pStyle w:val="Heading2"/>
        <w:spacing w:after="80" w:before="200"/>
      </w:pPr>
      <w:r>
        <w:t xml:space="preserve">18. Online Safety</w:t>
      </w:r>
    </w:p>
    <w:p>
      <w:pPr>
        <w:spacing w:after="80" w:before="60"/>
      </w:pPr>
      <w:r>
        <w:t xml:space="preserve">Staff are briefed on online safety risks relevant to working with children and are expected to model safe, professional online behaviour at all times.</w:t>
      </w:r>
    </w:p>
    <w:p/>
    <w:p>
      <w:pPr>
        <w:pStyle w:val="Heading2"/>
        <w:spacing w:after="80" w:before="200"/>
      </w:pPr>
      <w:r>
        <w:t xml:space="preserve">19. Working Alongside Each School's Own Procedures</w:t>
      </w:r>
    </w:p>
    <w:p>
      <w:pPr>
        <w:spacing w:after="80" w:before="60"/>
      </w:pPr>
      <w:r>
        <w:t xml:space="preserve">[Club Name] staff operate as guests within each host school's premises and safeguarding arrangements. Before delivering the first session at any school, [Club Name] confirms that school's safeguarding policy, DSL contact, and reporting arrangements. Where a concern arises during a [Club Name] session, [Club Name]'s own escalation chain is followed in addition to — not instead of — informing the host school.</w:t>
      </w:r>
    </w:p>
    <w:p/>
    <w:p>
      <w:pPr>
        <w:pStyle w:val="Heading2"/>
        <w:spacing w:after="80" w:before="200"/>
      </w:pPr>
      <w:r>
        <w:t xml:space="preserve">20. Confidentiality and Information Sharing</w:t>
      </w:r>
    </w:p>
    <w:p>
      <w:pPr>
        <w:spacing w:after="80" w:before="60"/>
      </w:pPr>
      <w:r>
        <w:t xml:space="preserve">Safeguarding information is shared only with those who need to know in order to keep a child safe. Records are kept securely, separately from general administrative records, and retained in line with [Club Name]'s data protection obligations.</w:t>
      </w:r>
    </w:p>
    <w:p/>
    <w:p>
      <w:pPr>
        <w:pStyle w:val="Heading2"/>
        <w:spacing w:after="80" w:before="200"/>
      </w:pPr>
      <w:r>
        <w:t xml:space="preserve">21. Training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Role</w:t>
            </w:r>
          </w:p>
        </w:tc>
        <w:tc>
          <w:tcPr>
            <w:tcW w:type="dxa" w:w="6000"/>
            <w:shd w:fill="0f172a" w:color="auto" w:val="clear"/>
          </w:tcPr>
          <w:p>
            <w:pPr>
              <w:spacing w:after="40" w:before="40"/>
              <w:ind w:left="80" w:right="80"/>
            </w:pPr>
            <w:r>
              <w:rPr>
                <w:b/>
                <w:bCs/>
                <w:color w:val="FFFFFF"/>
                <w:sz w:val="18"/>
                <w:szCs w:val="18"/>
              </w:rPr>
              <w:t xml:space="preserve">Minimum Training Requirement</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All coaches</w:t>
            </w:r>
          </w:p>
        </w:tc>
        <w:tc>
          <w:tcPr>
            <w:tcW w:type="dxa" w:w="6000"/>
            <w:shd w:fill="FFFFFF" w:color="auto" w:val="clear"/>
          </w:tcPr>
          <w:p>
            <w:pPr>
              <w:spacing w:after="40" w:before="40"/>
              <w:ind w:left="80" w:right="80"/>
            </w:pPr>
            <w:r>
              <w:rPr>
                <w:b w:val="false"/>
                <w:bCs w:val="false"/>
                <w:color w:val="0f172a"/>
                <w:sz w:val="18"/>
                <w:szCs w:val="18"/>
              </w:rPr>
              <w:t xml:space="preserve">Safeguarding awareness (Level 1 minimum); anaphylaxis training (mandatory from Sept 2026)</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Lead Coach</w:t>
            </w:r>
          </w:p>
        </w:tc>
        <w:tc>
          <w:tcPr>
            <w:tcW w:type="dxa" w:w="6000"/>
            <w:shd w:fill="FFFFFF" w:color="auto" w:val="clear"/>
          </w:tcPr>
          <w:p>
            <w:pPr>
              <w:spacing w:after="40" w:before="40"/>
              <w:ind w:left="80" w:right="80"/>
            </w:pPr>
            <w:r>
              <w:rPr>
                <w:b w:val="false"/>
                <w:bCs w:val="false"/>
                <w:color w:val="0f172a"/>
                <w:sz w:val="18"/>
                <w:szCs w:val="18"/>
              </w:rPr>
              <w:t xml:space="preserve">Level 1 Safeguarding; first aid awareness; anaphylaxis training (Sept 2026)</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Deputy DSL</w:t>
            </w:r>
          </w:p>
        </w:tc>
        <w:tc>
          <w:tcPr>
            <w:tcW w:type="dxa" w:w="6000"/>
            <w:shd w:fill="FFFFFF" w:color="auto" w:val="clear"/>
          </w:tcPr>
          <w:p>
            <w:pPr>
              <w:spacing w:after="40" w:before="40"/>
              <w:ind w:left="80" w:right="80"/>
            </w:pPr>
            <w:r>
              <w:rPr>
                <w:b w:val="false"/>
                <w:bCs w:val="false"/>
                <w:color w:val="0f172a"/>
                <w:sz w:val="18"/>
                <w:szCs w:val="18"/>
              </w:rPr>
              <w:t xml:space="preserve">Level 2 Safeguarding; Designated Safeguarding Lead awareness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DSL</w:t>
            </w:r>
          </w:p>
        </w:tc>
        <w:tc>
          <w:tcPr>
            <w:tcW w:type="dxa" w:w="6000"/>
            <w:shd w:fill="FFFFFF" w:color="auto" w:val="clear"/>
          </w:tcPr>
          <w:p>
            <w:pPr>
              <w:spacing w:after="40" w:before="40"/>
              <w:ind w:left="80" w:right="80"/>
            </w:pPr>
            <w:r>
              <w:rPr>
                <w:b w:val="false"/>
                <w:bCs w:val="false"/>
                <w:color w:val="0f172a"/>
                <w:sz w:val="18"/>
                <w:szCs w:val="18"/>
              </w:rPr>
              <w:t xml:space="preserve">Level 3 Safeguarding; DSL responsibilities training</w:t>
            </w:r>
          </w:p>
        </w:tc>
      </w:tr>
    </w:tbl>
    <w:p/>
    <w:p>
      <w:pPr>
        <w:pStyle w:val="Heading2"/>
        <w:spacing w:after="80" w:before="200"/>
      </w:pPr>
      <w:r>
        <w:t xml:space="preserve">22. Policy Review</w:t>
      </w:r>
    </w:p>
    <w:p>
      <w:pPr>
        <w:spacing w:after="80" w:before="60"/>
      </w:pPr>
      <w:r>
        <w:t xml:space="preserve">This policy is reviewed at minimum annually, and whenever statutory guidance changes or a significant incident occurs. [DSL Name / Named Lead] tracks the review date.</w:t>
      </w:r>
    </w:p>
    <w:p>
      <w:r>
        <w:br w:type="page"/>
      </w:r>
    </w:p>
    <w:p>
      <w:pPr>
        <w:pStyle w:val="Heading1"/>
        <w:spacing w:after="120" w:before="300"/>
      </w:pPr>
      <w:r>
        <w:t xml:space="preserve">SECTION 3 — HEALTH &amp; SAFETY POLICY</w:t>
      </w:r>
    </w:p>
    <w:p>
      <w:pPr>
        <w:shd w:fill="0f172a" w:color="auto" w:val="clear"/>
        <w:spacing w:after="160" w:before="0"/>
        <w:ind w:left="120" w:right="120"/>
      </w:pPr>
      <w:r>
        <w:rPr>
          <w:b/>
          <w:bCs/>
          <w:color w:val="FFFFFF"/>
          <w:sz w:val="20"/>
          <w:szCs w:val="20"/>
        </w:rPr>
        <w:t xml:space="preserve">[Club Name]  |  Health &amp; Safety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[Health &amp; Safety Lead Name], [Role]</w:t>
            </w:r>
          </w:p>
        </w:tc>
      </w:tr>
    </w:tbl>
    <w:p>
      <w:pPr>
        <w:spacing w:after="80" w:before="80"/>
        <w:ind w:left="180"/>
      </w:pPr>
      <w:r>
        <w:rPr>
          <w:b/>
          <w:bCs/>
          <w:i/>
          <w:iCs/>
          <w:color w:val="1e52a4"/>
          <w:sz w:val="18"/>
          <w:szCs w:val="18"/>
        </w:rPr>
        <w:t xml:space="preserve">Complete: [Health &amp; Safety Lead Name], [Role], [Contact]</w:t>
      </w:r>
    </w:p>
    <w:p/>
    <w:p>
      <w:pPr>
        <w:pStyle w:val="Heading2"/>
        <w:spacing w:after="80" w:before="200"/>
      </w:pPr>
      <w:r>
        <w:t xml:space="preserve">1. Our Commitment</w:t>
      </w:r>
    </w:p>
    <w:p>
      <w:pPr>
        <w:spacing w:after="80" w:before="60"/>
      </w:pPr>
      <w:r>
        <w:t xml:space="preserve">[Organisation Name] is committed to maintaining the highest practical standards of health and safety in every setting where we deliver provision. Health and safety is the responsibility of every member of staff, at every session.</w:t>
      </w:r>
    </w:p>
    <w:p/>
    <w:p>
      <w:pPr>
        <w:pStyle w:val="Heading2"/>
        <w:spacing w:after="80" w:before="200"/>
      </w:pPr>
      <w:r>
        <w:t xml:space="preserve">2. Risk Assessment</w:t>
      </w:r>
    </w:p>
    <w:p>
      <w:pPr>
        <w:pStyle w:val="ListParagraph"/>
        <w:numPr>
          <w:ilvl w:val="0"/>
          <w:numId w:val="2"/>
        </w:numPr>
        <w:spacing w:after="40" w:before="40"/>
      </w:pPr>
      <w:r>
        <w:t xml:space="preserve">A Daily Risk Assessment is completed by the Lead Coach before every session.</w:t>
      </w:r>
    </w:p>
    <w:p>
      <w:pPr>
        <w:pStyle w:val="ListParagraph"/>
        <w:numPr>
          <w:ilvl w:val="0"/>
          <w:numId w:val="2"/>
        </w:numPr>
        <w:spacing w:after="40" w:before="40"/>
      </w:pPr>
      <w:r>
        <w:t xml:space="preserve">The assessment covers floor surface, equipment condition, exit routes, and toilet access.</w:t>
      </w:r>
    </w:p>
    <w:p>
      <w:pPr>
        <w:pStyle w:val="ListParagraph"/>
        <w:numPr>
          <w:ilvl w:val="0"/>
          <w:numId w:val="2"/>
        </w:numPr>
        <w:spacing w:after="40" w:before="40"/>
      </w:pPr>
      <w:r>
        <w:t xml:space="preserve">If any risk cannot be mitigated, the session does not start.</w:t>
      </w:r>
    </w:p>
    <w:p>
      <w:pPr>
        <w:pStyle w:val="ListParagraph"/>
        <w:numPr>
          <w:ilvl w:val="0"/>
          <w:numId w:val="2"/>
        </w:numPr>
        <w:spacing w:after="40" w:before="40"/>
      </w:pPr>
      <w:r>
        <w:t xml:space="preserve">Risk assessments are recorded and held by [Named Lead].</w:t>
      </w:r>
    </w:p>
    <w:p/>
    <w:p>
      <w:pPr>
        <w:pStyle w:val="Heading2"/>
        <w:spacing w:after="80" w:before="200"/>
      </w:pPr>
      <w:r>
        <w:t xml:space="preserve">3. Equipment Safety</w:t>
      </w:r>
    </w:p>
    <w:p>
      <w:pPr>
        <w:pStyle w:val="ListParagraph"/>
        <w:numPr>
          <w:ilvl w:val="0"/>
          <w:numId w:val="2"/>
        </w:numPr>
        <w:spacing w:after="40" w:before="40"/>
      </w:pPr>
      <w:r>
        <w:t xml:space="preserve">All equipment is checked before use at every session.</w:t>
      </w:r>
    </w:p>
    <w:p>
      <w:pPr>
        <w:pStyle w:val="ListParagraph"/>
        <w:numPr>
          <w:ilvl w:val="0"/>
          <w:numId w:val="2"/>
        </w:numPr>
        <w:spacing w:after="40" w:before="40"/>
      </w:pPr>
      <w:r>
        <w:t xml:space="preserve">Damaged or unsafe equipment is not used and is reported to [Named Lead] before the session starts.</w:t>
      </w:r>
    </w:p>
    <w:p>
      <w:pPr>
        <w:pStyle w:val="ListParagraph"/>
        <w:numPr>
          <w:ilvl w:val="0"/>
          <w:numId w:val="2"/>
        </w:numPr>
        <w:spacing w:after="40" w:before="40"/>
      </w:pPr>
      <w:r>
        <w:t xml:space="preserve">Equipment is set up before children arrive.</w:t>
      </w:r>
    </w:p>
    <w:p>
      <w:pPr>
        <w:pStyle w:val="ListParagraph"/>
        <w:numPr>
          <w:ilvl w:val="0"/>
          <w:numId w:val="2"/>
        </w:numPr>
        <w:spacing w:after="40" w:before="40"/>
      </w:pPr>
      <w:r>
        <w:t xml:space="preserve">Equipment is packed down and secured after every session.</w:t>
      </w:r>
    </w:p>
    <w:p/>
    <w:p>
      <w:pPr>
        <w:pStyle w:val="Heading2"/>
        <w:spacing w:after="80" w:before="200"/>
      </w:pPr>
      <w:r>
        <w:t xml:space="preserve">4. First Aid</w:t>
      </w:r>
    </w:p>
    <w:p>
      <w:pPr>
        <w:pStyle w:val="ListParagraph"/>
        <w:numPr>
          <w:ilvl w:val="0"/>
          <w:numId w:val="2"/>
        </w:numPr>
        <w:spacing w:after="40" w:before="40"/>
      </w:pPr>
      <w:r>
        <w:t xml:space="preserve">A medical bag is present at every session and remains accessible at all times.</w:t>
      </w:r>
    </w:p>
    <w:p>
      <w:pPr>
        <w:pStyle w:val="ListParagraph"/>
        <w:numPr>
          <w:ilvl w:val="0"/>
          <w:numId w:val="2"/>
        </w:numPr>
        <w:spacing w:after="40" w:before="40"/>
      </w:pPr>
      <w:r>
        <w:t xml:space="preserve">The bag contains standard first aid supplies and any emergency medication prescribed for children in attendance.</w:t>
      </w:r>
    </w:p>
    <w:p>
      <w:pPr>
        <w:pStyle w:val="ListParagraph"/>
        <w:numPr>
          <w:ilvl w:val="0"/>
          <w:numId w:val="2"/>
        </w:numPr>
        <w:spacing w:after="40" w:before="40"/>
      </w:pPr>
      <w:r>
        <w:t xml:space="preserve">Lead Coaches hold a valid Paediatric First Aid certificate. See Staff Evidence Template (Section 9) for individual records.</w:t>
      </w:r>
    </w:p>
    <w:p>
      <w:pPr>
        <w:pStyle w:val="ListParagraph"/>
        <w:numPr>
          <w:ilvl w:val="0"/>
          <w:numId w:val="2"/>
        </w:numPr>
        <w:spacing w:after="40" w:before="40"/>
      </w:pPr>
      <w:r>
        <w:t xml:space="preserve">Any first aid incident is recorded on the Incident Report Form same day.</w:t>
      </w:r>
    </w:p>
    <w:p/>
    <w:p>
      <w:pPr>
        <w:pStyle w:val="Heading2"/>
        <w:spacing w:after="80" w:before="200"/>
      </w:pPr>
      <w:r>
        <w:t xml:space="preserve">5. Fire Safety</w:t>
      </w:r>
    </w:p>
    <w:p>
      <w:pPr>
        <w:pStyle w:val="ListParagraph"/>
        <w:numPr>
          <w:ilvl w:val="0"/>
          <w:numId w:val="2"/>
        </w:numPr>
        <w:spacing w:after="40" w:before="40"/>
      </w:pPr>
      <w:r>
        <w:t xml:space="preserve">Lead Coach identifies fire exits before every session.</w:t>
      </w:r>
    </w:p>
    <w:p>
      <w:pPr>
        <w:pStyle w:val="ListParagraph"/>
        <w:numPr>
          <w:ilvl w:val="0"/>
          <w:numId w:val="2"/>
        </w:numPr>
        <w:spacing w:after="40" w:before="40"/>
      </w:pPr>
      <w:r>
        <w:t xml:space="preserve">Children are made aware of the fire assembly point at the start of term.</w:t>
      </w:r>
    </w:p>
    <w:p>
      <w:pPr>
        <w:pStyle w:val="ListParagraph"/>
        <w:numPr>
          <w:ilvl w:val="0"/>
          <w:numId w:val="2"/>
        </w:numPr>
        <w:spacing w:after="40" w:before="40"/>
      </w:pPr>
      <w:r>
        <w:t xml:space="preserve">In the event of a fire alarm, all children are evacuated immediately and accounted for by register at the assembly point.</w:t>
      </w:r>
    </w:p>
    <w:p>
      <w:pPr>
        <w:pStyle w:val="ListParagraph"/>
        <w:numPr>
          <w:ilvl w:val="0"/>
          <w:numId w:val="2"/>
        </w:numPr>
        <w:spacing w:after="40" w:before="40"/>
      </w:pPr>
      <w:r>
        <w:t xml:space="preserve">[Organisation Name] sessions do not use open flames, candles, or any equipment that presents a fire risk.</w:t>
      </w:r>
    </w:p>
    <w:p/>
    <w:p>
      <w:pPr>
        <w:pStyle w:val="Heading2"/>
        <w:spacing w:after="80" w:before="200"/>
      </w:pPr>
      <w:r>
        <w:t xml:space="preserve">6. Supervision Ratios</w:t>
      </w:r>
    </w:p>
    <w:p>
      <w:pPr>
        <w:spacing w:after="80" w:before="60"/>
      </w:pPr>
      <w:r>
        <w:t xml:space="preserve">[Organisation Name] maintains the following minimum supervision ratios at all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0f172a" w:color="auto" w:val="clear"/>
          </w:tcPr>
          <w:p>
            <w:pPr>
              <w:spacing w:after="40" w:before="40"/>
              <w:ind w:left="80" w:right="80"/>
            </w:pPr>
            <w:r>
              <w:rPr>
                <w:b/>
                <w:bCs/>
                <w:color w:val="FFFFFF"/>
                <w:sz w:val="18"/>
                <w:szCs w:val="18"/>
              </w:rPr>
              <w:t xml:space="preserve">Age Group</w:t>
            </w:r>
          </w:p>
        </w:tc>
        <w:tc>
          <w:tcPr>
            <w:tcW w:type="dxa" w:w="5000"/>
            <w:shd w:fill="0f172a" w:color="auto" w:val="clear"/>
          </w:tcPr>
          <w:p>
            <w:pPr>
              <w:spacing w:after="40" w:before="40"/>
              <w:ind w:left="80" w:right="80"/>
            </w:pPr>
            <w:r>
              <w:rPr>
                <w:b/>
                <w:bCs/>
                <w:color w:val="FFFFFF"/>
                <w:sz w:val="18"/>
                <w:szCs w:val="18"/>
              </w:rPr>
              <w:t xml:space="preserve">Minimum Coach:Child Ratio</w:t>
            </w:r>
          </w:p>
        </w:tc>
      </w:tr>
      <w:tr>
        <w:trPr>
          <w:tblHeader w:val="false"/>
        </w:trPr>
        <w:tc>
          <w:tcPr>
            <w:tcW w:type="dxa" w:w="4000"/>
            <w:shd w:fill="FFFFFF" w:color="auto" w:val="clear"/>
          </w:tcPr>
          <w:p>
            <w:pPr>
              <w:spacing w:after="40" w:before="40"/>
              <w:ind w:left="80" w:right="80"/>
            </w:pPr>
            <w:r>
              <w:rPr>
                <w:b w:val="false"/>
                <w:bCs w:val="false"/>
                <w:color w:val="0f172a"/>
                <w:sz w:val="18"/>
                <w:szCs w:val="18"/>
              </w:rPr>
              <w:t xml:space="preserve">Up to age 5</w:t>
            </w:r>
          </w:p>
        </w:tc>
        <w:tc>
          <w:tcPr>
            <w:tcW w:type="dxa" w:w="5000"/>
            <w:shd w:fill="FFFFFF" w:color="auto" w:val="clear"/>
          </w:tcPr>
          <w:p>
            <w:pPr>
              <w:spacing w:after="40" w:before="40"/>
              <w:ind w:left="80" w:right="80"/>
            </w:pPr>
            <w:r>
              <w:rPr>
                <w:b w:val="false"/>
                <w:bCs w:val="false"/>
                <w:color w:val="0f172a"/>
                <w:sz w:val="18"/>
                <w:szCs w:val="18"/>
              </w:rPr>
              <w:t xml:space="preserve">1:6</w:t>
            </w:r>
          </w:p>
        </w:tc>
      </w:tr>
      <w:tr>
        <w:trPr>
          <w:tblHeader w:val="false"/>
        </w:trPr>
        <w:tc>
          <w:tcPr>
            <w:tcW w:type="dxa" w:w="4000"/>
            <w:shd w:fill="FFFFFF" w:color="auto" w:val="clear"/>
          </w:tcPr>
          <w:p>
            <w:pPr>
              <w:spacing w:after="40" w:before="40"/>
              <w:ind w:left="80" w:right="80"/>
            </w:pPr>
            <w:r>
              <w:rPr>
                <w:b w:val="false"/>
                <w:bCs w:val="false"/>
                <w:color w:val="0f172a"/>
                <w:sz w:val="18"/>
                <w:szCs w:val="18"/>
              </w:rPr>
              <w:t xml:space="preserve">Age 5–11</w:t>
            </w:r>
          </w:p>
        </w:tc>
        <w:tc>
          <w:tcPr>
            <w:tcW w:type="dxa" w:w="5000"/>
            <w:shd w:fill="FFFFFF" w:color="auto" w:val="clear"/>
          </w:tcPr>
          <w:p>
            <w:pPr>
              <w:spacing w:after="40" w:before="40"/>
              <w:ind w:left="80" w:right="80"/>
            </w:pPr>
            <w:r>
              <w:rPr>
                <w:b w:val="false"/>
                <w:bCs w:val="false"/>
                <w:color w:val="0f172a"/>
                <w:sz w:val="18"/>
                <w:szCs w:val="18"/>
              </w:rPr>
              <w:t xml:space="preserve">1:8</w:t>
            </w:r>
          </w:p>
        </w:tc>
      </w:tr>
      <w:tr>
        <w:trPr>
          <w:tblHeader w:val="false"/>
        </w:trPr>
        <w:tc>
          <w:tcPr>
            <w:tcW w:type="dxa" w:w="4000"/>
            <w:shd w:fill="FFFFFF" w:color="auto" w:val="clear"/>
          </w:tcPr>
          <w:p>
            <w:pPr>
              <w:spacing w:after="40" w:before="40"/>
              <w:ind w:left="80" w:right="80"/>
            </w:pPr>
            <w:r>
              <w:rPr>
                <w:b w:val="false"/>
                <w:bCs w:val="false"/>
                <w:color w:val="0f172a"/>
                <w:sz w:val="18"/>
                <w:szCs w:val="18"/>
              </w:rPr>
              <w:t xml:space="preserve">Age 11–18</w:t>
            </w:r>
          </w:p>
        </w:tc>
        <w:tc>
          <w:tcPr>
            <w:tcW w:type="dxa" w:w="5000"/>
            <w:shd w:fill="FFFFFF" w:color="auto" w:val="clear"/>
          </w:tcPr>
          <w:p>
            <w:pPr>
              <w:spacing w:after="40" w:before="40"/>
              <w:ind w:left="80" w:right="80"/>
            </w:pPr>
            <w:r>
              <w:rPr>
                <w:b w:val="false"/>
                <w:bCs w:val="false"/>
                <w:color w:val="0f172a"/>
                <w:sz w:val="18"/>
                <w:szCs w:val="18"/>
              </w:rPr>
              <w:t xml:space="preserve">1:12</w:t>
            </w:r>
          </w:p>
        </w:tc>
      </w:tr>
      <w:tr>
        <w:trPr>
          <w:tblHeader w:val="false"/>
        </w:trPr>
        <w:tc>
          <w:tcPr>
            <w:tcW w:type="dxa" w:w="4000"/>
            <w:shd w:fill="FFFFFF" w:color="auto" w:val="clear"/>
          </w:tcPr>
          <w:p>
            <w:pPr>
              <w:spacing w:after="40" w:before="40"/>
              <w:ind w:left="80" w:right="80"/>
            </w:pPr>
            <w:r>
              <w:rPr>
                <w:b w:val="false"/>
                <w:bCs w:val="false"/>
                <w:color w:val="0f172a"/>
                <w:sz w:val="18"/>
                <w:szCs w:val="18"/>
              </w:rPr>
              <w:t xml:space="preserve">Mixed age group</w:t>
            </w:r>
          </w:p>
        </w:tc>
        <w:tc>
          <w:tcPr>
            <w:tcW w:type="dxa" w:w="5000"/>
            <w:shd w:fill="FFFFFF" w:color="auto" w:val="clear"/>
          </w:tcPr>
          <w:p>
            <w:pPr>
              <w:spacing w:after="40" w:before="40"/>
              <w:ind w:left="80" w:right="80"/>
            </w:pPr>
            <w:r>
              <w:rPr>
                <w:b w:val="false"/>
                <w:bCs w:val="false"/>
                <w:color w:val="0f172a"/>
                <w:sz w:val="18"/>
                <w:szCs w:val="18"/>
              </w:rPr>
              <w:t xml:space="preserve">1:6 (led by the youngest cohort)</w:t>
            </w:r>
          </w:p>
        </w:tc>
      </w:tr>
    </w:tbl>
    <w:p/>
    <w:p>
      <w:pPr>
        <w:pStyle w:val="Heading2"/>
        <w:spacing w:after="80" w:before="200"/>
      </w:pPr>
      <w:r>
        <w:t xml:space="preserve">7. Incident Reporting</w:t>
      </w:r>
    </w:p>
    <w:p>
      <w:pPr>
        <w:spacing w:after="80" w:before="60"/>
      </w:pPr>
      <w:r>
        <w:t xml:space="preserve">Any accident, injury, near miss, or unsafe condition is reported to [Named Lead] on the day of the session and documented on the Incident Report Form. Serious incidents are reported to [Named Lead] and the host school immediately.</w:t>
      </w:r>
    </w:p>
    <w:p>
      <w:r>
        <w:br w:type="page"/>
      </w:r>
    </w:p>
    <w:p>
      <w:pPr>
        <w:pStyle w:val="Heading1"/>
        <w:spacing w:after="120" w:before="300"/>
      </w:pPr>
      <w:r>
        <w:t xml:space="preserve">SECTION 4 — BENEDICT'S LAW / ANAPHYLAXIS &amp; MEDICAL CONDITIONS POLICY</w:t>
      </w:r>
    </w:p>
    <w:p>
      <w:pPr>
        <w:shd w:fill="0f172a" w:color="auto" w:val="clear"/>
        <w:spacing w:after="160" w:before="0"/>
        <w:ind w:left="120" w:right="120"/>
      </w:pPr>
      <w:r>
        <w:rPr>
          <w:b/>
          <w:bCs/>
          <w:color w:val="FFFFFF"/>
          <w:sz w:val="20"/>
          <w:szCs w:val="20"/>
        </w:rPr>
        <w:t xml:space="preserve">[Club Name]  |  Anaphylaxis &amp; Medical Conditions Policy  |  Benedict's Law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Statutory 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[Named Lead Name], [Role]</w:t>
            </w:r>
          </w:p>
        </w:tc>
      </w:tr>
    </w:tbl>
    <w:p/>
    <w:p>
      <w:pPr>
        <w:pStyle w:val="Heading2"/>
        <w:spacing w:after="80" w:before="200"/>
      </w:pPr>
      <w:r>
        <w:t xml:space="preserve">1. Purpose</w:t>
      </w:r>
    </w:p>
    <w:p>
      <w:pPr>
        <w:spacing w:after="80" w:before="60"/>
      </w:pPr>
      <w:r>
        <w:t xml:space="preserve">This policy ensures that children with medical conditions, including severe allergies, are able to participate safely in [Organisation Name] sessions, and that all staff understand their responsibilities. It reflects Natasha's Law, Benedict's Law (mandatory from September 2026), and the DfE's statutory guidance on supporting pupils with medical conditions.</w:t>
      </w:r>
    </w:p>
    <w:p/>
    <w:p>
      <w:pPr>
        <w:pStyle w:val="Heading2"/>
        <w:spacing w:after="80" w:before="200"/>
      </w:pPr>
      <w:r>
        <w:t xml:space="preserve">2. Benedict's Law — Mandatory from September 2026</w:t>
      </w:r>
    </w:p>
    <w:p>
      <w:pPr>
        <w:spacing w:after="80" w:before="60"/>
      </w:pPr>
      <w:r>
        <w:t xml:space="preserve">From September 2026, all organisations working with children are required to ensure that staff working with children have received anaphylaxis awareness training and can respond to a medical emergency. This requirement applies to all [Organisation Name] coaches and staff who work with children.</w:t>
      </w:r>
    </w:p>
    <w:p>
      <w:pPr>
        <w:shd w:fill="FFEDD5" w:color="auto" w:val="clear"/>
        <w:spacing w:after="120" w:before="120"/>
        <w:ind w:left="180" w:right="180"/>
      </w:pPr>
      <w:r>
        <w:rPr>
          <w:b/>
          <w:bCs/>
        </w:rPr>
        <w:t xml:space="preserve">IMPORTANT: All [Organisation Name] staff complete mandatory anaphylaxis awareness training in compliance with Benedict's Law (September 2026). Evidence of completion is held for every member of staff and is available to schools, MATs, and insurers on request.</w:t>
      </w:r>
    </w:p>
    <w:p/>
    <w:p>
      <w:pPr>
        <w:pStyle w:val="Heading2"/>
        <w:spacing w:after="80" w:before="200"/>
      </w:pPr>
      <w:r>
        <w:t xml:space="preserve">3. Scope</w:t>
      </w:r>
    </w:p>
    <w:p>
      <w:pPr>
        <w:spacing w:after="80" w:before="60"/>
      </w:pPr>
      <w:r>
        <w:t xml:space="preserve">Applies to all [Organisation Name] coaches and staff at every school, camp, and setting. All coaches must complete the [Organisation Name] Anaphylaxis Awareness &amp; Emergency Response course before their first session each year.</w:t>
      </w:r>
    </w:p>
    <w:p/>
    <w:p>
      <w:pPr>
        <w:pStyle w:val="Heading2"/>
        <w:spacing w:after="80" w:before="200"/>
      </w:pPr>
      <w:r>
        <w:t xml:space="preserve">4. Pre-Session Medical Checks</w:t>
      </w:r>
    </w:p>
    <w:p>
      <w:pPr>
        <w:spacing w:after="80" w:before="60"/>
      </w:pPr>
      <w:r>
        <w:t xml:space="preserve">Before every session, the Lead Coach must:</w:t>
      </w:r>
    </w:p>
    <w:p>
      <w:pPr>
        <w:pStyle w:val="ListParagraph"/>
        <w:numPr>
          <w:ilvl w:val="0"/>
          <w:numId w:val="2"/>
        </w:numPr>
        <w:spacing w:after="40" w:before="40"/>
      </w:pPr>
      <w:r>
        <w:t xml:space="preserve">Check the register for any children with medical conditions or allergies</w:t>
      </w:r>
    </w:p>
    <w:p>
      <w:pPr>
        <w:pStyle w:val="ListParagraph"/>
        <w:numPr>
          <w:ilvl w:val="0"/>
          <w:numId w:val="2"/>
        </w:numPr>
        <w:spacing w:after="40" w:before="40"/>
      </w:pPr>
      <w:r>
        <w:t xml:space="preserve">Locate the medical bag — confirm present, accessible, fully stocked</w:t>
      </w:r>
    </w:p>
    <w:p>
      <w:pPr>
        <w:pStyle w:val="ListParagraph"/>
        <w:numPr>
          <w:ilvl w:val="0"/>
          <w:numId w:val="2"/>
        </w:numPr>
        <w:spacing w:after="40" w:before="40"/>
      </w:pPr>
      <w:r>
        <w:t xml:space="preserve">Confirm that any personal emergency medication (epi-pens, inhalers) is courtside</w:t>
      </w:r>
    </w:p>
    <w:p>
      <w:pPr>
        <w:pStyle w:val="ListParagraph"/>
        <w:numPr>
          <w:ilvl w:val="0"/>
          <w:numId w:val="2"/>
        </w:numPr>
        <w:spacing w:after="40" w:before="40"/>
      </w:pPr>
      <w:r>
        <w:t xml:space="preserve">If a child has a severe allergy and medication is not present — contact parent immediately before beginning</w:t>
      </w:r>
    </w:p>
    <w:p>
      <w:pPr>
        <w:pStyle w:val="ListParagraph"/>
        <w:numPr>
          <w:ilvl w:val="0"/>
          <w:numId w:val="2"/>
        </w:numPr>
        <w:spacing w:after="40" w:before="40"/>
      </w:pPr>
      <w:r>
        <w:t xml:space="preserve">Not start the session until all medical needs are confirmed</w:t>
      </w:r>
    </w:p>
    <w:p/>
    <w:p>
      <w:pPr>
        <w:pStyle w:val="Heading2"/>
        <w:spacing w:after="80" w:before="200"/>
      </w:pPr>
      <w:r>
        <w:t xml:space="preserve">5. During Sessions</w:t>
      </w:r>
    </w:p>
    <w:p>
      <w:pPr>
        <w:pStyle w:val="ListParagraph"/>
        <w:numPr>
          <w:ilvl w:val="0"/>
          <w:numId w:val="2"/>
        </w:numPr>
        <w:spacing w:after="40" w:before="40"/>
      </w:pPr>
      <w:r>
        <w:t xml:space="preserve">Medical bag remains courtside at all times.</w:t>
      </w:r>
    </w:p>
    <w:p>
      <w:pPr>
        <w:pStyle w:val="ListParagraph"/>
        <w:numPr>
          <w:ilvl w:val="0"/>
          <w:numId w:val="2"/>
        </w:numPr>
        <w:spacing w:after="40" w:before="40"/>
      </w:pPr>
      <w:r>
        <w:t xml:space="preserve">If a child needs emergency medication — administer if trained and authorised, call 999 immediately.</w:t>
      </w:r>
    </w:p>
    <w:p>
      <w:pPr>
        <w:pStyle w:val="ListParagraph"/>
        <w:numPr>
          <w:ilvl w:val="0"/>
          <w:numId w:val="2"/>
        </w:numPr>
        <w:spacing w:after="40" w:before="40"/>
      </w:pPr>
      <w:r>
        <w:t xml:space="preserve">Notify [Named Lead] and parent without delay.</w:t>
      </w:r>
    </w:p>
    <w:p>
      <w:pPr>
        <w:pStyle w:val="ListParagraph"/>
        <w:numPr>
          <w:ilvl w:val="0"/>
          <w:numId w:val="2"/>
        </w:numPr>
        <w:spacing w:after="40" w:before="40"/>
      </w:pPr>
      <w:r>
        <w:t xml:space="preserve">Complete Incident Report Form same day.</w:t>
      </w:r>
    </w:p>
    <w:p/>
    <w:p>
      <w:pPr>
        <w:pStyle w:val="Heading2"/>
        <w:spacing w:after="80" w:before="200"/>
      </w:pPr>
      <w:r>
        <w:t xml:space="preserve">6. Mandatory Anaphylaxis Requirements</w:t>
      </w:r>
    </w:p>
    <w:p>
      <w:pPr>
        <w:pStyle w:val="ListParagraph"/>
        <w:numPr>
          <w:ilvl w:val="0"/>
          <w:numId w:val="2"/>
        </w:numPr>
        <w:spacing w:after="40" w:before="40"/>
      </w:pPr>
      <w:r>
        <w:t xml:space="preserve">All coaches complete the Anaphylaxis Awareness &amp; Emergency Response course annually</w:t>
      </w:r>
    </w:p>
    <w:p>
      <w:pPr>
        <w:pStyle w:val="ListParagraph"/>
        <w:numPr>
          <w:ilvl w:val="0"/>
          <w:numId w:val="2"/>
        </w:numPr>
        <w:spacing w:after="40" w:before="40"/>
      </w:pPr>
      <w:r>
        <w:t xml:space="preserve">All coaches complete practical AAI (Adrenaline Auto-Injector) familiarisation with a trainer device</w:t>
      </w:r>
    </w:p>
    <w:p>
      <w:pPr>
        <w:pStyle w:val="ListParagraph"/>
        <w:numPr>
          <w:ilvl w:val="0"/>
          <w:numId w:val="2"/>
        </w:numPr>
        <w:spacing w:after="40" w:before="40"/>
      </w:pPr>
      <w:r>
        <w:t xml:space="preserve">Evidence of training is held on each staff member's compliance record (see Staff Evidence Template, Section 9)</w:t>
      </w:r>
    </w:p>
    <w:p>
      <w:pPr>
        <w:pStyle w:val="ListParagraph"/>
        <w:numPr>
          <w:ilvl w:val="0"/>
          <w:numId w:val="2"/>
        </w:numPr>
        <w:spacing w:after="40" w:before="40"/>
      </w:pPr>
      <w:r>
        <w:t xml:space="preserve">At least one adrenaline auto-injector (AAI) is available during sessions at each school</w:t>
      </w:r>
    </w:p>
    <w:p>
      <w:pPr>
        <w:pStyle w:val="ListParagraph"/>
        <w:numPr>
          <w:ilvl w:val="0"/>
          <w:numId w:val="2"/>
        </w:numPr>
        <w:spacing w:after="40" w:before="40"/>
      </w:pPr>
      <w:r>
        <w:t xml:space="preserve">A named member of staff knows where the AAI is and how to use it</w:t>
      </w:r>
    </w:p>
    <w:p>
      <w:pPr>
        <w:pStyle w:val="ListParagraph"/>
        <w:numPr>
          <w:ilvl w:val="0"/>
          <w:numId w:val="2"/>
        </w:numPr>
        <w:spacing w:after="40" w:before="40"/>
      </w:pPr>
      <w:r>
        <w:t xml:space="preserve">A written anaphylaxis/allergy emergency action plan is in place for each school</w:t>
      </w:r>
    </w:p>
    <w:p/>
    <w:p>
      <w:pPr>
        <w:pStyle w:val="Heading2"/>
        <w:spacing w:after="80" w:before="200"/>
      </w:pPr>
      <w:r>
        <w:t xml:space="preserve">7. Signs of Anaphylaxis</w:t>
      </w:r>
    </w:p>
    <w:p>
      <w:pPr>
        <w:pStyle w:val="ListParagraph"/>
        <w:numPr>
          <w:ilvl w:val="0"/>
          <w:numId w:val="2"/>
        </w:numPr>
        <w:spacing w:after="40" w:before="40"/>
      </w:pPr>
      <w:r>
        <w:t xml:space="preserve">Hives, swelling of face, lips, tongue, or throat</w:t>
      </w:r>
    </w:p>
    <w:p>
      <w:pPr>
        <w:pStyle w:val="ListParagraph"/>
        <w:numPr>
          <w:ilvl w:val="0"/>
          <w:numId w:val="2"/>
        </w:numPr>
        <w:spacing w:after="40" w:before="40"/>
      </w:pPr>
      <w:r>
        <w:t xml:space="preserve">Difficulty breathing, wheezing, or throat tightness</w:t>
      </w:r>
    </w:p>
    <w:p>
      <w:pPr>
        <w:pStyle w:val="ListParagraph"/>
        <w:numPr>
          <w:ilvl w:val="0"/>
          <w:numId w:val="2"/>
        </w:numPr>
        <w:spacing w:after="40" w:before="40"/>
      </w:pPr>
      <w:r>
        <w:t xml:space="preserve">Vomiting, stomach cramps, or sudden severe symptoms after contact with a known allergen</w:t>
      </w:r>
    </w:p>
    <w:p>
      <w:pPr>
        <w:pStyle w:val="ListParagraph"/>
        <w:numPr>
          <w:ilvl w:val="0"/>
          <w:numId w:val="2"/>
        </w:numPr>
        <w:spacing w:after="40" w:before="40"/>
      </w:pPr>
      <w:r>
        <w:t xml:space="preserve">Dizziness, collapse, or loss of consciousness</w:t>
      </w:r>
    </w:p>
    <w:p/>
    <w:p>
      <w:pPr>
        <w:shd w:fill="FFEDD5" w:color="auto" w:val="clear"/>
        <w:spacing w:after="120" w:before="120"/>
        <w:ind w:left="180" w:right="180"/>
      </w:pPr>
      <w:r>
        <w:rPr>
          <w:b/>
          <w:bCs/>
        </w:rPr>
        <w:t xml:space="preserve">IMPORTANT: If anaphylaxis is suspected — use the child's AAI immediately if prescribed and available. Call 999 straight away. Stay with the child. Notify [DSL Name / Named Lead] and parent/guardian without delay. Inform the school.</w:t>
      </w:r>
    </w:p>
    <w:p/>
    <w:p>
      <w:pPr>
        <w:pStyle w:val="Heading2"/>
        <w:spacing w:after="80" w:before="200"/>
      </w:pPr>
      <w:r>
        <w:t xml:space="preserve">8. Reporting</w:t>
      </w:r>
    </w:p>
    <w:p>
      <w:pPr>
        <w:spacing w:after="80" w:before="60"/>
      </w:pPr>
      <w:r>
        <w:t xml:space="preserve">Any allergic reaction, suspected anaphylaxis, or near miss must be reported same day using the Incident Report Form. Use "Allergic Reaction / Suspected Anaphylaxis" as incident type. Near misses must also be reported.</w:t>
      </w:r>
    </w:p>
    <w:p/>
    <w:p>
      <w:pPr>
        <w:pStyle w:val="Heading2"/>
        <w:spacing w:after="80" w:before="200"/>
      </w:pPr>
      <w:r>
        <w:t xml:space="preserve">9. Other Medical Conditions (Asthma, Epilepsy, Diabetes)</w:t>
      </w:r>
    </w:p>
    <w:p>
      <w:pPr>
        <w:spacing w:after="80" w:before="60"/>
      </w:pPr>
      <w:r>
        <w:t xml:space="preserve">The same principles apply to all medical conditions. Coaches must know where a child’s inhaler, epilepsy medication, or diabetes supplies are kept before every session, in the same way as for an EpiPen. Follow Individual Healthcare Plans. If in doubt, call 999.</w:t>
      </w:r>
    </w:p>
    <w:p/>
    <w:p>
      <w:pPr>
        <w:pStyle w:val="Heading2"/>
        <w:spacing w:after="80" w:before="200"/>
      </w:pPr>
      <w:r>
        <w:t xml:space="preserve">10. Snack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Situation</w:t>
            </w:r>
          </w:p>
        </w:tc>
        <w:tc>
          <w:tcPr>
            <w:tcW w:type="dxa" w:w="6000"/>
            <w:shd w:fill="0f172a" w:color="auto" w:val="clear"/>
          </w:tcPr>
          <w:p>
            <w:pPr>
              <w:spacing w:after="40" w:before="40"/>
              <w:ind w:left="80" w:right="80"/>
            </w:pPr>
            <w:r>
              <w:rPr>
                <w:b/>
                <w:bCs/>
                <w:color w:val="FFFFFF"/>
                <w:sz w:val="18"/>
                <w:szCs w:val="18"/>
              </w:rPr>
              <w:t xml:space="preserve">Protocol</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Any child has food allergy</w:t>
            </w:r>
          </w:p>
        </w:tc>
        <w:tc>
          <w:tcPr>
            <w:tcW w:type="dxa" w:w="6000"/>
            <w:shd w:fill="FFFFFF" w:color="auto" w:val="clear"/>
          </w:tcPr>
          <w:p>
            <w:pPr>
              <w:spacing w:after="40" w:before="40"/>
              <w:ind w:left="80" w:right="80"/>
            </w:pPr>
            <w:r>
              <w:rPr>
                <w:b w:val="false"/>
                <w:bCs w:val="false"/>
                <w:color w:val="0f172a"/>
                <w:sz w:val="18"/>
                <w:szCs w:val="18"/>
              </w:rPr>
              <w:t xml:space="preserve">No snacks in or near the gymnastics space. Snacks eaten separately. Hands washed before entering hall.</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No children have food allergies</w:t>
            </w:r>
          </w:p>
        </w:tc>
        <w:tc>
          <w:tcPr>
            <w:tcW w:type="dxa" w:w="6000"/>
            <w:shd w:fill="FFFFFF" w:color="auto" w:val="clear"/>
          </w:tcPr>
          <w:p>
            <w:pPr>
              <w:spacing w:after="40" w:before="40"/>
              <w:ind w:left="80" w:right="80"/>
            </w:pPr>
            <w:r>
              <w:rPr>
                <w:b w:val="false"/>
                <w:bCs w:val="false"/>
                <w:color w:val="0f172a"/>
                <w:sz w:val="18"/>
                <w:szCs w:val="18"/>
              </w:rPr>
              <w:t xml:space="preserve">Small snack in designated snack area only. Hands cleaned. Rubbish cleared immediately.</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All sessions</w:t>
            </w:r>
          </w:p>
        </w:tc>
        <w:tc>
          <w:tcPr>
            <w:tcW w:type="dxa" w:w="6000"/>
            <w:shd w:fill="FFFFFF" w:color="auto" w:val="clear"/>
          </w:tcPr>
          <w:p>
            <w:pPr>
              <w:spacing w:after="40" w:before="40"/>
              <w:ind w:left="80" w:right="80"/>
            </w:pPr>
            <w:r>
              <w:rPr>
                <w:b w:val="false"/>
                <w:bCs w:val="false"/>
                <w:color w:val="0f172a"/>
                <w:sz w:val="18"/>
                <w:szCs w:val="18"/>
              </w:rPr>
              <w:t xml:space="preserve">No food inside gymnastics space. No eating during sessions.</w:t>
            </w:r>
          </w:p>
        </w:tc>
      </w:tr>
    </w:tbl>
    <w:p/>
    <w:p>
      <w:pPr>
        <w:pStyle w:val="Heading2"/>
        <w:spacing w:after="80" w:before="200"/>
      </w:pPr>
      <w:r>
        <w:t xml:space="preserve">11. Evidence and Compliance</w:t>
      </w:r>
    </w:p>
    <w:p>
      <w:pPr>
        <w:spacing w:after="80" w:before="60"/>
      </w:pPr>
      <w:r>
        <w:t xml:space="preserve">[Organisation Name] holds records of every coach's completion of the Anaphylaxis Awareness course, practical AAI familiarisation, and any relevant incident reports. This evidence is available to partner schools, MATs, local authorities, and insurers on request. See Staff Evidence Template (Section 9).</w:t>
      </w:r>
    </w:p>
    <w:p>
      <w:r>
        <w:br w:type="page"/>
      </w:r>
    </w:p>
    <w:p>
      <w:pPr>
        <w:pStyle w:val="Heading1"/>
        <w:spacing w:after="120" w:before="300"/>
      </w:pPr>
      <w:r>
        <w:t xml:space="preserve">SECTION 5 — DBS POLICY</w:t>
      </w:r>
    </w:p>
    <w:p>
      <w:pPr>
        <w:shd w:fill="0f172a" w:color="auto" w:val="clear"/>
        <w:spacing w:after="160" w:before="0"/>
        <w:ind w:left="120" w:right="120"/>
      </w:pPr>
      <w:r>
        <w:rPr>
          <w:b/>
          <w:bCs/>
          <w:color w:val="FFFFFF"/>
          <w:sz w:val="20"/>
          <w:szCs w:val="20"/>
        </w:rPr>
        <w:t xml:space="preserve">[Club Name]  |  DBS (Disclosure and Barring Service)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[DSL Name], [DSL Role]</w:t>
            </w:r>
          </w:p>
        </w:tc>
      </w:tr>
    </w:tbl>
    <w:p>
      <w:pPr>
        <w:spacing w:after="80" w:before="80"/>
        <w:ind w:left="180"/>
      </w:pPr>
      <w:r>
        <w:rPr>
          <w:b/>
          <w:bCs/>
          <w:i/>
          <w:iCs/>
          <w:color w:val="1e52a4"/>
          <w:sz w:val="18"/>
          <w:szCs w:val="18"/>
        </w:rPr>
        <w:t xml:space="preserve">Complete: [DSL Name], [DSL Role], renewal period [X] years</w:t>
      </w:r>
    </w:p>
    <w:p/>
    <w:p>
      <w:pPr>
        <w:pStyle w:val="Heading2"/>
        <w:spacing w:after="80" w:before="200"/>
      </w:pPr>
      <w:r>
        <w:t xml:space="preserve">1. Policy Statement</w:t>
      </w:r>
    </w:p>
    <w:p>
      <w:pPr>
        <w:spacing w:after="80" w:before="60"/>
      </w:pPr>
      <w:r>
        <w:t xml:space="preserve">[Organisation Name] operates a rolling DBS check programme. All staff hold an Enhanced DBS check (including children's barred list check) renewed every [X] years.</w:t>
      </w:r>
    </w:p>
    <w:p/>
    <w:p>
      <w:pPr>
        <w:pStyle w:val="Heading2"/>
        <w:spacing w:after="80" w:before="200"/>
      </w:pPr>
      <w:r>
        <w:t xml:space="preserve">2. Scope</w:t>
      </w:r>
    </w:p>
    <w:p>
      <w:pPr>
        <w:spacing w:after="80" w:before="60"/>
      </w:pPr>
      <w:r>
        <w:t xml:space="preserve">Applies to all [Organisation Name] staff, volunteers, and contractors who work in regulated activity with children. No member of staff works unsupervised with children without a valid Enhanced DBS check in place.</w:t>
      </w:r>
    </w:p>
    <w:p/>
    <w:p>
      <w:pPr>
        <w:pStyle w:val="Heading2"/>
        <w:spacing w:after="80" w:before="200"/>
      </w:pPr>
      <w:r>
        <w:t xml:space="preserve">3. DBS Check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f172a" w:color="auto" w:val="clear"/>
          </w:tcPr>
          <w:p>
            <w:pPr>
              <w:spacing w:after="40" w:before="40"/>
              <w:ind w:left="80" w:right="80"/>
            </w:pPr>
            <w:r>
              <w:rPr>
                <w:b/>
                <w:bCs/>
                <w:color w:val="FFFFFF"/>
                <w:sz w:val="18"/>
                <w:szCs w:val="18"/>
              </w:rPr>
              <w:t xml:space="preserve">Role Type</w:t>
            </w:r>
          </w:p>
        </w:tc>
        <w:tc>
          <w:tcPr>
            <w:tcW w:type="dxa" w:w="3000"/>
            <w:shd w:fill="0f172a" w:color="auto" w:val="clear"/>
          </w:tcPr>
          <w:p>
            <w:pPr>
              <w:spacing w:after="40" w:before="40"/>
              <w:ind w:left="80" w:right="80"/>
            </w:pPr>
            <w:r>
              <w:rPr>
                <w:b/>
                <w:bCs/>
                <w:color w:val="FFFFFF"/>
                <w:sz w:val="18"/>
                <w:szCs w:val="18"/>
              </w:rPr>
              <w:t xml:space="preserve">DBS Level Required</w:t>
            </w:r>
          </w:p>
        </w:tc>
        <w:tc>
          <w:tcPr>
            <w:tcW w:type="dxa" w:w="3000"/>
            <w:shd w:fill="0f172a" w:color="auto" w:val="clear"/>
          </w:tcPr>
          <w:p>
            <w:pPr>
              <w:spacing w:after="40" w:before="40"/>
              <w:ind w:left="80" w:right="80"/>
            </w:pPr>
            <w:r>
              <w:rPr>
                <w:b/>
                <w:bCs/>
                <w:color w:val="FFFFFF"/>
                <w:sz w:val="18"/>
                <w:szCs w:val="18"/>
              </w:rPr>
              <w:t xml:space="preserve">Barred List Check</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All coaches and assistants</w:t>
            </w:r>
          </w:p>
        </w:tc>
        <w:tc>
          <w:tcPr>
            <w:tcW w:type="dxa" w:w="3000"/>
            <w:shd w:fill="FFFFFF" w:color="auto" w:val="clear"/>
          </w:tcPr>
          <w:p>
            <w:pPr>
              <w:spacing w:after="40" w:before="40"/>
              <w:ind w:left="80" w:right="80"/>
            </w:pPr>
            <w:r>
              <w:rPr>
                <w:b w:val="false"/>
                <w:bCs w:val="false"/>
                <w:color w:val="0f172a"/>
                <w:sz w:val="18"/>
                <w:szCs w:val="18"/>
              </w:rPr>
              <w:t xml:space="preserve">Enhanced DBS</w:t>
            </w:r>
          </w:p>
        </w:tc>
        <w:tc>
          <w:tcPr>
            <w:tcW w:type="dxa" w:w="3000"/>
            <w:shd w:fill="FFFFFF" w:color="auto" w:val="clear"/>
          </w:tcPr>
          <w:p>
            <w:pPr>
              <w:spacing w:after="40" w:before="40"/>
              <w:ind w:left="80" w:right="80"/>
            </w:pPr>
            <w:r>
              <w:rPr>
                <w:b w:val="false"/>
                <w:bCs w:val="false"/>
                <w:color w:val="0f172a"/>
                <w:sz w:val="18"/>
                <w:szCs w:val="18"/>
              </w:rPr>
              <w:t xml:space="preserve">Yes — Children's Barred List</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Administrative staff (child contact)</w:t>
            </w:r>
          </w:p>
        </w:tc>
        <w:tc>
          <w:tcPr>
            <w:tcW w:type="dxa" w:w="3000"/>
            <w:shd w:fill="FFFFFF" w:color="auto" w:val="clear"/>
          </w:tcPr>
          <w:p>
            <w:pPr>
              <w:spacing w:after="40" w:before="40"/>
              <w:ind w:left="80" w:right="80"/>
            </w:pPr>
            <w:r>
              <w:rPr>
                <w:b w:val="false"/>
                <w:bCs w:val="false"/>
                <w:color w:val="0f172a"/>
                <w:sz w:val="18"/>
                <w:szCs w:val="18"/>
              </w:rPr>
              <w:t xml:space="preserve">Enhanced DBS</w:t>
            </w:r>
          </w:p>
        </w:tc>
        <w:tc>
          <w:tcPr>
            <w:tcW w:type="dxa" w:w="3000"/>
            <w:shd w:fill="FFFFFF" w:color="auto" w:val="clear"/>
          </w:tcPr>
          <w:p>
            <w:pPr>
              <w:spacing w:after="40" w:before="40"/>
              <w:ind w:left="80" w:right="80"/>
            </w:pPr>
            <w:r>
              <w:rPr>
                <w:b w:val="false"/>
                <w:bCs w:val="false"/>
                <w:color w:val="0f172a"/>
                <w:sz w:val="18"/>
                <w:szCs w:val="18"/>
              </w:rPr>
              <w:t xml:space="preserve">Yes — Children's Barred List</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Volunteers working with children</w:t>
            </w:r>
          </w:p>
        </w:tc>
        <w:tc>
          <w:tcPr>
            <w:tcW w:type="dxa" w:w="3000"/>
            <w:shd w:fill="FFFFFF" w:color="auto" w:val="clear"/>
          </w:tcPr>
          <w:p>
            <w:pPr>
              <w:spacing w:after="40" w:before="40"/>
              <w:ind w:left="80" w:right="80"/>
            </w:pPr>
            <w:r>
              <w:rPr>
                <w:b w:val="false"/>
                <w:bCs w:val="false"/>
                <w:color w:val="0f172a"/>
                <w:sz w:val="18"/>
                <w:szCs w:val="18"/>
              </w:rPr>
              <w:t xml:space="preserve">Enhanced DBS</w:t>
            </w:r>
          </w:p>
        </w:tc>
        <w:tc>
          <w:tcPr>
            <w:tcW w:type="dxa" w:w="3000"/>
            <w:shd w:fill="FFFFFF" w:color="auto" w:val="clear"/>
          </w:tcPr>
          <w:p>
            <w:pPr>
              <w:spacing w:after="40" w:before="40"/>
              <w:ind w:left="80" w:right="80"/>
            </w:pPr>
            <w:r>
              <w:rPr>
                <w:b w:val="false"/>
                <w:bCs w:val="false"/>
                <w:color w:val="0f172a"/>
                <w:sz w:val="18"/>
                <w:szCs w:val="18"/>
              </w:rPr>
              <w:t xml:space="preserve">Yes — Children's Barred List</w:t>
            </w:r>
          </w:p>
        </w:tc>
      </w:tr>
    </w:tbl>
    <w:p/>
    <w:p>
      <w:pPr>
        <w:pStyle w:val="Heading2"/>
        <w:spacing w:after="80" w:before="200"/>
      </w:pPr>
      <w:r>
        <w:t xml:space="preserve">4. Renewal</w:t>
      </w:r>
    </w:p>
    <w:p>
      <w:pPr>
        <w:spacing w:after="80" w:before="60"/>
      </w:pPr>
      <w:r>
        <w:t xml:space="preserve">[Organisation Name] operates a rolling DBS renewal programme. All Enhanced DBS checks are renewed every [X] years. Where a staff member subscribes to the DBS Update Service, [Organisation Name] checks their status online annually as an alternative to a fresh check.</w:t>
      </w:r>
    </w:p>
    <w:p/>
    <w:p>
      <w:pPr>
        <w:pStyle w:val="Heading2"/>
        <w:spacing w:after="80" w:before="200"/>
      </w:pPr>
      <w:r>
        <w:t xml:space="preserve">5. Pre-Employment Checks</w:t>
      </w:r>
    </w:p>
    <w:p>
      <w:pPr>
        <w:pStyle w:val="ListParagraph"/>
        <w:numPr>
          <w:ilvl w:val="0"/>
          <w:numId w:val="2"/>
        </w:numPr>
        <w:spacing w:after="40" w:before="40"/>
      </w:pPr>
      <w:r>
        <w:t xml:space="preserve">No offer of employment is made until a satisfactory DBS check has been confirmed.</w:t>
      </w:r>
    </w:p>
    <w:p>
      <w:pPr>
        <w:pStyle w:val="ListParagraph"/>
        <w:numPr>
          <w:ilvl w:val="0"/>
          <w:numId w:val="2"/>
        </w:numPr>
        <w:spacing w:after="40" w:before="40"/>
      </w:pPr>
      <w:r>
        <w:t xml:space="preserve">Where a new staff member is awaiting a DBS check, they do not work unsupervised with children — a supervised 'shadow session' arrangement may apply at [Organisation Name]'s discretion.</w:t>
      </w:r>
    </w:p>
    <w:p>
      <w:pPr>
        <w:pStyle w:val="ListParagraph"/>
        <w:numPr>
          <w:ilvl w:val="0"/>
          <w:numId w:val="2"/>
        </w:numPr>
        <w:spacing w:after="40" w:before="40"/>
      </w:pPr>
      <w:r>
        <w:t xml:space="preserve">Photo ID is verified by [DSL Name / Named Lead] before a DBS application is submitted.</w:t>
      </w:r>
    </w:p>
    <w:p/>
    <w:p>
      <w:pPr>
        <w:pStyle w:val="Heading2"/>
        <w:spacing w:after="80" w:before="200"/>
      </w:pPr>
      <w:r>
        <w:t xml:space="preserve">6. Handling DBS Disclosures</w:t>
      </w:r>
    </w:p>
    <w:p>
      <w:pPr>
        <w:spacing w:after="80" w:before="60"/>
      </w:pPr>
      <w:r>
        <w:t xml:space="preserve">[Named Lead / DSL Name] reviews all DBS disclosures in line with statutory guidance. A disclosure does not automatically disqualify a candidate — the nature, age, and relevance of any matter is assessed. The decision is taken by [DSL Name / Role] and documented.</w:t>
      </w:r>
    </w:p>
    <w:p>
      <w:pPr>
        <w:shd w:fill="FFEDD5" w:color="auto" w:val="clear"/>
        <w:spacing w:after="120" w:before="120"/>
        <w:ind w:left="180" w:right="180"/>
      </w:pPr>
      <w:r>
        <w:rPr>
          <w:b/>
          <w:bCs/>
        </w:rPr>
        <w:t xml:space="preserve">IMPORTANT: Any information on a DBS certificate is treated as strictly confidential and shared only with those who need to know.</w:t>
      </w:r>
    </w:p>
    <w:p/>
    <w:p>
      <w:pPr>
        <w:pStyle w:val="Heading2"/>
        <w:spacing w:after="80" w:before="200"/>
      </w:pPr>
      <w:r>
        <w:t xml:space="preserve">7. Evidence</w:t>
      </w:r>
    </w:p>
    <w:p>
      <w:pPr>
        <w:spacing w:after="80" w:before="60"/>
      </w:pPr>
      <w:r>
        <w:t xml:space="preserve">DBS numbers, issue dates, and renewal dates are recorded for every staff member in the Staff Evidence Template (Section 9). This record is available to partner schools, MATs, and insurers on request.</w:t>
      </w:r>
    </w:p>
    <w:p>
      <w:r>
        <w:br w:type="page"/>
      </w:r>
    </w:p>
    <w:p>
      <w:pPr>
        <w:pStyle w:val="Heading1"/>
        <w:spacing w:after="120" w:before="300"/>
      </w:pPr>
      <w:r>
        <w:t xml:space="preserve">SECTION 6 — DATA PROTECTION &amp; GDPR POLICY</w:t>
      </w:r>
    </w:p>
    <w:p>
      <w:pPr>
        <w:shd w:fill="0f172a" w:color="auto" w:val="clear"/>
        <w:spacing w:after="160" w:before="0"/>
        <w:ind w:left="120" w:right="120"/>
      </w:pPr>
      <w:r>
        <w:rPr>
          <w:b/>
          <w:bCs/>
          <w:color w:val="FFFFFF"/>
          <w:sz w:val="20"/>
          <w:szCs w:val="20"/>
        </w:rPr>
        <w:t xml:space="preserve">[Club Name]  |  Data Protection &amp; Confidentiality Policy  |  UK GDPR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[Data Protection Lead Name], [Role]</w:t>
            </w:r>
          </w:p>
        </w:tc>
      </w:tr>
    </w:tbl>
    <w:p>
      <w:pPr>
        <w:spacing w:after="80" w:before="80"/>
        <w:ind w:left="180"/>
      </w:pPr>
      <w:r>
        <w:rPr>
          <w:b/>
          <w:bCs/>
          <w:i/>
          <w:iCs/>
          <w:color w:val="1e52a4"/>
          <w:sz w:val="18"/>
          <w:szCs w:val="18"/>
        </w:rPr>
        <w:t xml:space="preserve">Complete: [Data Protection Lead Name], [Role], [ICO Registration Number if applicable]</w:t>
      </w:r>
    </w:p>
    <w:p/>
    <w:p>
      <w:pPr>
        <w:pStyle w:val="Heading2"/>
        <w:spacing w:after="80" w:before="200"/>
      </w:pPr>
      <w:r>
        <w:t xml:space="preserve">1. Our Data Protection Obligations</w:t>
      </w:r>
    </w:p>
    <w:p>
      <w:pPr>
        <w:spacing w:after="80" w:before="60"/>
      </w:pPr>
      <w:r>
        <w:t xml:space="preserve">[Organisation Name] processes personal data about children, parents, and staff in accordance with UK GDPR and the Data Protection Act 2018. [Organisation Name] is registered as a data controller with the Information Commissioner's Office (ICO) where required.</w:t>
      </w:r>
    </w:p>
    <w:p/>
    <w:p>
      <w:pPr>
        <w:pStyle w:val="Heading2"/>
        <w:spacing w:after="80" w:before="200"/>
      </w:pPr>
      <w:r>
        <w:t xml:space="preserve">2. What Data We Hold</w:t>
      </w:r>
    </w:p>
    <w:p>
      <w:pPr>
        <w:pStyle w:val="ListParagraph"/>
        <w:numPr>
          <w:ilvl w:val="0"/>
          <w:numId w:val="2"/>
        </w:numPr>
        <w:spacing w:after="40" w:before="40"/>
      </w:pPr>
      <w:r>
        <w:t xml:space="preserve">Child registration data (name, date of birth, medical information, emergency contacts).</w:t>
      </w:r>
    </w:p>
    <w:p>
      <w:pPr>
        <w:pStyle w:val="ListParagraph"/>
        <w:numPr>
          <w:ilvl w:val="0"/>
          <w:numId w:val="2"/>
        </w:numPr>
        <w:spacing w:after="40" w:before="40"/>
      </w:pPr>
      <w:r>
        <w:t xml:space="preserve">Parent/guardian contact details.</w:t>
      </w:r>
    </w:p>
    <w:p>
      <w:pPr>
        <w:pStyle w:val="ListParagraph"/>
        <w:numPr>
          <w:ilvl w:val="0"/>
          <w:numId w:val="2"/>
        </w:numPr>
        <w:spacing w:after="40" w:before="40"/>
      </w:pPr>
      <w:r>
        <w:t xml:space="preserve">Staff employment and DBS records.</w:t>
      </w:r>
    </w:p>
    <w:p>
      <w:pPr>
        <w:pStyle w:val="ListParagraph"/>
        <w:numPr>
          <w:ilvl w:val="0"/>
          <w:numId w:val="2"/>
        </w:numPr>
        <w:spacing w:after="40" w:before="40"/>
      </w:pPr>
      <w:r>
        <w:t xml:space="preserve">Session attendance and safeguarding records.</w:t>
      </w:r>
    </w:p>
    <w:p/>
    <w:p>
      <w:pPr>
        <w:pStyle w:val="Heading2"/>
        <w:spacing w:after="80" w:before="200"/>
      </w:pPr>
      <w:r>
        <w:t xml:space="preserve">3. Lawful Basis for 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0f172a" w:color="auto" w:val="clear"/>
          </w:tcPr>
          <w:p>
            <w:pPr>
              <w:spacing w:after="40" w:before="40"/>
              <w:ind w:left="80" w:right="80"/>
            </w:pPr>
            <w:r>
              <w:rPr>
                <w:b/>
                <w:bCs/>
                <w:color w:val="FFFFFF"/>
                <w:sz w:val="18"/>
                <w:szCs w:val="18"/>
              </w:rPr>
              <w:t xml:space="preserve">Data Type</w:t>
            </w:r>
          </w:p>
        </w:tc>
        <w:tc>
          <w:tcPr>
            <w:tcW w:type="dxa" w:w="5500"/>
            <w:shd w:fill="0f172a" w:color="auto" w:val="clear"/>
          </w:tcPr>
          <w:p>
            <w:pPr>
              <w:spacing w:after="40" w:before="40"/>
              <w:ind w:left="80" w:right="80"/>
            </w:pPr>
            <w:r>
              <w:rPr>
                <w:b/>
                <w:bCs/>
                <w:color w:val="FFFFFF"/>
                <w:sz w:val="18"/>
                <w:szCs w:val="18"/>
              </w:rPr>
              <w:t xml:space="preserve">Lawful Basis</w:t>
            </w:r>
          </w:p>
        </w:tc>
      </w:tr>
      <w:tr>
        <w:trPr>
          <w:tblHeader w:val="false"/>
        </w:trPr>
        <w:tc>
          <w:tcPr>
            <w:tcW w:type="dxa" w:w="3500"/>
            <w:shd w:fill="FFFFFF" w:color="auto" w:val="clear"/>
          </w:tcPr>
          <w:p>
            <w:pPr>
              <w:spacing w:after="40" w:before="40"/>
              <w:ind w:left="80" w:right="80"/>
            </w:pPr>
            <w:r>
              <w:rPr>
                <w:b w:val="false"/>
                <w:bCs w:val="false"/>
                <w:color w:val="0f172a"/>
                <w:sz w:val="18"/>
                <w:szCs w:val="18"/>
              </w:rPr>
              <w:t xml:space="preserve">Registration and attendance data</w:t>
            </w:r>
          </w:p>
        </w:tc>
        <w:tc>
          <w:tcPr>
            <w:tcW w:type="dxa" w:w="5500"/>
            <w:shd w:fill="FFFFFF" w:color="auto" w:val="clear"/>
          </w:tcPr>
          <w:p>
            <w:pPr>
              <w:spacing w:after="40" w:before="40"/>
              <w:ind w:left="80" w:right="80"/>
            </w:pPr>
            <w:r>
              <w:rPr>
                <w:b w:val="false"/>
                <w:bCs w:val="false"/>
                <w:color w:val="0f172a"/>
                <w:sz w:val="18"/>
                <w:szCs w:val="18"/>
              </w:rPr>
              <w:t xml:space="preserve">Contractual necessity / Legitimate interests</w:t>
            </w:r>
          </w:p>
        </w:tc>
      </w:tr>
      <w:tr>
        <w:trPr>
          <w:tblHeader w:val="false"/>
        </w:trPr>
        <w:tc>
          <w:tcPr>
            <w:tcW w:type="dxa" w:w="3500"/>
            <w:shd w:fill="FFFFFF" w:color="auto" w:val="clear"/>
          </w:tcPr>
          <w:p>
            <w:pPr>
              <w:spacing w:after="40" w:before="40"/>
              <w:ind w:left="80" w:right="80"/>
            </w:pPr>
            <w:r>
              <w:rPr>
                <w:b w:val="false"/>
                <w:bCs w:val="false"/>
                <w:color w:val="0f172a"/>
                <w:sz w:val="18"/>
                <w:szCs w:val="18"/>
              </w:rPr>
              <w:t xml:space="preserve">Medical / safeguarding records</w:t>
            </w:r>
          </w:p>
        </w:tc>
        <w:tc>
          <w:tcPr>
            <w:tcW w:type="dxa" w:w="5500"/>
            <w:shd w:fill="FFFFFF" w:color="auto" w:val="clear"/>
          </w:tcPr>
          <w:p>
            <w:pPr>
              <w:spacing w:after="40" w:before="40"/>
              <w:ind w:left="80" w:right="80"/>
            </w:pPr>
            <w:r>
              <w:rPr>
                <w:b w:val="false"/>
                <w:bCs w:val="false"/>
                <w:color w:val="0f172a"/>
                <w:sz w:val="18"/>
                <w:szCs w:val="18"/>
              </w:rPr>
              <w:t xml:space="preserve">Legal obligation / Vital interests (child protection)</w:t>
            </w:r>
          </w:p>
        </w:tc>
      </w:tr>
      <w:tr>
        <w:trPr>
          <w:tblHeader w:val="false"/>
        </w:trPr>
        <w:tc>
          <w:tcPr>
            <w:tcW w:type="dxa" w:w="3500"/>
            <w:shd w:fill="FFFFFF" w:color="auto" w:val="clear"/>
          </w:tcPr>
          <w:p>
            <w:pPr>
              <w:spacing w:after="40" w:before="40"/>
              <w:ind w:left="80" w:right="80"/>
            </w:pPr>
            <w:r>
              <w:rPr>
                <w:b w:val="false"/>
                <w:bCs w:val="false"/>
                <w:color w:val="0f172a"/>
                <w:sz w:val="18"/>
                <w:szCs w:val="18"/>
              </w:rPr>
              <w:t xml:space="preserve">Staff employment records</w:t>
            </w:r>
          </w:p>
        </w:tc>
        <w:tc>
          <w:tcPr>
            <w:tcW w:type="dxa" w:w="5500"/>
            <w:shd w:fill="FFFFFF" w:color="auto" w:val="clear"/>
          </w:tcPr>
          <w:p>
            <w:pPr>
              <w:spacing w:after="40" w:before="40"/>
              <w:ind w:left="80" w:right="80"/>
            </w:pPr>
            <w:r>
              <w:rPr>
                <w:b w:val="false"/>
                <w:bCs w:val="false"/>
                <w:color w:val="0f172a"/>
                <w:sz w:val="18"/>
                <w:szCs w:val="18"/>
              </w:rPr>
              <w:t xml:space="preserve">Legal obligation / Contractual necessity</w:t>
            </w:r>
          </w:p>
        </w:tc>
      </w:tr>
      <w:tr>
        <w:trPr>
          <w:tblHeader w:val="false"/>
        </w:trPr>
        <w:tc>
          <w:tcPr>
            <w:tcW w:type="dxa" w:w="3500"/>
            <w:shd w:fill="FFFFFF" w:color="auto" w:val="clear"/>
          </w:tcPr>
          <w:p>
            <w:pPr>
              <w:spacing w:after="40" w:before="40"/>
              <w:ind w:left="80" w:right="80"/>
            </w:pPr>
            <w:r>
              <w:rPr>
                <w:b w:val="false"/>
                <w:bCs w:val="false"/>
                <w:color w:val="0f172a"/>
                <w:sz w:val="18"/>
                <w:szCs w:val="18"/>
              </w:rPr>
              <w:t xml:space="preserve">Marketing communications</w:t>
            </w:r>
          </w:p>
        </w:tc>
        <w:tc>
          <w:tcPr>
            <w:tcW w:type="dxa" w:w="5500"/>
            <w:shd w:fill="FFFFFF" w:color="auto" w:val="clear"/>
          </w:tcPr>
          <w:p>
            <w:pPr>
              <w:spacing w:after="40" w:before="40"/>
              <w:ind w:left="80" w:right="80"/>
            </w:pPr>
            <w:r>
              <w:rPr>
                <w:b w:val="false"/>
                <w:bCs w:val="false"/>
                <w:color w:val="0f172a"/>
                <w:sz w:val="18"/>
                <w:szCs w:val="18"/>
              </w:rPr>
              <w:t xml:space="preserve">Consent (obtained separately; never assumed)</w:t>
            </w:r>
          </w:p>
        </w:tc>
      </w:tr>
    </w:tbl>
    <w:p/>
    <w:p>
      <w:pPr>
        <w:pStyle w:val="Heading2"/>
        <w:spacing w:after="80" w:before="200"/>
      </w:pPr>
      <w:r>
        <w:t xml:space="preserve">4. How We Use It</w:t>
      </w:r>
    </w:p>
    <w:p>
      <w:pPr>
        <w:pStyle w:val="ListParagraph"/>
        <w:numPr>
          <w:ilvl w:val="0"/>
          <w:numId w:val="2"/>
        </w:numPr>
        <w:spacing w:after="40" w:before="40"/>
      </w:pPr>
      <w:r>
        <w:t xml:space="preserve">To deliver sessions safely.</w:t>
      </w:r>
    </w:p>
    <w:p>
      <w:pPr>
        <w:pStyle w:val="ListParagraph"/>
        <w:numPr>
          <w:ilvl w:val="0"/>
          <w:numId w:val="2"/>
        </w:numPr>
        <w:spacing w:after="40" w:before="40"/>
      </w:pPr>
      <w:r>
        <w:t xml:space="preserve">To fulfil safeguarding obligations.</w:t>
      </w:r>
    </w:p>
    <w:p>
      <w:pPr>
        <w:pStyle w:val="ListParagraph"/>
        <w:numPr>
          <w:ilvl w:val="0"/>
          <w:numId w:val="2"/>
        </w:numPr>
        <w:spacing w:after="40" w:before="40"/>
      </w:pPr>
      <w:r>
        <w:t xml:space="preserve">To communicate with parents about their child's participation.</w:t>
      </w:r>
    </w:p>
    <w:p>
      <w:pPr>
        <w:pStyle w:val="ListParagraph"/>
        <w:numPr>
          <w:ilvl w:val="0"/>
          <w:numId w:val="2"/>
        </w:numPr>
        <w:spacing w:after="40" w:before="40"/>
      </w:pPr>
      <w:r>
        <w:t xml:space="preserve">To meet legal requirements.</w:t>
      </w:r>
    </w:p>
    <w:p>
      <w:pPr>
        <w:pStyle w:val="ListParagraph"/>
        <w:numPr>
          <w:ilvl w:val="0"/>
          <w:numId w:val="2"/>
        </w:numPr>
        <w:spacing w:after="40" w:before="40"/>
      </w:pPr>
      <w:r>
        <w:t xml:space="preserve">Not for marketing without explicit consent.</w:t>
      </w:r>
    </w:p>
    <w:p/>
    <w:p>
      <w:pPr>
        <w:pStyle w:val="Heading2"/>
        <w:spacing w:after="80" w:before="200"/>
      </w:pPr>
      <w:r>
        <w:t xml:space="preserve">5. Retention</w:t>
      </w:r>
    </w:p>
    <w:p>
      <w:pPr>
        <w:pStyle w:val="ListParagraph"/>
        <w:numPr>
          <w:ilvl w:val="0"/>
          <w:numId w:val="2"/>
        </w:numPr>
        <w:spacing w:after="40" w:before="40"/>
      </w:pPr>
      <w:r>
        <w:t xml:space="preserve">Children's safeguarding records: retained for minimum 25 years.</w:t>
      </w:r>
    </w:p>
    <w:p>
      <w:pPr>
        <w:pStyle w:val="ListParagraph"/>
        <w:numPr>
          <w:ilvl w:val="0"/>
          <w:numId w:val="2"/>
        </w:numPr>
        <w:spacing w:after="40" w:before="40"/>
      </w:pPr>
      <w:r>
        <w:t xml:space="preserve">Staff DBS and employment records: retained for minimum 6 years after end of employment.</w:t>
      </w:r>
    </w:p>
    <w:p>
      <w:pPr>
        <w:pStyle w:val="ListParagraph"/>
        <w:numPr>
          <w:ilvl w:val="0"/>
          <w:numId w:val="2"/>
        </w:numPr>
        <w:spacing w:after="40" w:before="40"/>
      </w:pPr>
      <w:r>
        <w:t xml:space="preserve">Session registers: retained for minimum 3 years.</w:t>
      </w:r>
    </w:p>
    <w:p>
      <w:pPr>
        <w:pStyle w:val="ListParagraph"/>
        <w:numPr>
          <w:ilvl w:val="0"/>
          <w:numId w:val="2"/>
        </w:numPr>
        <w:spacing w:after="40" w:before="40"/>
      </w:pPr>
      <w:r>
        <w:t xml:space="preserve">Data is securely destroyed when no longer required.</w:t>
      </w:r>
    </w:p>
    <w:p/>
    <w:p>
      <w:pPr>
        <w:pStyle w:val="Heading2"/>
        <w:spacing w:after="80" w:before="200"/>
      </w:pPr>
      <w:r>
        <w:t xml:space="preserve">6. Staff Obligations</w:t>
      </w:r>
    </w:p>
    <w:p>
      <w:pPr>
        <w:pStyle w:val="ListParagraph"/>
        <w:numPr>
          <w:ilvl w:val="0"/>
          <w:numId w:val="2"/>
        </w:numPr>
        <w:spacing w:after="40" w:before="40"/>
      </w:pPr>
      <w:r>
        <w:t xml:space="preserve">Do not discuss a child's medical, safeguarding, or personal information with anyone who doesn't need to know.</w:t>
      </w:r>
    </w:p>
    <w:p>
      <w:pPr>
        <w:pStyle w:val="ListParagraph"/>
        <w:numPr>
          <w:ilvl w:val="0"/>
          <w:numId w:val="2"/>
        </w:numPr>
        <w:spacing w:after="40" w:before="40"/>
      </w:pPr>
      <w:r>
        <w:t xml:space="preserve">Keep registers and paperwork containing personal information out of sight.</w:t>
      </w:r>
    </w:p>
    <w:p>
      <w:pPr>
        <w:pStyle w:val="ListParagraph"/>
        <w:numPr>
          <w:ilvl w:val="0"/>
          <w:numId w:val="2"/>
        </w:numPr>
        <w:spacing w:after="40" w:before="40"/>
      </w:pPr>
      <w:r>
        <w:t xml:space="preserve">Never photograph documents containing personal data on a personal device.</w:t>
      </w:r>
    </w:p>
    <w:p>
      <w:pPr>
        <w:pStyle w:val="ListParagraph"/>
        <w:numPr>
          <w:ilvl w:val="0"/>
          <w:numId w:val="2"/>
        </w:numPr>
        <w:spacing w:after="40" w:before="40"/>
      </w:pPr>
      <w:r>
        <w:t xml:space="preserve">Report any data loss or breach to [Data Protection Lead] the same day, even if unsure of severity.</w:t>
      </w:r>
    </w:p>
    <w:p/>
    <w:p>
      <w:pPr>
        <w:pStyle w:val="Heading2"/>
        <w:spacing w:after="80" w:before="200"/>
      </w:pPr>
      <w:r>
        <w:t xml:space="preserve">7. Subject Access Requests</w:t>
      </w:r>
    </w:p>
    <w:p>
      <w:pPr>
        <w:spacing w:after="80" w:before="60"/>
      </w:pPr>
      <w:r>
        <w:t xml:space="preserve">Parents and staff have the right to request access to personal data [Organisation Name] holds about them. Requests should be directed to [Data Protection Lead Name / Contact] and will be responded to within 30 days.</w:t>
      </w:r>
    </w:p>
    <w:p>
      <w:r>
        <w:br w:type="page"/>
      </w:r>
    </w:p>
    <w:p>
      <w:pPr>
        <w:pStyle w:val="Heading1"/>
        <w:spacing w:after="120" w:before="300"/>
      </w:pPr>
      <w:r>
        <w:t xml:space="preserve">SECTION 7 — INSURANCE SUMMARY</w:t>
      </w:r>
    </w:p>
    <w:p>
      <w:pPr>
        <w:shd w:fill="0f172a" w:color="auto" w:val="clear"/>
        <w:spacing w:after="160" w:before="0"/>
        <w:ind w:left="120" w:right="120"/>
      </w:pPr>
      <w:r>
        <w:rPr>
          <w:b/>
          <w:bCs/>
          <w:color w:val="FFFFFF"/>
          <w:sz w:val="20"/>
          <w:szCs w:val="20"/>
        </w:rPr>
        <w:t xml:space="preserve">[Club Name]  |  Insurance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Insurance Summary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Compiled</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On policy renewal</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Compiled by</w:t>
            </w:r>
          </w:p>
        </w:tc>
        <w:tc>
          <w:tcPr>
            <w:tcW w:type="dxa" w:w="6500"/>
            <w:shd w:fill="FFFFFF" w:color="auto" w:val="clear"/>
          </w:tcPr>
          <w:p>
            <w:pPr>
              <w:spacing w:after="40" w:before="40"/>
              <w:ind w:left="80" w:right="80"/>
            </w:pPr>
            <w:r>
              <w:rPr>
                <w:b w:val="false"/>
                <w:bCs w:val="false"/>
                <w:color w:val="0f172a"/>
                <w:sz w:val="18"/>
                <w:szCs w:val="18"/>
              </w:rPr>
              <w:t xml:space="preserve">[Named Lead Name], [Role]</w:t>
            </w:r>
          </w:p>
        </w:tc>
      </w:tr>
    </w:tbl>
    <w:p>
      <w:pPr>
        <w:spacing w:after="80" w:before="80"/>
        <w:ind w:left="180"/>
      </w:pPr>
      <w:r>
        <w:rPr>
          <w:b/>
          <w:bCs/>
          <w:i/>
          <w:iCs/>
          <w:color w:val="1e52a4"/>
          <w:sz w:val="18"/>
          <w:szCs w:val="18"/>
        </w:rPr>
        <w:t xml:space="preserve">Complete all fields below. Attach copies of current insurance certificates as supporting documents.</w:t>
      </w:r>
    </w:p>
    <w:p/>
    <w:p>
      <w:pPr>
        <w:pStyle w:val="Heading2"/>
        <w:spacing w:after="80" w:before="200"/>
      </w:pPr>
      <w:r>
        <w:t xml:space="preserve">1. Public Liability Insurance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Field</w:t>
            </w:r>
          </w:p>
        </w:tc>
        <w:tc>
          <w:tcPr>
            <w:tcW w:type="dxa" w:w="6000"/>
            <w:shd w:fill="0f172a" w:color="auto" w:val="clear"/>
          </w:tcPr>
          <w:p>
            <w:pPr>
              <w:spacing w:after="40" w:before="40"/>
              <w:ind w:left="80" w:right="80"/>
            </w:pPr>
            <w:r>
              <w:rPr>
                <w:b/>
                <w:bCs/>
                <w:color w:val="FFFFFF"/>
                <w:sz w:val="18"/>
                <w:szCs w:val="18"/>
              </w:rPr>
              <w:t xml:space="preserve">Details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Insurer</w:t>
            </w:r>
          </w:p>
        </w:tc>
        <w:tc>
          <w:tcPr>
            <w:tcW w:type="dxa" w:w="6000"/>
            <w:shd w:fill="FFFFFF" w:color="auto" w:val="clear"/>
          </w:tcPr>
          <w:p>
            <w:pPr>
              <w:spacing w:after="40" w:before="40"/>
              <w:ind w:left="80" w:right="80"/>
            </w:pPr>
            <w:r>
              <w:rPr>
                <w:b w:val="false"/>
                <w:bCs w:val="false"/>
                <w:color w:val="0f172a"/>
                <w:sz w:val="18"/>
                <w:szCs w:val="18"/>
              </w:rPr>
              <w:t xml:space="preserve">[Insurer Name]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Policy number</w:t>
            </w:r>
          </w:p>
        </w:tc>
        <w:tc>
          <w:tcPr>
            <w:tcW w:type="dxa" w:w="6000"/>
            <w:shd w:fill="FFFFFF" w:color="auto" w:val="clear"/>
          </w:tcPr>
          <w:p>
            <w:pPr>
              <w:spacing w:after="40" w:before="40"/>
              <w:ind w:left="80" w:right="80"/>
            </w:pPr>
            <w:r>
              <w:rPr>
                <w:b w:val="false"/>
                <w:bCs w:val="false"/>
                <w:color w:val="0f172a"/>
                <w:sz w:val="18"/>
                <w:szCs w:val="18"/>
              </w:rPr>
              <w:t xml:space="preserve">[Policy Number]</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Level of cover</w:t>
            </w:r>
          </w:p>
        </w:tc>
        <w:tc>
          <w:tcPr>
            <w:tcW w:type="dxa" w:w="6000"/>
            <w:shd w:fill="FFFFFF" w:color="auto" w:val="clear"/>
          </w:tcPr>
          <w:p>
            <w:pPr>
              <w:spacing w:after="40" w:before="40"/>
              <w:ind w:left="80" w:right="80"/>
            </w:pPr>
            <w:r>
              <w:rPr>
                <w:b w:val="false"/>
                <w:bCs w:val="false"/>
                <w:color w:val="0f172a"/>
                <w:sz w:val="18"/>
                <w:szCs w:val="18"/>
              </w:rPr>
              <w:t xml:space="preserve">[£amount] per claim</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Policy expiry date</w:t>
            </w:r>
          </w:p>
        </w:tc>
        <w:tc>
          <w:tcPr>
            <w:tcW w:type="dxa" w:w="6000"/>
            <w:shd w:fill="FFFFFF" w:color="auto" w:val="clear"/>
          </w:tcPr>
          <w:p>
            <w:pPr>
              <w:spacing w:after="40" w:before="40"/>
              <w:ind w:left="80" w:right="80"/>
            </w:pPr>
            <w:r>
              <w:rPr>
                <w:b w:val="false"/>
                <w:bCs w:val="false"/>
                <w:color w:val="0f172a"/>
                <w:sz w:val="18"/>
                <w:szCs w:val="18"/>
              </w:rPr>
              <w:t xml:space="preserve">[Expiry Date]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Certificate held by</w:t>
            </w:r>
          </w:p>
        </w:tc>
        <w:tc>
          <w:tcPr>
            <w:tcW w:type="dxa" w:w="6000"/>
            <w:shd w:fill="FFFFFF" w:color="auto" w:val="clear"/>
          </w:tcPr>
          <w:p>
            <w:pPr>
              <w:spacing w:after="40" w:before="40"/>
              <w:ind w:left="80" w:right="80"/>
            </w:pPr>
            <w:r>
              <w:rPr>
                <w:b w:val="false"/>
                <w:bCs w:val="false"/>
                <w:color w:val="0f172a"/>
                <w:sz w:val="18"/>
                <w:szCs w:val="18"/>
              </w:rPr>
              <w:t xml:space="preserve">[Named Lead Name / Role]</w:t>
            </w:r>
          </w:p>
        </w:tc>
      </w:tr>
    </w:tbl>
    <w:p/>
    <w:p>
      <w:pPr>
        <w:pStyle w:val="Heading2"/>
        <w:spacing w:after="80" w:before="200"/>
      </w:pPr>
      <w:r>
        <w:t xml:space="preserve">2. Employers' Liability Insurance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f172a" w:color="auto" w:val="clear"/>
          </w:tcPr>
          <w:p>
            <w:pPr>
              <w:spacing w:after="40" w:before="40"/>
              <w:ind w:left="80" w:right="80"/>
            </w:pPr>
            <w:r>
              <w:rPr>
                <w:b/>
                <w:bCs/>
                <w:color w:val="FFFFFF"/>
                <w:sz w:val="18"/>
                <w:szCs w:val="18"/>
              </w:rPr>
              <w:t xml:space="preserve">Field</w:t>
            </w:r>
          </w:p>
        </w:tc>
        <w:tc>
          <w:tcPr>
            <w:tcW w:type="dxa" w:w="6000"/>
            <w:shd w:fill="0f172a" w:color="auto" w:val="clear"/>
          </w:tcPr>
          <w:p>
            <w:pPr>
              <w:spacing w:after="40" w:before="40"/>
              <w:ind w:left="80" w:right="80"/>
            </w:pPr>
            <w:r>
              <w:rPr>
                <w:b/>
                <w:bCs/>
                <w:color w:val="FFFFFF"/>
                <w:sz w:val="18"/>
                <w:szCs w:val="18"/>
              </w:rPr>
              <w:t xml:space="preserve">Details</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Insurer</w:t>
            </w:r>
          </w:p>
        </w:tc>
        <w:tc>
          <w:tcPr>
            <w:tcW w:type="dxa" w:w="6000"/>
            <w:shd w:fill="FFFFFF" w:color="auto" w:val="clear"/>
          </w:tcPr>
          <w:p>
            <w:pPr>
              <w:spacing w:after="40" w:before="40"/>
              <w:ind w:left="80" w:right="80"/>
            </w:pPr>
            <w:r>
              <w:rPr>
                <w:b w:val="false"/>
                <w:bCs w:val="false"/>
                <w:color w:val="0f172a"/>
                <w:sz w:val="18"/>
                <w:szCs w:val="18"/>
              </w:rPr>
              <w:t xml:space="preserve">[Insurer Name]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Policy number</w:t>
            </w:r>
          </w:p>
        </w:tc>
        <w:tc>
          <w:tcPr>
            <w:tcW w:type="dxa" w:w="6000"/>
            <w:shd w:fill="FFFFFF" w:color="auto" w:val="clear"/>
          </w:tcPr>
          <w:p>
            <w:pPr>
              <w:spacing w:after="40" w:before="40"/>
              <w:ind w:left="80" w:right="80"/>
            </w:pPr>
            <w:r>
              <w:rPr>
                <w:b w:val="false"/>
                <w:bCs w:val="false"/>
                <w:color w:val="0f172a"/>
                <w:sz w:val="18"/>
                <w:szCs w:val="18"/>
              </w:rPr>
              <w:t xml:space="preserve">[Policy Number]</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Level of cover</w:t>
            </w:r>
          </w:p>
        </w:tc>
        <w:tc>
          <w:tcPr>
            <w:tcW w:type="dxa" w:w="6000"/>
            <w:shd w:fill="FFFFFF" w:color="auto" w:val="clear"/>
          </w:tcPr>
          <w:p>
            <w:pPr>
              <w:spacing w:after="40" w:before="40"/>
              <w:ind w:left="80" w:right="80"/>
            </w:pPr>
            <w:r>
              <w:rPr>
                <w:b w:val="false"/>
                <w:bCs w:val="false"/>
                <w:color w:val="0f172a"/>
                <w:sz w:val="18"/>
                <w:szCs w:val="18"/>
              </w:rPr>
              <w:t xml:space="preserve">[£amount] per claim</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Policy expiry date</w:t>
            </w:r>
          </w:p>
        </w:tc>
        <w:tc>
          <w:tcPr>
            <w:tcW w:type="dxa" w:w="6000"/>
            <w:shd w:fill="FFFFFF" w:color="auto" w:val="clear"/>
          </w:tcPr>
          <w:p>
            <w:pPr>
              <w:spacing w:after="40" w:before="40"/>
              <w:ind w:left="80" w:right="80"/>
            </w:pPr>
            <w:r>
              <w:rPr>
                <w:b w:val="false"/>
                <w:bCs w:val="false"/>
                <w:color w:val="0f172a"/>
                <w:sz w:val="18"/>
                <w:szCs w:val="18"/>
              </w:rPr>
              <w:t xml:space="preserve">[Expiry Date]</w:t>
            </w:r>
          </w:p>
        </w:tc>
      </w:tr>
      <w:tr>
        <w:trPr>
          <w:tblHeader w:val="false"/>
        </w:trPr>
        <w:tc>
          <w:tcPr>
            <w:tcW w:type="dxa" w:w="3000"/>
            <w:shd w:fill="FFFFFF" w:color="auto" w:val="clear"/>
          </w:tcPr>
          <w:p>
            <w:pPr>
              <w:spacing w:after="40" w:before="40"/>
              <w:ind w:left="80" w:right="80"/>
            </w:pPr>
            <w:r>
              <w:rPr>
                <w:b w:val="false"/>
                <w:bCs w:val="false"/>
                <w:color w:val="0f172a"/>
                <w:sz w:val="18"/>
                <w:szCs w:val="18"/>
              </w:rPr>
              <w:t xml:space="preserve">Certificate held by</w:t>
            </w:r>
          </w:p>
        </w:tc>
        <w:tc>
          <w:tcPr>
            <w:tcW w:type="dxa" w:w="6000"/>
            <w:shd w:fill="FFFFFF" w:color="auto" w:val="clear"/>
          </w:tcPr>
          <w:p>
            <w:pPr>
              <w:spacing w:after="40" w:before="40"/>
              <w:ind w:left="80" w:right="80"/>
            </w:pPr>
            <w:r>
              <w:rPr>
                <w:b w:val="false"/>
                <w:bCs w:val="false"/>
                <w:color w:val="0f172a"/>
                <w:sz w:val="18"/>
                <w:szCs w:val="18"/>
              </w:rPr>
              <w:t xml:space="preserve">[Named Lead Name / Role]</w:t>
            </w:r>
          </w:p>
        </w:tc>
      </w:tr>
    </w:tbl>
    <w:p/>
    <w:p>
      <w:pPr>
        <w:pStyle w:val="Heading2"/>
        <w:spacing w:after="80" w:before="200"/>
      </w:pPr>
      <w:r>
        <w:t xml:space="preserve">3. Other Relevant Insurance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0f172a" w:color="auto" w:val="clear"/>
          </w:tcPr>
          <w:p>
            <w:pPr>
              <w:spacing w:after="40" w:before="40"/>
              <w:ind w:left="80" w:right="80"/>
            </w:pPr>
            <w:r>
              <w:rPr>
                <w:b/>
                <w:bCs/>
                <w:color w:val="FFFFFF"/>
                <w:sz w:val="18"/>
                <w:szCs w:val="18"/>
              </w:rPr>
              <w:t xml:space="preserve">Cover Type</w:t>
            </w:r>
          </w:p>
        </w:tc>
        <w:tc>
          <w:tcPr>
            <w:tcW w:type="dxa" w:w="2500"/>
            <w:shd w:fill="0f172a" w:color="auto" w:val="clear"/>
          </w:tcPr>
          <w:p>
            <w:pPr>
              <w:spacing w:after="40" w:before="40"/>
              <w:ind w:left="80" w:right="80"/>
            </w:pPr>
            <w:r>
              <w:rPr>
                <w:b/>
                <w:bCs/>
                <w:color w:val="FFFFFF"/>
                <w:sz w:val="18"/>
                <w:szCs w:val="18"/>
              </w:rPr>
              <w:t xml:space="preserve">Insurer</w:t>
            </w:r>
          </w:p>
        </w:tc>
        <w:tc>
          <w:tcPr>
            <w:tcW w:type="dxa" w:w="2000"/>
            <w:shd w:fill="0f172a" w:color="auto" w:val="clear"/>
          </w:tcPr>
          <w:p>
            <w:pPr>
              <w:spacing w:after="40" w:before="40"/>
              <w:ind w:left="80" w:right="80"/>
            </w:pPr>
            <w:r>
              <w:rPr>
                <w:b/>
                <w:bCs/>
                <w:color w:val="FFFFFF"/>
                <w:sz w:val="18"/>
                <w:szCs w:val="18"/>
              </w:rPr>
              <w:t xml:space="preserve">Policy Number</w:t>
            </w:r>
          </w:p>
        </w:tc>
        <w:tc>
          <w:tcPr>
            <w:tcW w:type="dxa" w:w="2000"/>
            <w:shd w:fill="0f172a" w:color="auto" w:val="clear"/>
          </w:tcPr>
          <w:p>
            <w:pPr>
              <w:spacing w:after="40" w:before="40"/>
              <w:ind w:left="80" w:right="80"/>
            </w:pPr>
            <w:r>
              <w:rPr>
                <w:b/>
                <w:bCs/>
                <w:color w:val="FFFFFF"/>
                <w:sz w:val="18"/>
                <w:szCs w:val="18"/>
              </w:rPr>
              <w:t xml:space="preserve">Expiry Date</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[e.g. Personal Accident]</w:t>
            </w:r>
          </w:p>
        </w:tc>
        <w:tc>
          <w:tcPr>
            <w:tcW w:type="dxa" w:w="2500"/>
            <w:shd w:fill="FFFFFF" w:color="auto" w:val="clear"/>
          </w:tcPr>
          <w:p>
            <w:pPr>
              <w:spacing w:after="40" w:before="40"/>
              <w:ind w:left="80" w:right="80"/>
            </w:pPr>
            <w:r>
              <w:rPr>
                <w:b w:val="false"/>
                <w:bCs w:val="false"/>
                <w:color w:val="0f172a"/>
                <w:sz w:val="18"/>
                <w:szCs w:val="18"/>
              </w:rPr>
              <w:t xml:space="preserve">[Insurer Name]</w:t>
            </w:r>
          </w:p>
        </w:tc>
        <w:tc>
          <w:tcPr>
            <w:tcW w:type="dxa" w:w="2000"/>
            <w:shd w:fill="FFFFFF" w:color="auto" w:val="clear"/>
          </w:tcPr>
          <w:p>
            <w:pPr>
              <w:spacing w:after="40" w:before="40"/>
              <w:ind w:left="80" w:right="80"/>
            </w:pPr>
            <w:r>
              <w:rPr>
                <w:b w:val="false"/>
                <w:bCs w:val="false"/>
                <w:color w:val="0f172a"/>
                <w:sz w:val="18"/>
                <w:szCs w:val="18"/>
              </w:rPr>
              <w:t xml:space="preserve">[Policy Number]</w:t>
            </w:r>
          </w:p>
        </w:tc>
        <w:tc>
          <w:tcPr>
            <w:tcW w:type="dxa" w:w="2000"/>
            <w:shd w:fill="FFFFFF" w:color="auto" w:val="clear"/>
          </w:tcPr>
          <w:p>
            <w:pPr>
              <w:spacing w:after="40" w:before="40"/>
              <w:ind w:left="80" w:right="80"/>
            </w:pPr>
            <w:r>
              <w:rPr>
                <w:b w:val="false"/>
                <w:bCs w:val="false"/>
                <w:color w:val="0f172a"/>
                <w:sz w:val="18"/>
                <w:szCs w:val="18"/>
              </w:rPr>
              <w:t xml:space="preserve">[Expiry Date]</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[e.g. Equipment]</w:t>
            </w:r>
          </w:p>
        </w:tc>
        <w:tc>
          <w:tcPr>
            <w:tcW w:type="dxa" w:w="2500"/>
            <w:shd w:fill="FFFFFF" w:color="auto" w:val="clear"/>
          </w:tcPr>
          <w:p>
            <w:pPr>
              <w:spacing w:after="40" w:before="40"/>
              <w:ind w:left="80" w:right="80"/>
            </w:pPr>
            <w:r>
              <w:rPr>
                <w:b w:val="false"/>
                <w:bCs w:val="false"/>
                <w:color w:val="0f172a"/>
                <w:sz w:val="18"/>
                <w:szCs w:val="18"/>
              </w:rPr>
              <w:t xml:space="preserve">[Insurer Name]</w:t>
            </w:r>
          </w:p>
        </w:tc>
        <w:tc>
          <w:tcPr>
            <w:tcW w:type="dxa" w:w="2000"/>
            <w:shd w:fill="FFFFFF" w:color="auto" w:val="clear"/>
          </w:tcPr>
          <w:p>
            <w:pPr>
              <w:spacing w:after="40" w:before="40"/>
              <w:ind w:left="80" w:right="80"/>
            </w:pPr>
            <w:r>
              <w:rPr>
                <w:b w:val="false"/>
                <w:bCs w:val="false"/>
                <w:color w:val="0f172a"/>
                <w:sz w:val="18"/>
                <w:szCs w:val="18"/>
              </w:rPr>
              <w:t xml:space="preserve">[Policy Number]</w:t>
            </w:r>
          </w:p>
        </w:tc>
        <w:tc>
          <w:tcPr>
            <w:tcW w:type="dxa" w:w="2000"/>
            <w:shd w:fill="FFFFFF" w:color="auto" w:val="clear"/>
          </w:tcPr>
          <w:p>
            <w:pPr>
              <w:spacing w:after="40" w:before="40"/>
              <w:ind w:left="80" w:right="80"/>
            </w:pPr>
            <w:r>
              <w:rPr>
                <w:b w:val="false"/>
                <w:bCs w:val="false"/>
                <w:color w:val="0f172a"/>
                <w:sz w:val="18"/>
                <w:szCs w:val="18"/>
              </w:rPr>
              <w:t xml:space="preserve">[Expiry Date]</w:t>
            </w:r>
          </w:p>
        </w:tc>
      </w:tr>
    </w:tbl>
    <w:p/>
    <w:p>
      <w:pPr>
        <w:pStyle w:val="Heading2"/>
        <w:spacing w:after="80" w:before="200"/>
      </w:pPr>
      <w:r>
        <w:t xml:space="preserve">4. Requesting Certificates</w:t>
      </w:r>
    </w:p>
    <w:p>
      <w:pPr>
        <w:spacing w:after="80" w:before="60"/>
      </w:pPr>
      <w:r>
        <w:t xml:space="preserve">Current insurance certificates are available on request. Contact [Named Lead Name] at [Contact] to request copies. Certificates are provided to partner schools, MATs, local authorities, and insurers on request and are kept up to date whenever policies are renewed.</w:t>
      </w:r>
    </w:p>
    <w:p/>
    <w:p>
      <w:pPr>
        <w:pStyle w:val="Heading2"/>
        <w:spacing w:after="80" w:before="200"/>
      </w:pPr>
      <w:r>
        <w:t xml:space="preserve">5. Scope of Cover</w:t>
      </w:r>
    </w:p>
    <w:p>
      <w:pPr>
        <w:spacing w:after="80" w:before="60"/>
      </w:pPr>
      <w:r>
        <w:t xml:space="preserve">[Organisation Name]'s Public Liability insurance covers activities delivered at all partner school sites and external venues, including after-school clubs, holiday camps, and community sessions. Any questions about the scope of cover should be directed to [Named Lead Name / Contact].</w:t>
      </w:r>
    </w:p>
    <w:p>
      <w:r>
        <w:br w:type="page"/>
      </w:r>
    </w:p>
    <w:p>
      <w:pPr>
        <w:pStyle w:val="Heading1"/>
        <w:spacing w:after="120" w:before="300"/>
      </w:pPr>
      <w:r>
        <w:t xml:space="preserve">SECTION 8 — COMPLAINTS PROCEDURE</w:t>
      </w:r>
    </w:p>
    <w:p>
      <w:pPr>
        <w:shd w:fill="0f172a" w:color="auto" w:val="clear"/>
        <w:spacing w:after="160" w:before="0"/>
        <w:ind w:left="120" w:right="120"/>
      </w:pPr>
      <w:r>
        <w:rPr>
          <w:b/>
          <w:bCs/>
          <w:color w:val="FFFFFF"/>
          <w:sz w:val="20"/>
          <w:szCs w:val="20"/>
        </w:rPr>
        <w:t xml:space="preserve">[Club Name]  |  Complaints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Procedure</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[Named Lead Name], [Role]</w:t>
            </w:r>
          </w:p>
        </w:tc>
      </w:tr>
    </w:tbl>
    <w:p>
      <w:pPr>
        <w:spacing w:after="80" w:before="80"/>
        <w:ind w:left="180"/>
      </w:pPr>
      <w:r>
        <w:rPr>
          <w:b/>
          <w:bCs/>
          <w:i/>
          <w:iCs/>
          <w:color w:val="1e52a4"/>
          <w:sz w:val="18"/>
          <w:szCs w:val="18"/>
        </w:rPr>
        <w:t xml:space="preserve">Complete: [Named Lead Name], [Role], [Contact Email / Phone]</w:t>
      </w:r>
    </w:p>
    <w:p/>
    <w:p>
      <w:pPr>
        <w:pStyle w:val="Heading2"/>
        <w:spacing w:after="80" w:before="200"/>
      </w:pPr>
      <w:r>
        <w:t xml:space="preserve">1. Our Approach</w:t>
      </w:r>
    </w:p>
    <w:p>
      <w:pPr>
        <w:spacing w:after="80" w:before="60"/>
      </w:pPr>
      <w:r>
        <w:t xml:space="preserve">[Club Name] takes all complaints seriously. We aim to resolve concerns quickly, fairly, and transparently. A complaint raised in good faith will never result in any detriment to the person raising it.</w:t>
      </w:r>
    </w:p>
    <w:p/>
    <w:p>
      <w:pPr>
        <w:pStyle w:val="Heading2"/>
        <w:spacing w:after="80" w:before="200"/>
      </w:pPr>
      <w:r>
        <w:t xml:space="preserve">2. How to Raise a Concern</w:t>
      </w:r>
    </w:p>
    <w:p>
      <w:pPr>
        <w:spacing w:after="80" w:before="60"/>
      </w:pPr>
      <w:r>
        <w:t xml:space="preserve">Concerns can be raised with the Lead Coach at the session, or directly with [Named Lead] at [Contact]. Where the concern relates to a safeguarding matter, it should be directed to [DSL Name] at [DSL Contact].</w:t>
      </w:r>
    </w:p>
    <w:p/>
    <w:p>
      <w:pPr>
        <w:pStyle w:val="Heading2"/>
        <w:spacing w:after="80" w:before="200"/>
      </w:pPr>
      <w:r>
        <w:t xml:space="preserve">3. Our Process</w:t>
      </w:r>
    </w:p>
    <w:p>
      <w:pPr>
        <w:pStyle w:val="ListParagraph"/>
        <w:numPr>
          <w:ilvl w:val="0"/>
          <w:numId w:val="3"/>
        </w:numPr>
        <w:spacing w:after="40" w:before="40"/>
      </w:pPr>
      <w:r>
        <w:t xml:space="preserve">Complaint received — acknowledged within 2 working days by [Named Lead]</w:t>
      </w:r>
    </w:p>
    <w:p>
      <w:pPr>
        <w:pStyle w:val="ListParagraph"/>
        <w:numPr>
          <w:ilvl w:val="0"/>
          <w:numId w:val="3"/>
        </w:numPr>
        <w:spacing w:after="40" w:before="40"/>
      </w:pPr>
      <w:r>
        <w:t xml:space="preserve">Complaint reviewed — [Named Lead] investigates, speaking to relevant staff</w:t>
      </w:r>
    </w:p>
    <w:p>
      <w:pPr>
        <w:pStyle w:val="ListParagraph"/>
        <w:numPr>
          <w:ilvl w:val="0"/>
          <w:numId w:val="3"/>
        </w:numPr>
        <w:spacing w:after="40" w:before="40"/>
      </w:pPr>
      <w:r>
        <w:t xml:space="preserve">Response provided — within 10 working days of receipt, or sooner where possible</w:t>
      </w:r>
    </w:p>
    <w:p>
      <w:pPr>
        <w:pStyle w:val="ListParagraph"/>
        <w:numPr>
          <w:ilvl w:val="0"/>
          <w:numId w:val="3"/>
        </w:numPr>
        <w:spacing w:after="40" w:before="40"/>
      </w:pPr>
      <w:r>
        <w:t xml:space="preserve">If not resolved — complaint is escalated to [Senior Lead / Director] for final review</w:t>
      </w:r>
    </w:p>
    <w:p>
      <w:pPr>
        <w:pStyle w:val="ListParagraph"/>
        <w:numPr>
          <w:ilvl w:val="0"/>
          <w:numId w:val="3"/>
        </w:numPr>
        <w:spacing w:after="40" w:before="40"/>
      </w:pPr>
      <w:r>
        <w:t xml:space="preserve">External resolution — if a school or MAT remains unsatisfied, they may pursue resolution through their own complaints process</w:t>
      </w:r>
    </w:p>
    <w:p/>
    <w:p>
      <w:pPr>
        <w:pStyle w:val="Heading2"/>
        <w:spacing w:after="80" w:before="200"/>
      </w:pPr>
      <w:r>
        <w:t xml:space="preserve">4. Safeguarding Complaints</w:t>
      </w:r>
    </w:p>
    <w:p>
      <w:pPr>
        <w:spacing w:after="80" w:before="60"/>
      </w:pPr>
      <w:r>
        <w:t xml:space="preserve">Any complaint that relates to the safety or welfare of a child is treated as a safeguarding concern and follows the safeguarding escalation process (Section 2), not the general complaints process.</w:t>
      </w:r>
    </w:p>
    <w:p/>
    <w:p>
      <w:pPr>
        <w:pStyle w:val="Heading2"/>
        <w:spacing w:after="80" w:before="200"/>
      </w:pPr>
      <w:r>
        <w:t xml:space="preserve">5. Record Keeping</w:t>
      </w:r>
    </w:p>
    <w:p>
      <w:pPr>
        <w:spacing w:after="80" w:before="60"/>
      </w:pPr>
      <w:r>
        <w:t xml:space="preserve">All formal complaints and their outcomes are recorded and retained by [Named Lead] for a minimum of [X] years.</w:t>
      </w:r>
    </w:p>
    <w:p>
      <w:r>
        <w:br w:type="page"/>
      </w:r>
    </w:p>
    <w:p>
      <w:pPr>
        <w:pStyle w:val="Heading1"/>
        <w:spacing w:after="120" w:before="300"/>
      </w:pPr>
      <w:r>
        <w:t xml:space="preserve">SECTION 9 — EQUALITY POLICY</w:t>
      </w:r>
    </w:p>
    <w:p>
      <w:pPr>
        <w:shd w:fill="0f172a" w:color="auto" w:val="clear"/>
        <w:spacing w:after="160" w:before="0"/>
        <w:ind w:left="120" w:right="120"/>
      </w:pPr>
      <w:r>
        <w:rPr>
          <w:b/>
          <w:bCs/>
          <w:color w:val="FFFFFF"/>
          <w:sz w:val="20"/>
          <w:szCs w:val="20"/>
        </w:rPr>
        <w:t xml:space="preserve">[Club Name]  |  Equality &amp; Inclusion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val="false"/>
        </w:trPr>
        <w:tc>
          <w:tcPr>
            <w:tcW w:type="dxa" w:w="2500"/>
            <w:shd w:fill="FFFFFF" w:color="auto" w:val="clear"/>
          </w:tcPr>
          <w:p>
            <w:pPr>
              <w:spacing w:after="40" w:before="40"/>
              <w:ind w:left="80" w:right="80"/>
            </w:pPr>
            <w:r>
              <w:rPr>
                <w:b w:val="false"/>
                <w:bCs w:val="false"/>
                <w:color w:val="0f172a"/>
                <w:sz w:val="18"/>
                <w:szCs w:val="18"/>
              </w:rPr>
              <w:t xml:space="preserve">Document type</w:t>
            </w:r>
          </w:p>
        </w:tc>
        <w:tc>
          <w:tcPr>
            <w:tcW w:type="dxa" w:w="6500"/>
            <w:shd w:fill="FFFFFF" w:color="auto" w:val="clear"/>
          </w:tcPr>
          <w:p>
            <w:pPr>
              <w:spacing w:after="40" w:before="40"/>
              <w:ind w:left="80" w:right="80"/>
            </w:pPr>
            <w:r>
              <w:rPr>
                <w:b w:val="false"/>
                <w:bCs w:val="false"/>
                <w:color w:val="0f172a"/>
                <w:sz w:val="18"/>
                <w:szCs w:val="18"/>
              </w:rPr>
              <w:t xml:space="preserve">Policy</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Version</w:t>
            </w:r>
          </w:p>
        </w:tc>
        <w:tc>
          <w:tcPr>
            <w:tcW w:type="dxa" w:w="6500"/>
            <w:shd w:fill="FFFFFF" w:color="auto" w:val="clear"/>
          </w:tcPr>
          <w:p>
            <w:pPr>
              <w:spacing w:after="40" w:before="40"/>
              <w:ind w:left="80" w:right="80"/>
            </w:pPr>
            <w:r>
              <w:rPr>
                <w:b w:val="false"/>
                <w:bCs w:val="false"/>
                <w:color w:val="0f172a"/>
                <w:sz w:val="18"/>
                <w:szCs w:val="18"/>
              </w:rPr>
              <w:t xml:space="preserve">1.0</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Effective</w:t>
            </w:r>
          </w:p>
        </w:tc>
        <w:tc>
          <w:tcPr>
            <w:tcW w:type="dxa" w:w="6500"/>
            <w:shd w:fill="FFFFFF" w:color="auto" w:val="clear"/>
          </w:tcPr>
          <w:p>
            <w:pPr>
              <w:spacing w:after="40" w:before="40"/>
              <w:ind w:left="80" w:right="80"/>
            </w:pPr>
            <w:r>
              <w:rPr>
                <w:b w:val="false"/>
                <w:bCs w:val="false"/>
                <w:color w:val="0f172a"/>
                <w:sz w:val="18"/>
                <w:szCs w:val="18"/>
              </w:rPr>
              <w:t xml:space="preserve">September 2026</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Next review</w:t>
            </w:r>
          </w:p>
        </w:tc>
        <w:tc>
          <w:tcPr>
            <w:tcW w:type="dxa" w:w="6500"/>
            <w:shd w:fill="FFFFFF" w:color="auto" w:val="clear"/>
          </w:tcPr>
          <w:p>
            <w:pPr>
              <w:spacing w:after="40" w:before="40"/>
              <w:ind w:left="80" w:right="80"/>
            </w:pPr>
            <w:r>
              <w:rPr>
                <w:b w:val="false"/>
                <w:bCs w:val="false"/>
                <w:color w:val="0f172a"/>
                <w:sz w:val="18"/>
                <w:szCs w:val="18"/>
              </w:rPr>
              <w:t xml:space="preserve">September 2027</w:t>
            </w:r>
          </w:p>
        </w:tc>
      </w:tr>
      <w:tr>
        <w:trPr>
          <w:tblHeader w:val="false"/>
        </w:trPr>
        <w:tc>
          <w:tcPr>
            <w:tcW w:type="dxa" w:w="2500"/>
            <w:shd w:fill="FFFFFF" w:color="auto" w:val="clear"/>
          </w:tcPr>
          <w:p>
            <w:pPr>
              <w:spacing w:after="40" w:before="40"/>
              <w:ind w:left="80" w:right="80"/>
            </w:pPr>
            <w:r>
              <w:rPr>
                <w:b w:val="false"/>
                <w:bCs w:val="false"/>
                <w:color w:val="0f172a"/>
                <w:sz w:val="18"/>
                <w:szCs w:val="18"/>
              </w:rPr>
              <w:t xml:space="preserve">Policy owner</w:t>
            </w:r>
          </w:p>
        </w:tc>
        <w:tc>
          <w:tcPr>
            <w:tcW w:type="dxa" w:w="6500"/>
            <w:shd w:fill="FFFFFF" w:color="auto" w:val="clear"/>
          </w:tcPr>
          <w:p>
            <w:pPr>
              <w:spacing w:after="40" w:before="40"/>
              <w:ind w:left="80" w:right="80"/>
            </w:pPr>
            <w:r>
              <w:rPr>
                <w:b w:val="false"/>
                <w:bCs w:val="false"/>
                <w:color w:val="0f172a"/>
                <w:sz w:val="18"/>
                <w:szCs w:val="18"/>
              </w:rPr>
              <w:t xml:space="preserve">[Named Lead Name], [Role]</w:t>
            </w:r>
          </w:p>
        </w:tc>
      </w:tr>
    </w:tbl>
    <w:p/>
    <w:p>
      <w:pPr>
        <w:pStyle w:val="Heading2"/>
        <w:spacing w:after="80" w:before="200"/>
      </w:pPr>
      <w:r>
        <w:t xml:space="preserve">1. Commitment</w:t>
      </w:r>
    </w:p>
    <w:p>
      <w:pPr>
        <w:spacing w:after="80" w:before="60"/>
      </w:pPr>
      <w:r>
        <w:t xml:space="preserve">[Club Name] is committed to providing inclusive, fair, and equitable provision for all children, families, and staff. We will not discriminate, directly or indirectly, on the basis of any protected characteristic under the Equality Act 2010.</w:t>
      </w:r>
    </w:p>
    <w:p/>
    <w:p>
      <w:pPr>
        <w:pStyle w:val="Heading2"/>
        <w:spacing w:after="80" w:before="200"/>
      </w:pPr>
      <w:r>
        <w:t xml:space="preserve">2. Protected Characteristics</w:t>
      </w:r>
    </w:p>
    <w:p>
      <w:pPr>
        <w:spacing w:after="80" w:before="60"/>
      </w:pPr>
      <w:r>
        <w:t xml:space="preserve">Under the Equality Act 2010, [Club Name] does not discriminate on the basis of:</w:t>
      </w:r>
    </w:p>
    <w:p>
      <w:pPr>
        <w:pStyle w:val="ListParagraph"/>
        <w:numPr>
          <w:ilvl w:val="0"/>
          <w:numId w:val="2"/>
        </w:numPr>
        <w:spacing w:after="40" w:before="40"/>
      </w:pPr>
      <w:r>
        <w:t xml:space="preserve">Age</w:t>
      </w:r>
    </w:p>
    <w:p>
      <w:pPr>
        <w:pStyle w:val="ListParagraph"/>
        <w:numPr>
          <w:ilvl w:val="0"/>
          <w:numId w:val="2"/>
        </w:numPr>
        <w:spacing w:after="40" w:before="40"/>
      </w:pPr>
      <w:r>
        <w:t xml:space="preserve">Disability</w:t>
      </w:r>
    </w:p>
    <w:p>
      <w:pPr>
        <w:pStyle w:val="ListParagraph"/>
        <w:numPr>
          <w:ilvl w:val="0"/>
          <w:numId w:val="2"/>
        </w:numPr>
        <w:spacing w:after="40" w:before="40"/>
      </w:pPr>
      <w:r>
        <w:t xml:space="preserve">Gender reassignment</w:t>
      </w:r>
    </w:p>
    <w:p>
      <w:pPr>
        <w:pStyle w:val="ListParagraph"/>
        <w:numPr>
          <w:ilvl w:val="0"/>
          <w:numId w:val="2"/>
        </w:numPr>
        <w:spacing w:after="40" w:before="40"/>
      </w:pPr>
      <w:r>
        <w:t xml:space="preserve">Marriage and civil partnership</w:t>
      </w:r>
    </w:p>
    <w:p>
      <w:pPr>
        <w:pStyle w:val="ListParagraph"/>
        <w:numPr>
          <w:ilvl w:val="0"/>
          <w:numId w:val="2"/>
        </w:numPr>
        <w:spacing w:after="40" w:before="40"/>
      </w:pPr>
      <w:r>
        <w:t xml:space="preserve">Pregnancy and maternity</w:t>
      </w:r>
    </w:p>
    <w:p>
      <w:pPr>
        <w:pStyle w:val="ListParagraph"/>
        <w:numPr>
          <w:ilvl w:val="0"/>
          <w:numId w:val="2"/>
        </w:numPr>
        <w:spacing w:after="40" w:before="40"/>
      </w:pPr>
      <w:r>
        <w:t xml:space="preserve">Race (including colour, nationality, ethnic or national origin)</w:t>
      </w:r>
    </w:p>
    <w:p>
      <w:pPr>
        <w:pStyle w:val="ListParagraph"/>
        <w:numPr>
          <w:ilvl w:val="0"/>
          <w:numId w:val="2"/>
        </w:numPr>
        <w:spacing w:after="40" w:before="40"/>
      </w:pPr>
      <w:r>
        <w:t xml:space="preserve">Religion or belief</w:t>
      </w:r>
    </w:p>
    <w:p>
      <w:pPr>
        <w:pStyle w:val="ListParagraph"/>
        <w:numPr>
          <w:ilvl w:val="0"/>
          <w:numId w:val="2"/>
        </w:numPr>
        <w:spacing w:after="40" w:before="40"/>
      </w:pPr>
      <w:r>
        <w:t xml:space="preserve">Sex</w:t>
      </w:r>
    </w:p>
    <w:p>
      <w:pPr>
        <w:pStyle w:val="ListParagraph"/>
        <w:numPr>
          <w:ilvl w:val="0"/>
          <w:numId w:val="2"/>
        </w:numPr>
        <w:spacing w:after="40" w:before="40"/>
      </w:pPr>
      <w:r>
        <w:t xml:space="preserve">Sexual orientation</w:t>
      </w:r>
    </w:p>
    <w:p/>
    <w:p>
      <w:pPr>
        <w:pStyle w:val="Heading2"/>
        <w:spacing w:after="80" w:before="200"/>
      </w:pPr>
      <w:r>
        <w:t xml:space="preserve">3. Inclusive Provision</w:t>
      </w:r>
    </w:p>
    <w:p>
      <w:pPr>
        <w:spacing w:after="80" w:before="60"/>
      </w:pPr>
      <w:r>
        <w:t xml:space="preserve">[Organisation Name] welcomes children of all abilities, backgrounds, and needs, and adapts sessions where needed and reasonably practicable. This includes:</w:t>
      </w:r>
    </w:p>
    <w:p>
      <w:pPr>
        <w:pStyle w:val="ListParagraph"/>
        <w:numPr>
          <w:ilvl w:val="0"/>
          <w:numId w:val="2"/>
        </w:numPr>
        <w:spacing w:after="40" w:before="40"/>
      </w:pPr>
      <w:r>
        <w:t xml:space="preserve">Children with Special Educational Needs and Disabilities (SEND).</w:t>
      </w:r>
    </w:p>
    <w:p>
      <w:pPr>
        <w:pStyle w:val="ListParagraph"/>
        <w:numPr>
          <w:ilvl w:val="0"/>
          <w:numId w:val="2"/>
        </w:numPr>
        <w:spacing w:after="40" w:before="40"/>
      </w:pPr>
      <w:r>
        <w:t xml:space="preserve">Children with additional medical needs.</w:t>
      </w:r>
    </w:p>
    <w:p>
      <w:pPr>
        <w:pStyle w:val="ListParagraph"/>
        <w:numPr>
          <w:ilvl w:val="0"/>
          <w:numId w:val="2"/>
        </w:numPr>
        <w:spacing w:after="40" w:before="40"/>
      </w:pPr>
      <w:r>
        <w:t xml:space="preserve">Children from diverse cultural and religious backgrounds.</w:t>
      </w:r>
    </w:p>
    <w:p/>
    <w:p>
      <w:pPr>
        <w:pStyle w:val="Heading2"/>
        <w:spacing w:after="80" w:before="200"/>
      </w:pPr>
      <w:r>
        <w:t xml:space="preserve">4. Reasonable Adjustments</w:t>
      </w:r>
    </w:p>
    <w:p>
      <w:pPr>
        <w:pStyle w:val="ListParagraph"/>
        <w:numPr>
          <w:ilvl w:val="0"/>
          <w:numId w:val="2"/>
        </w:numPr>
        <w:spacing w:after="40" w:before="40"/>
      </w:pPr>
      <w:r>
        <w:t xml:space="preserve">Information about additional needs is collected at registration and reviewed before every session.</w:t>
      </w:r>
    </w:p>
    <w:p>
      <w:pPr>
        <w:pStyle w:val="ListParagraph"/>
        <w:numPr>
          <w:ilvl w:val="0"/>
          <w:numId w:val="2"/>
        </w:numPr>
        <w:spacing w:after="40" w:before="40"/>
      </w:pPr>
      <w:r>
        <w:t xml:space="preserve">Coaches check for flagged needs before every session.</w:t>
      </w:r>
    </w:p>
    <w:p>
      <w:pPr>
        <w:pStyle w:val="ListParagraph"/>
        <w:numPr>
          <w:ilvl w:val="0"/>
          <w:numId w:val="2"/>
        </w:numPr>
        <w:spacing w:after="40" w:before="40"/>
      </w:pPr>
      <w:r>
        <w:t xml:space="preserve">[Named Lead] liaises with parents and schools to agree adjustments in advance.</w:t>
      </w:r>
    </w:p>
    <w:p>
      <w:pPr>
        <w:pStyle w:val="ListParagraph"/>
        <w:numPr>
          <w:ilvl w:val="0"/>
          <w:numId w:val="2"/>
        </w:numPr>
        <w:spacing w:after="40" w:before="40"/>
      </w:pPr>
      <w:r>
        <w:t xml:space="preserve">Coaches use clear, simple instructions and additional time where needed.</w:t>
      </w:r>
    </w:p>
    <w:p>
      <w:pPr>
        <w:pStyle w:val="ListParagraph"/>
        <w:numPr>
          <w:ilvl w:val="0"/>
          <w:numId w:val="2"/>
        </w:numPr>
        <w:spacing w:after="40" w:before="40"/>
      </w:pPr>
      <w:r>
        <w:t xml:space="preserve">Activities are adapted using the flexibility built into the coaching programme.</w:t>
      </w:r>
    </w:p>
    <w:p/>
    <w:p>
      <w:pPr>
        <w:pStyle w:val="Heading2"/>
        <w:spacing w:after="80" w:before="200"/>
      </w:pPr>
      <w:r>
        <w:t xml:space="preserve">5. What We Cannot Provide</w:t>
      </w:r>
    </w:p>
    <w:p>
      <w:pPr>
        <w:spacing w:after="80" w:before="60"/>
      </w:pPr>
      <w:r>
        <w:t xml:space="preserve">Our coaches are trained in inclusive coaching but are not specialist SEND support workers. We cannot provide:</w:t>
      </w:r>
    </w:p>
    <w:p>
      <w:pPr>
        <w:pStyle w:val="ListParagraph"/>
        <w:numPr>
          <w:ilvl w:val="0"/>
          <w:numId w:val="2"/>
        </w:numPr>
        <w:spacing w:after="40" w:before="40"/>
      </w:pPr>
      <w:r>
        <w:t xml:space="preserve">One-to-one dedicated support during sessions due to ratio requirements.</w:t>
      </w:r>
    </w:p>
    <w:p>
      <w:pPr>
        <w:pStyle w:val="ListParagraph"/>
        <w:numPr>
          <w:ilvl w:val="0"/>
          <w:numId w:val="2"/>
        </w:numPr>
        <w:spacing w:after="40" w:before="40"/>
      </w:pPr>
      <w:r>
        <w:t xml:space="preserve">Specialist medical or therapeutic interventions.</w:t>
      </w:r>
    </w:p>
    <w:p>
      <w:pPr>
        <w:pStyle w:val="ListParagraph"/>
        <w:numPr>
          <w:ilvl w:val="0"/>
          <w:numId w:val="2"/>
        </w:numPr>
        <w:spacing w:after="40" w:before="40"/>
      </w:pPr>
      <w:r>
        <w:t xml:space="preserve">Personal care support.</w:t>
      </w:r>
    </w:p>
    <w:p/>
    <w:p>
      <w:pPr>
        <w:pStyle w:val="Heading2"/>
        <w:spacing w:after="80" w:before="200"/>
      </w:pPr>
      <w:r>
        <w:t xml:space="preserve">6. Parent Attendance (Trial Basis)</w:t>
      </w:r>
    </w:p>
    <w:p>
      <w:pPr>
        <w:spacing w:after="80" w:before="60"/>
      </w:pPr>
      <w:r>
        <w:t xml:space="preserve">In some cases a parent or carer may attend during a trial period to support a child with additional needs. This requires:</w:t>
      </w:r>
    </w:p>
    <w:p>
      <w:pPr>
        <w:pStyle w:val="ListParagraph"/>
        <w:numPr>
          <w:ilvl w:val="0"/>
          <w:numId w:val="2"/>
        </w:numPr>
        <w:spacing w:after="40" w:before="40"/>
      </w:pPr>
      <w:r>
        <w:t xml:space="preserve">Valid Enhanced DBS certificate.</w:t>
      </w:r>
    </w:p>
    <w:p>
      <w:pPr>
        <w:pStyle w:val="ListParagraph"/>
        <w:numPr>
          <w:ilvl w:val="0"/>
          <w:numId w:val="2"/>
        </w:numPr>
        <w:spacing w:after="40" w:before="40"/>
      </w:pPr>
      <w:r>
        <w:t xml:space="preserve">Advance agreement with [Named Lead], confirmed in writing.</w:t>
      </w:r>
    </w:p>
    <w:p>
      <w:pPr>
        <w:pStyle w:val="ListParagraph"/>
        <w:numPr>
          <w:ilvl w:val="0"/>
          <w:numId w:val="2"/>
        </w:numPr>
        <w:spacing w:after="40" w:before="40"/>
      </w:pPr>
      <w:r>
        <w:t xml:space="preserve">Understanding that attendance is to support their child only — not to coach or manage other children.</w:t>
      </w:r>
    </w:p>
    <w:p>
      <w:pPr>
        <w:pStyle w:val="ListParagraph"/>
        <w:numPr>
          <w:ilvl w:val="0"/>
          <w:numId w:val="2"/>
        </w:numPr>
        <w:spacing w:after="40" w:before="40"/>
      </w:pPr>
      <w:r>
        <w:t xml:space="preserve">Formal review at the end of each half-term.</w:t>
      </w:r>
    </w:p>
    <w:p/>
    <w:p>
      <w:pPr>
        <w:pStyle w:val="Heading2"/>
        <w:spacing w:after="80" w:before="200"/>
      </w:pPr>
      <w:r>
        <w:t xml:space="preserve">7. Reporting and Monitoring</w:t>
      </w:r>
    </w:p>
    <w:p>
      <w:pPr>
        <w:pStyle w:val="ListParagraph"/>
        <w:numPr>
          <w:ilvl w:val="0"/>
          <w:numId w:val="2"/>
        </w:numPr>
        <w:spacing w:after="40" w:before="40"/>
      </w:pPr>
      <w:r>
        <w:t xml:space="preserve">Any incident, concern, or complaint relating to equality or discrimination is reported to [Named Lead] within 24 hours.</w:t>
      </w:r>
    </w:p>
    <w:p>
      <w:pPr>
        <w:pStyle w:val="ListParagraph"/>
        <w:numPr>
          <w:ilvl w:val="0"/>
          <w:numId w:val="2"/>
        </w:numPr>
        <w:spacing w:after="40" w:before="40"/>
      </w:pPr>
      <w:r>
        <w:t xml:space="preserve">[Named Lead] reviews equality incidents and any patterns quarterly.</w:t>
      </w:r>
    </w:p>
    <w:p>
      <w:pPr>
        <w:pStyle w:val="ListParagraph"/>
        <w:numPr>
          <w:ilvl w:val="0"/>
          <w:numId w:val="2"/>
        </w:numPr>
        <w:spacing w:after="40" w:before="40"/>
      </w:pPr>
      <w:r>
        <w:t xml:space="preserve">This policy is reviewed annually and updated to reflect any changes in legislation or practice.</w:t>
      </w:r>
    </w:p>
    <w:p>
      <w:r>
        <w:br w:type="page"/>
      </w:r>
    </w:p>
    <w:p>
      <w:pPr>
        <w:pStyle w:val="Heading1"/>
        <w:spacing w:after="120" w:before="300"/>
      </w:pPr>
      <w:r>
        <w:t xml:space="preserve">SECTION 10 — STAFF EVIDENCE TEMPLATE</w:t>
      </w:r>
    </w:p>
    <w:p>
      <w:pPr>
        <w:shd w:fill="0f172a" w:color="auto" w:val="clear"/>
        <w:spacing w:after="160" w:before="0"/>
        <w:ind w:left="120" w:right="120"/>
      </w:pPr>
      <w:r>
        <w:rPr>
          <w:b/>
          <w:bCs/>
          <w:color w:val="FFFFFF"/>
          <w:sz w:val="20"/>
          <w:szCs w:val="20"/>
        </w:rPr>
        <w:t xml:space="preserve">[Club Name]  |  Staff Compliance Evidence Template</w:t>
      </w:r>
    </w:p>
    <w:p>
      <w:pPr>
        <w:shd w:fill="E8F0FC" w:color="auto" w:val="clear"/>
        <w:spacing w:after="120" w:before="120"/>
        <w:ind w:left="180" w:right="180"/>
      </w:pPr>
      <w:r>
        <w:rPr>
          <w:color w:val="1e3a6e"/>
          <w:sz w:val="18"/>
          <w:szCs w:val="18"/>
        </w:rPr>
        <w:t xml:space="preserve">INSTRUCTIONS: Complete one row per staff member before sharing with schools, MATs or insurers. All fields are mandatory. DBS numbers should match the certificate held on file. Dates should be in DD/MM/YYYY format. Leave field blank only if genuinely not applicable to the role — do not leave blank where a requirement applies.</w:t>
      </w:r>
    </w:p>
    <w:p>
      <w:pPr>
        <w:shd w:fill="FFEDD5" w:color="auto" w:val="clear"/>
        <w:spacing w:after="120" w:before="120"/>
        <w:ind w:left="180" w:right="180"/>
      </w:pPr>
      <w:r>
        <w:rPr>
          <w:b/>
          <w:bCs/>
        </w:rPr>
        <w:t xml:space="preserve">IMPORTANT: Complete with verified information only. Never submit estimated or approximate dates. This document may be relied upon by schools and insurers.</w:t>
      </w:r>
    </w:p>
    <w:p/>
    <w:p>
      <w:pPr>
        <w:spacing w:after="80" w:before="80"/>
        <w:ind w:left="180"/>
      </w:pPr>
      <w:r>
        <w:rPr>
          <w:b/>
          <w:bCs/>
          <w:i/>
          <w:iCs/>
          <w:color w:val="1e52a4"/>
          <w:sz w:val="18"/>
          <w:szCs w:val="18"/>
        </w:rPr>
        <w:t xml:space="preserve">Club / Organisation: [Club Name]   |   Compiled by: [Name], [Role]   |   Date: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100"/>
        <w:gridCol w:w="1300"/>
        <w:gridCol w:w="1400"/>
        <w:gridCol w:w="1400"/>
      </w:tblGrid>
      <w:tr>
        <w:trPr>
          <w:tblHeader/>
        </w:trPr>
        <w:tc>
          <w:tcPr>
            <w:tcW w:type="dxa" w:w="1400"/>
            <w:shd w:fill="0f172a" w:color="auto" w:val="clear"/>
          </w:tcPr>
          <w:p>
            <w:pPr>
              <w:spacing w:after="40" w:before="40"/>
              <w:ind w:left="80" w:right="80"/>
            </w:pPr>
            <w:r>
              <w:rPr>
                <w:b/>
                <w:bCs/>
                <w:color w:val="FFFFFF"/>
                <w:sz w:val="18"/>
                <w:szCs w:val="18"/>
              </w:rPr>
              <w:t xml:space="preserve">Name</w:t>
            </w:r>
          </w:p>
        </w:tc>
        <w:tc>
          <w:tcPr>
            <w:tcW w:type="dxa" w:w="1200"/>
            <w:shd w:fill="0f172a" w:color="auto" w:val="clear"/>
          </w:tcPr>
          <w:p>
            <w:pPr>
              <w:spacing w:after="40" w:before="40"/>
              <w:ind w:left="80" w:right="80"/>
            </w:pPr>
            <w:r>
              <w:rPr>
                <w:b/>
                <w:bCs/>
                <w:color w:val="FFFFFF"/>
                <w:sz w:val="18"/>
                <w:szCs w:val="18"/>
              </w:rPr>
              <w:t xml:space="preserve">Role</w:t>
            </w:r>
          </w:p>
        </w:tc>
        <w:tc>
          <w:tcPr>
            <w:tcW w:type="dxa" w:w="1200"/>
            <w:shd w:fill="0f172a" w:color="auto" w:val="clear"/>
          </w:tcPr>
          <w:p>
            <w:pPr>
              <w:spacing w:after="40" w:before="40"/>
              <w:ind w:left="80" w:right="80"/>
            </w:pPr>
            <w:r>
              <w:rPr>
                <w:b/>
                <w:bCs/>
                <w:color w:val="FFFFFF"/>
                <w:sz w:val="18"/>
                <w:szCs w:val="18"/>
              </w:rPr>
              <w:t xml:space="preserve">DBS Number</w:t>
            </w:r>
          </w:p>
        </w:tc>
        <w:tc>
          <w:tcPr>
            <w:tcW w:type="dxa" w:w="1100"/>
            <w:shd w:fill="0f172a" w:color="auto" w:val="clear"/>
          </w:tcPr>
          <w:p>
            <w:pPr>
              <w:spacing w:after="40" w:before="40"/>
              <w:ind w:left="80" w:right="80"/>
            </w:pPr>
            <w:r>
              <w:rPr>
                <w:b/>
                <w:bCs/>
                <w:color w:val="FFFFFF"/>
                <w:sz w:val="18"/>
                <w:szCs w:val="18"/>
              </w:rPr>
              <w:t xml:space="preserve">DBS Date</w:t>
            </w:r>
          </w:p>
        </w:tc>
        <w:tc>
          <w:tcPr>
            <w:tcW w:type="dxa" w:w="1300"/>
            <w:shd w:fill="0f172a" w:color="auto" w:val="clear"/>
          </w:tcPr>
          <w:p>
            <w:pPr>
              <w:spacing w:after="40" w:before="40"/>
              <w:ind w:left="80" w:right="80"/>
            </w:pPr>
            <w:r>
              <w:rPr>
                <w:b/>
                <w:bCs/>
                <w:color w:val="FFFFFF"/>
                <w:sz w:val="18"/>
                <w:szCs w:val="18"/>
              </w:rPr>
              <w:t xml:space="preserve">Anaphylaxis Training Date</w:t>
            </w:r>
          </w:p>
        </w:tc>
        <w:tc>
          <w:tcPr>
            <w:tcW w:type="dxa" w:w="1400"/>
            <w:shd w:fill="0f172a" w:color="auto" w:val="clear"/>
          </w:tcPr>
          <w:p>
            <w:pPr>
              <w:spacing w:after="40" w:before="40"/>
              <w:ind w:left="80" w:right="80"/>
            </w:pPr>
            <w:r>
              <w:rPr>
                <w:b/>
                <w:bCs/>
                <w:color w:val="FFFFFF"/>
                <w:sz w:val="18"/>
                <w:szCs w:val="18"/>
              </w:rPr>
              <w:t xml:space="preserve">Safeguarding Training Date</w:t>
            </w:r>
          </w:p>
        </w:tc>
        <w:tc>
          <w:tcPr>
            <w:tcW w:type="dxa" w:w="1400"/>
            <w:shd w:fill="0f172a" w:color="auto" w:val="clear"/>
          </w:tcPr>
          <w:p>
            <w:pPr>
              <w:spacing w:after="40" w:before="40"/>
              <w:ind w:left="80" w:right="80"/>
            </w:pPr>
            <w:r>
              <w:rPr>
                <w:b/>
                <w:bCs/>
                <w:color w:val="FFFFFF"/>
                <w:sz w:val="18"/>
                <w:szCs w:val="18"/>
              </w:rPr>
              <w:t xml:space="preserve">First Aid Expiry</w:t>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14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200"/>
            <w:shd w:fill="FFFFFF" w:color="auto" w:val="clear"/>
          </w:tcPr>
          <w:p>
            <w:pPr>
              <w:spacing w:after="40" w:before="40"/>
              <w:ind w:left="80" w:right="80"/>
            </w:pPr>
            <w:r>
              <w:rPr>
                <w:b w:val="false"/>
                <w:bCs w:val="false"/>
                <w:color w:val="0f172a"/>
                <w:sz w:val="18"/>
                <w:szCs w:val="18"/>
              </w:rPr>
              <w:t xml:space="preserve"/>
            </w:r>
          </w:p>
        </w:tc>
        <w:tc>
          <w:tcPr>
            <w:tcW w:type="dxa" w:w="1100"/>
            <w:shd w:fill="FFFFFF" w:color="auto" w:val="clear"/>
          </w:tcPr>
          <w:p>
            <w:pPr>
              <w:spacing w:after="40" w:before="40"/>
              <w:ind w:left="80" w:right="80"/>
            </w:pPr>
            <w:r>
              <w:rPr>
                <w:b w:val="false"/>
                <w:bCs w:val="false"/>
                <w:color w:val="0f172a"/>
                <w:sz w:val="18"/>
                <w:szCs w:val="18"/>
              </w:rPr>
              <w:t xml:space="preserve"/>
            </w:r>
          </w:p>
        </w:tc>
        <w:tc>
          <w:tcPr>
            <w:tcW w:type="dxa" w:w="13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c>
          <w:tcPr>
            <w:tcW w:type="dxa" w:w="1400"/>
            <w:shd w:fill="FFFFFF" w:color="auto" w:val="clear"/>
          </w:tcPr>
          <w:p>
            <w:pPr>
              <w:spacing w:after="40" w:before="40"/>
              <w:ind w:left="80" w:right="80"/>
            </w:pPr>
            <w:r>
              <w:rPr>
                <w:b w:val="false"/>
                <w:bCs w:val="false"/>
                <w:color w:val="0f172a"/>
                <w:sz w:val="18"/>
                <w:szCs w:val="18"/>
              </w:rPr>
              <w:t xml:space="preserve"/>
            </w:r>
          </w:p>
        </w:tc>
      </w:tr>
    </w:tbl>
    <w:p/>
    <w:p>
      <w:pPr>
        <w:spacing w:after="80" w:before="60"/>
      </w:pPr>
      <w:r>
        <w:t xml:space="preserve">Add additional rows as required. Each completed row represents a declaration that the information is accurate as at the date above.</w:t>
      </w:r>
    </w:p>
    <w:p/>
    <w:p/>
    <w:p>
      <w:pPr>
        <w:pStyle w:val="Heading2"/>
        <w:spacing w:after="80" w:before="200"/>
      </w:pPr>
      <w:r>
        <w:t xml:space="preserve">Compliance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350"/>
        <w:gridCol w:w="1350"/>
        <w:gridCol w:w="1350"/>
        <w:gridCol w:w="1350"/>
      </w:tblGrid>
      <w:tr>
        <w:trPr>
          <w:tblHeader/>
        </w:trPr>
        <w:tc>
          <w:tcPr>
            <w:tcW w:type="dxa" w:w="3600"/>
            <w:shd w:fill="0f172a" w:color="auto" w:val="clear"/>
          </w:tcPr>
          <w:p>
            <w:pPr>
              <w:spacing w:after="40" w:before="40"/>
              <w:ind w:left="80" w:right="80"/>
            </w:pPr>
            <w:r>
              <w:rPr>
                <w:b/>
                <w:bCs/>
                <w:color w:val="FFFFFF"/>
                <w:sz w:val="18"/>
                <w:szCs w:val="18"/>
              </w:rPr>
              <w:t xml:space="preserve">Compliance Requirement</w:t>
            </w:r>
          </w:p>
        </w:tc>
        <w:tc>
          <w:tcPr>
            <w:tcW w:type="dxa" w:w="1350"/>
            <w:shd w:fill="0f172a" w:color="auto" w:val="clear"/>
          </w:tcPr>
          <w:p>
            <w:pPr>
              <w:spacing w:after="40" w:before="40"/>
              <w:ind w:left="80" w:right="80"/>
            </w:pPr>
            <w:r>
              <w:rPr>
                <w:b/>
                <w:bCs/>
                <w:color w:val="FFFFFF"/>
                <w:sz w:val="18"/>
                <w:szCs w:val="18"/>
              </w:rPr>
              <w:t xml:space="preserve">Total Staff</w:t>
            </w:r>
          </w:p>
        </w:tc>
        <w:tc>
          <w:tcPr>
            <w:tcW w:type="dxa" w:w="1350"/>
            <w:shd w:fill="0f172a" w:color="auto" w:val="clear"/>
          </w:tcPr>
          <w:p>
            <w:pPr>
              <w:spacing w:after="40" w:before="40"/>
              <w:ind w:left="80" w:right="80"/>
            </w:pPr>
            <w:r>
              <w:rPr>
                <w:b/>
                <w:bCs/>
                <w:color w:val="FFFFFF"/>
                <w:sz w:val="18"/>
                <w:szCs w:val="18"/>
              </w:rPr>
              <w:t xml:space="preserve">Compliant</w:t>
            </w:r>
          </w:p>
        </w:tc>
        <w:tc>
          <w:tcPr>
            <w:tcW w:type="dxa" w:w="1350"/>
            <w:shd w:fill="0f172a" w:color="auto" w:val="clear"/>
          </w:tcPr>
          <w:p>
            <w:pPr>
              <w:spacing w:after="40" w:before="40"/>
              <w:ind w:left="80" w:right="80"/>
            </w:pPr>
            <w:r>
              <w:rPr>
                <w:b/>
                <w:bCs/>
                <w:color w:val="FFFFFF"/>
                <w:sz w:val="18"/>
                <w:szCs w:val="18"/>
              </w:rPr>
              <w:t xml:space="preserve">In Progress</w:t>
            </w:r>
          </w:p>
        </w:tc>
        <w:tc>
          <w:tcPr>
            <w:tcW w:type="dxa" w:w="1350"/>
            <w:shd w:fill="0f172a" w:color="auto" w:val="clear"/>
          </w:tcPr>
          <w:p>
            <w:pPr>
              <w:spacing w:after="40" w:before="40"/>
              <w:ind w:left="80" w:right="80"/>
            </w:pPr>
            <w:r>
              <w:rPr>
                <w:b/>
                <w:bCs/>
                <w:color w:val="FFFFFF"/>
                <w:sz w:val="18"/>
                <w:szCs w:val="18"/>
              </w:rPr>
              <w:t xml:space="preserve">Overdue</w:t>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Enhanced DBS (children's barred list)</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Safeguarding Training (Level 1+)</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Paediatric First Aid (Lead Coaches)</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Anaphylaxis Training (Benedict's Law)</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AAI Practical Familiarisation</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r>
        <w:trPr>
          <w:tblHeader w:val="false"/>
        </w:trPr>
        <w:tc>
          <w:tcPr>
            <w:tcW w:type="dxa" w:w="3600"/>
            <w:shd w:fill="FFFFFF" w:color="auto" w:val="clear"/>
          </w:tcPr>
          <w:p>
            <w:pPr>
              <w:spacing w:after="40" w:before="40"/>
              <w:ind w:left="80" w:right="80"/>
            </w:pPr>
            <w:r>
              <w:rPr>
                <w:b w:val="false"/>
                <w:bCs w:val="false"/>
                <w:color w:val="0f172a"/>
                <w:sz w:val="18"/>
                <w:szCs w:val="18"/>
              </w:rPr>
              <w:t xml:space="preserve">Signed Code of Conduct</w:t>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c>
          <w:tcPr>
            <w:tcW w:type="dxa" w:w="1350"/>
            <w:shd w:fill="FFFFFF" w:color="auto" w:val="clear"/>
          </w:tcPr>
          <w:p>
            <w:pPr>
              <w:spacing w:after="40" w:before="40"/>
              <w:ind w:left="80" w:right="80"/>
            </w:pPr>
            <w:r>
              <w:rPr>
                <w:b w:val="false"/>
                <w:bCs w:val="false"/>
                <w:color w:val="0f172a"/>
                <w:sz w:val="18"/>
                <w:szCs w:val="18"/>
              </w:rPr>
              <w:t xml:space="preserve"/>
            </w:r>
          </w:p>
        </w:tc>
      </w:tr>
    </w:tbl>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val="false"/>
        </w:trPr>
        <w:tc>
          <w:tcPr>
            <w:tcW w:type="dxa" w:w="3500"/>
            <w:shd w:fill="FFFFFF" w:color="auto" w:val="clear"/>
          </w:tcPr>
          <w:p>
            <w:pPr>
              <w:spacing w:after="40" w:before="40"/>
              <w:ind w:left="80" w:right="80"/>
            </w:pPr>
            <w:r>
              <w:rPr>
                <w:b w:val="false"/>
                <w:bCs w:val="false"/>
                <w:color w:val="0f172a"/>
                <w:sz w:val="18"/>
                <w:szCs w:val="18"/>
              </w:rPr>
              <w:t xml:space="preserve">Completed by: ______________________</w:t>
            </w:r>
          </w:p>
        </w:tc>
        <w:tc>
          <w:tcPr>
            <w:tcW w:type="dxa" w:w="3500"/>
            <w:shd w:fill="FFFFFF" w:color="auto" w:val="clear"/>
          </w:tcPr>
          <w:p>
            <w:pPr>
              <w:spacing w:after="40" w:before="40"/>
              <w:ind w:left="80" w:right="80"/>
            </w:pPr>
            <w:r>
              <w:rPr>
                <w:b w:val="false"/>
                <w:bCs w:val="false"/>
                <w:color w:val="0f172a"/>
                <w:sz w:val="18"/>
                <w:szCs w:val="18"/>
              </w:rPr>
              <w:t xml:space="preserve">Role: [Role]</w:t>
            </w:r>
          </w:p>
        </w:tc>
        <w:tc>
          <w:tcPr>
            <w:tcW w:type="dxa" w:w="2000"/>
            <w:shd w:fill="FFFFFF" w:color="auto" w:val="clear"/>
          </w:tcPr>
          <w:p>
            <w:pPr>
              <w:spacing w:after="40" w:before="40"/>
              <w:ind w:left="80" w:right="80"/>
            </w:pPr>
            <w:r>
              <w:rPr>
                <w:b w:val="false"/>
                <w:bCs w:val="false"/>
                <w:color w:val="0f172a"/>
                <w:sz w:val="18"/>
                <w:szCs w:val="18"/>
              </w:rPr>
              <w:t xml:space="preserve">Date: ______________</w:t>
            </w:r>
          </w:p>
        </w:tc>
      </w:tr>
      <w:tr>
        <w:trPr>
          <w:tblHeader w:val="false"/>
        </w:trPr>
        <w:tc>
          <w:tcPr>
            <w:tcW w:type="dxa" w:w="3500"/>
            <w:shd w:fill="FFFFFF" w:color="auto" w:val="clear"/>
          </w:tcPr>
          <w:p>
            <w:pPr>
              <w:spacing w:after="40" w:before="40"/>
              <w:ind w:left="80" w:right="80"/>
            </w:pPr>
            <w:r>
              <w:rPr>
                <w:b w:val="false"/>
                <w:bCs w:val="false"/>
                <w:color w:val="0f172a"/>
                <w:sz w:val="18"/>
                <w:szCs w:val="18"/>
              </w:rPr>
              <w:t xml:space="preserve">Verified by:   ________________________</w:t>
            </w:r>
          </w:p>
        </w:tc>
        <w:tc>
          <w:tcPr>
            <w:tcW w:type="dxa" w:w="3500"/>
            <w:shd w:fill="FFFFFF" w:color="auto" w:val="clear"/>
          </w:tcPr>
          <w:p>
            <w:pPr>
              <w:spacing w:after="40" w:before="40"/>
              <w:ind w:left="80" w:right="80"/>
            </w:pPr>
            <w:r>
              <w:rPr>
                <w:b w:val="false"/>
                <w:bCs w:val="false"/>
                <w:color w:val="0f172a"/>
                <w:sz w:val="18"/>
                <w:szCs w:val="18"/>
              </w:rPr>
              <w:t xml:space="preserve">Role: [DSL / Named Lead]</w:t>
            </w:r>
          </w:p>
        </w:tc>
        <w:tc>
          <w:tcPr>
            <w:tcW w:type="dxa" w:w="2000"/>
            <w:shd w:fill="FFFFFF" w:color="auto" w:val="clear"/>
          </w:tcPr>
          <w:p>
            <w:pPr>
              <w:spacing w:after="40" w:before="40"/>
              <w:ind w:left="80" w:right="80"/>
            </w:pPr>
            <w:r>
              <w:rPr>
                <w:b w:val="false"/>
                <w:bCs w:val="false"/>
                <w:color w:val="0f172a"/>
                <w:sz w:val="18"/>
                <w:szCs w:val="18"/>
              </w:rPr>
              <w:t xml:space="preserve">Date: 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UKAG Schools Compliance Pack Template v1.0  |  September 2026  |  © UK Academies of Gymnastics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ef462c"/>
        <w:sz w:val="20"/>
        <w:szCs w:val="20"/>
      </w:rPr>
      <w:t xml:space="preserve">UK</w:t>
    </w:r>
    <w:r>
      <w:rPr>
        <w:b/>
        <w:bCs/>
        <w:color w:val="f4cc2c"/>
        <w:sz w:val="20"/>
        <w:szCs w:val="20"/>
      </w:rPr>
      <w:t xml:space="preserve">AG</w:t>
    </w:r>
    <w:r>
      <w:rPr>
        <w:b/>
        <w:bCs/>
        <w:color w:val="0f172a"/>
        <w:sz w:val="20"/>
        <w:szCs w:val="20"/>
      </w:rPr>
      <w:t xml:space="preserve">  Schools Compliance Pack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2026-09-06T11:45:10.192Z</dcterms:created>
  <dcterms:modified xsi:type="dcterms:W3CDTF">2026-09-06T11:45:10.192Z</dcterms:modified>
</cp:coreProperties>
</file>

<file path=docProps/custom.xml><?xml version="1.0" encoding="utf-8"?>
<Properties xmlns="http://schemas.openxmlformats.org/officeDocument/2006/custom-properties" xmlns:vt="http://schemas.openxmlformats.org/officeDocument/2006/docPropsVTypes"/>
</file>