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b/>
          <w:bCs/>
          <w:color w:val="ef462c"/>
          <w:sz w:val="72"/>
          <w:szCs w:val="72"/>
        </w:rPr>
        <w:t xml:space="preserve">UK </w:t>
      </w:r>
      <w:r>
        <w:rPr>
          <w:b/>
          <w:bCs/>
          <w:color w:val="1e52a4"/>
          <w:sz w:val="72"/>
          <w:szCs w:val="72"/>
        </w:rPr>
        <w:t xml:space="preserve">ACADEMIES</w:t>
      </w:r>
    </w:p>
    <w:p>
      <w:pPr>
        <w:spacing w:after="400" w:before="0"/>
        <w:jc w:val="center"/>
      </w:pPr>
      <w:r>
        <w:rPr>
          <w:b/>
          <w:bCs/>
          <w:color w:val="ef462c"/>
          <w:sz w:val="72"/>
          <w:szCs w:val="72"/>
        </w:rPr>
        <w:t xml:space="preserve">OF GYMNASTICS</w:t>
      </w:r>
    </w:p>
    <w:p>
      <w:pPr>
        <w:spacing w:after="200" w:before="200"/>
        <w:jc w:val="center"/>
      </w:pPr>
      <w:r>
        <w:rPr>
          <w:b/>
          <w:bCs/>
          <w:color w:val="0f172a"/>
          <w:sz w:val="52"/>
          <w:szCs w:val="52"/>
        </w:rPr>
        <w:t xml:space="preserve">COACH WORK HANDBOOK</w:t>
      </w:r>
    </w:p>
    <w:p>
      <w:pPr>
        <w:spacing w:after="400" w:before="100"/>
        <w:jc w:val="center"/>
      </w:pPr>
      <w:r>
        <w:rPr>
          <w:i/>
          <w:iCs/>
          <w:color w:val="1e52a4"/>
          <w:sz w:val="32"/>
          <w:szCs w:val="32"/>
        </w:rPr>
        <w:t xml:space="preserve">Everything You Need to Know</w:t>
      </w:r>
    </w:p>
    <w:p>
      <w:pPr>
        <w:spacing w:after="120" w:before="100"/>
        <w:jc w:val="center"/>
      </w:pPr>
      <w:r>
        <w:rPr>
          <w:color w:val="666666"/>
          <w:sz w:val="22"/>
          <w:szCs w:val="22"/>
        </w:rPr>
        <w:t xml:space="preserve">Version 1.0 | Updated September 2026 | Confidential — For Coaches Only</w:t>
      </w:r>
    </w:p>
    <w:p>
      <w:pPr>
        <w:spacing w:after="200" w:before="60"/>
        <w:jc w:val="center"/>
      </w:pPr>
      <w:r>
        <w:rPr>
          <w:b/>
          <w:bCs/>
          <w:color w:val="ef462c"/>
          <w:sz w:val="22"/>
          <w:szCs w:val="22"/>
        </w:rPr>
        <w:t xml:space="preserve">Includes the September 2026 Allergy &amp; Anaphylaxis compliance update (Section 7.5)</w:t>
      </w:r>
    </w:p>
    <w:p>
      <w:pPr>
        <w:spacing w:after="60" w:before="60"/>
        <w:jc w:val="center"/>
      </w:pPr>
      <w:r>
        <w:rPr>
          <w:color w:val="1e52a4"/>
          <w:sz w:val="22"/>
          <w:szCs w:val="22"/>
        </w:rPr>
        <w:t xml:space="preserve">ukacademiesofgymnastics.com</w:t>
      </w:r>
    </w:p>
    <w:p>
      <w:r>
        <w:br w:type="page"/>
      </w:r>
    </w:p>
    <w:p>
      <w:pPr>
        <w:pStyle w:val="Heading1"/>
        <w:spacing w:after="120" w:before="360"/>
      </w:pPr>
      <w:r>
        <w:rPr>
          <w:b/>
          <w:bCs/>
          <w:color w:val="0f172a"/>
          <w:sz w:val="32"/>
          <w:szCs w:val="32"/>
        </w:rPr>
        <w:t xml:space="preserve">Contents</w:t>
      </w:r>
    </w:p>
    <w:p>
      <w:pPr>
        <w:spacing w:after="80" w:before="80"/>
        <w:jc w:val="left"/>
      </w:pPr>
      <w:r>
        <w:rPr>
          <w:b w:val="false"/>
          <w:bCs w:val="false"/>
          <w:i w:val="false"/>
          <w:iCs w:val="false"/>
          <w:color w:val="0f172a"/>
          <w:sz w:val="22"/>
          <w:szCs w:val="22"/>
        </w:rPr>
        <w:t xml:space="preserve">1. Who We Are</w:t>
      </w:r>
    </w:p>
    <w:p>
      <w:pPr>
        <w:spacing w:after="80" w:before="80"/>
        <w:jc w:val="left"/>
      </w:pPr>
      <w:r>
        <w:rPr>
          <w:b w:val="false"/>
          <w:bCs w:val="false"/>
          <w:i w:val="false"/>
          <w:iCs w:val="false"/>
          <w:color w:val="0f172a"/>
          <w:sz w:val="22"/>
          <w:szCs w:val="22"/>
        </w:rPr>
        <w:t xml:space="preserve">2. Your Role</w:t>
      </w:r>
    </w:p>
    <w:p>
      <w:pPr>
        <w:spacing w:after="80" w:before="80"/>
        <w:jc w:val="left"/>
      </w:pPr>
      <w:r>
        <w:rPr>
          <w:b w:val="false"/>
          <w:bCs w:val="false"/>
          <w:i w:val="false"/>
          <w:iCs w:val="false"/>
          <w:color w:val="0f172a"/>
          <w:sz w:val="22"/>
          <w:szCs w:val="22"/>
        </w:rPr>
        <w:t xml:space="preserve">3. Before Your First Session</w:t>
      </w:r>
    </w:p>
    <w:p>
      <w:pPr>
        <w:spacing w:after="80" w:before="80"/>
        <w:jc w:val="left"/>
      </w:pPr>
      <w:r>
        <w:rPr>
          <w:b w:val="false"/>
          <w:bCs w:val="false"/>
          <w:i w:val="false"/>
          <w:iCs w:val="false"/>
          <w:color w:val="0f172a"/>
          <w:sz w:val="22"/>
          <w:szCs w:val="22"/>
        </w:rPr>
        <w:t xml:space="preserve">4. Session Structure</w:t>
      </w:r>
    </w:p>
    <w:p>
      <w:pPr>
        <w:spacing w:after="80" w:before="80"/>
        <w:jc w:val="left"/>
      </w:pPr>
      <w:r>
        <w:rPr>
          <w:b w:val="false"/>
          <w:bCs w:val="false"/>
          <w:i w:val="false"/>
          <w:iCs w:val="false"/>
          <w:color w:val="0f172a"/>
          <w:sz w:val="22"/>
          <w:szCs w:val="22"/>
        </w:rPr>
        <w:t xml:space="preserve">5. Arrival and Set-Up</w:t>
      </w:r>
    </w:p>
    <w:p>
      <w:pPr>
        <w:spacing w:after="80" w:before="80"/>
        <w:jc w:val="left"/>
      </w:pPr>
      <w:r>
        <w:rPr>
          <w:b w:val="false"/>
          <w:bCs w:val="false"/>
          <w:i w:val="false"/>
          <w:iCs w:val="false"/>
          <w:color w:val="0f172a"/>
          <w:sz w:val="22"/>
          <w:szCs w:val="22"/>
        </w:rPr>
        <w:t xml:space="preserve">6. Register and Attendance</w:t>
      </w:r>
    </w:p>
    <w:p>
      <w:pPr>
        <w:spacing w:after="80" w:before="80"/>
        <w:jc w:val="left"/>
      </w:pPr>
      <w:r>
        <w:rPr>
          <w:b w:val="false"/>
          <w:bCs w:val="false"/>
          <w:i w:val="false"/>
          <w:iCs w:val="false"/>
          <w:color w:val="0f172a"/>
          <w:sz w:val="22"/>
          <w:szCs w:val="22"/>
        </w:rPr>
        <w:t xml:space="preserve">7. Medical Awareness &amp; Anaphylaxis</w:t>
      </w:r>
    </w:p>
    <w:p>
      <w:pPr>
        <w:spacing w:after="80" w:before="80"/>
        <w:jc w:val="left"/>
      </w:pPr>
      <w:r>
        <w:rPr>
          <w:b w:val="false"/>
          <w:bCs w:val="false"/>
          <w:i w:val="false"/>
          <w:iCs w:val="false"/>
          <w:color w:val="0f172a"/>
          <w:sz w:val="22"/>
          <w:szCs w:val="22"/>
        </w:rPr>
        <w:t xml:space="preserve">   7.1 Before Every Session — Medical Check</w:t>
      </w:r>
    </w:p>
    <w:p>
      <w:pPr>
        <w:spacing w:after="80" w:before="80"/>
        <w:jc w:val="left"/>
      </w:pPr>
      <w:r>
        <w:rPr>
          <w:b w:val="false"/>
          <w:bCs w:val="false"/>
          <w:i w:val="false"/>
          <w:iCs w:val="false"/>
          <w:color w:val="0f172a"/>
          <w:sz w:val="22"/>
          <w:szCs w:val="22"/>
        </w:rPr>
        <w:t xml:space="preserve">   7.2 During the Session — Medical Bag</w:t>
      </w:r>
    </w:p>
    <w:p>
      <w:pPr>
        <w:spacing w:after="80" w:before="80"/>
        <w:jc w:val="left"/>
      </w:pPr>
      <w:r>
        <w:rPr>
          <w:b w:val="false"/>
          <w:bCs w:val="false"/>
          <w:i w:val="false"/>
          <w:iCs w:val="false"/>
          <w:color w:val="0f172a"/>
          <w:sz w:val="22"/>
          <w:szCs w:val="22"/>
        </w:rPr>
        <w:t xml:space="preserve">   7.3 End of Session — Medical Check Out</w:t>
      </w:r>
    </w:p>
    <w:p>
      <w:pPr>
        <w:spacing w:after="80" w:before="80"/>
        <w:jc w:val="left"/>
      </w:pPr>
      <w:r>
        <w:rPr>
          <w:b w:val="false"/>
          <w:bCs w:val="false"/>
          <w:i w:val="false"/>
          <w:iCs w:val="false"/>
          <w:color w:val="0f172a"/>
          <w:sz w:val="22"/>
          <w:szCs w:val="22"/>
        </w:rPr>
        <w:t xml:space="preserve">   7.4 Snack Protocol</w:t>
      </w:r>
    </w:p>
    <w:p>
      <w:pPr>
        <w:spacing w:after="80" w:before="80"/>
        <w:jc w:val="left"/>
      </w:pPr>
      <w:r>
        <w:rPr>
          <w:b w:val="false"/>
          <w:bCs w:val="false"/>
          <w:i w:val="false"/>
          <w:iCs w:val="false"/>
          <w:color w:val="0f172a"/>
          <w:sz w:val="22"/>
          <w:szCs w:val="22"/>
        </w:rPr>
        <w:t xml:space="preserve">   7.5 Allergy Awareness &amp; Anaphylaxis Training (September 2026 — Mandatory)</w:t>
      </w:r>
    </w:p>
    <w:p>
      <w:pPr>
        <w:spacing w:after="80" w:before="80"/>
        <w:jc w:val="left"/>
      </w:pPr>
      <w:r>
        <w:rPr>
          <w:b w:val="false"/>
          <w:bCs w:val="false"/>
          <w:i w:val="false"/>
          <w:iCs w:val="false"/>
          <w:color w:val="0f172a"/>
          <w:sz w:val="22"/>
          <w:szCs w:val="22"/>
        </w:rPr>
        <w:t xml:space="preserve">   7.6 Other Medical Conditions</w:t>
      </w:r>
    </w:p>
    <w:p>
      <w:pPr>
        <w:spacing w:after="80" w:before="80"/>
        <w:jc w:val="left"/>
      </w:pPr>
      <w:r>
        <w:rPr>
          <w:b w:val="false"/>
          <w:bCs w:val="false"/>
          <w:i w:val="false"/>
          <w:iCs w:val="false"/>
          <w:color w:val="0f172a"/>
          <w:sz w:val="22"/>
          <w:szCs w:val="22"/>
        </w:rPr>
        <w:t xml:space="preserve">8. End of Session and Dismissal</w:t>
      </w:r>
    </w:p>
    <w:p>
      <w:pPr>
        <w:spacing w:after="80" w:before="80"/>
        <w:jc w:val="left"/>
      </w:pPr>
      <w:r>
        <w:rPr>
          <w:b w:val="false"/>
          <w:bCs w:val="false"/>
          <w:i w:val="false"/>
          <w:iCs w:val="false"/>
          <w:color w:val="0f172a"/>
          <w:sz w:val="22"/>
          <w:szCs w:val="22"/>
        </w:rPr>
        <w:t xml:space="preserve">9. Absence and Cover</w:t>
      </w:r>
    </w:p>
    <w:p>
      <w:pPr>
        <w:spacing w:after="80" w:before="80"/>
        <w:jc w:val="left"/>
      </w:pPr>
      <w:r>
        <w:rPr>
          <w:b w:val="false"/>
          <w:bCs w:val="false"/>
          <w:i w:val="false"/>
          <w:iCs w:val="false"/>
          <w:color w:val="0f172a"/>
          <w:sz w:val="22"/>
          <w:szCs w:val="22"/>
        </w:rPr>
        <w:t xml:space="preserve">10. Logging Your Hours</w:t>
      </w:r>
    </w:p>
    <w:p>
      <w:pPr>
        <w:spacing w:after="80" w:before="80"/>
        <w:jc w:val="left"/>
      </w:pPr>
      <w:r>
        <w:rPr>
          <w:b w:val="false"/>
          <w:bCs w:val="false"/>
          <w:i w:val="false"/>
          <w:iCs w:val="false"/>
          <w:color w:val="0f172a"/>
          <w:sz w:val="22"/>
          <w:szCs w:val="22"/>
        </w:rPr>
        <w:t xml:space="preserve">11. Communication Standards</w:t>
      </w:r>
    </w:p>
    <w:p>
      <w:pPr>
        <w:spacing w:after="80" w:before="80"/>
        <w:jc w:val="left"/>
      </w:pPr>
      <w:r>
        <w:rPr>
          <w:b w:val="false"/>
          <w:bCs w:val="false"/>
          <w:i w:val="false"/>
          <w:iCs w:val="false"/>
          <w:color w:val="0f172a"/>
          <w:sz w:val="22"/>
          <w:szCs w:val="22"/>
        </w:rPr>
        <w:t xml:space="preserve">12. Safeguarding</w:t>
      </w:r>
    </w:p>
    <w:p>
      <w:pPr>
        <w:spacing w:after="80" w:before="80"/>
        <w:jc w:val="left"/>
      </w:pPr>
      <w:r>
        <w:rPr>
          <w:b w:val="false"/>
          <w:bCs w:val="false"/>
          <w:i w:val="false"/>
          <w:iCs w:val="false"/>
          <w:color w:val="0f172a"/>
          <w:sz w:val="22"/>
          <w:szCs w:val="22"/>
        </w:rPr>
        <w:t xml:space="preserve">13. Additional Needs</w:t>
      </w:r>
    </w:p>
    <w:p>
      <w:pPr>
        <w:spacing w:after="80" w:before="80"/>
        <w:jc w:val="left"/>
      </w:pPr>
      <w:r>
        <w:rPr>
          <w:b w:val="false"/>
          <w:bCs w:val="false"/>
          <w:i w:val="false"/>
          <w:iCs w:val="false"/>
          <w:color w:val="0f172a"/>
          <w:sz w:val="22"/>
          <w:szCs w:val="22"/>
        </w:rPr>
        <w:t xml:space="preserve">14. Uniform and Appearance</w:t>
      </w:r>
    </w:p>
    <w:p>
      <w:pPr>
        <w:spacing w:after="80" w:before="80"/>
        <w:jc w:val="left"/>
      </w:pPr>
      <w:r>
        <w:rPr>
          <w:b w:val="false"/>
          <w:bCs w:val="false"/>
          <w:i w:val="false"/>
          <w:iCs w:val="false"/>
          <w:color w:val="0f172a"/>
          <w:sz w:val="22"/>
          <w:szCs w:val="22"/>
        </w:rPr>
        <w:t xml:space="preserve">15. Your Development</w:t>
      </w:r>
    </w:p>
    <w:p>
      <w:pPr>
        <w:spacing w:after="80" w:before="80"/>
        <w:jc w:val="left"/>
      </w:pPr>
      <w:r>
        <w:rPr>
          <w:b w:val="false"/>
          <w:bCs w:val="false"/>
          <w:i w:val="false"/>
          <w:iCs w:val="false"/>
          <w:color w:val="0f172a"/>
          <w:sz w:val="22"/>
          <w:szCs w:val="22"/>
        </w:rPr>
        <w:t xml:space="preserve">16. Conduct and Expectations</w:t>
      </w:r>
    </w:p>
    <w:p>
      <w:pPr>
        <w:spacing w:after="80" w:before="80"/>
        <w:jc w:val="left"/>
      </w:pPr>
      <w:r>
        <w:rPr>
          <w:b w:val="false"/>
          <w:bCs w:val="false"/>
          <w:i w:val="false"/>
          <w:iCs w:val="false"/>
          <w:color w:val="0f172a"/>
          <w:sz w:val="22"/>
          <w:szCs w:val="22"/>
        </w:rPr>
        <w:t xml:space="preserve">Quick Reference Card</w:t>
      </w:r>
    </w:p>
    <w:p>
      <w:pPr>
        <w:spacing w:after="80" w:before="80"/>
        <w:jc w:val="left"/>
      </w:pPr>
      <w:r>
        <w:rPr>
          <w:b w:val="false"/>
          <w:bCs w:val="false"/>
          <w:i w:val="false"/>
          <w:iCs w:val="false"/>
          <w:color w:val="0f172a"/>
          <w:sz w:val="22"/>
          <w:szCs w:val="22"/>
        </w:rPr>
        <w:t xml:space="preserve">Coach Declaration</w:t>
      </w:r>
    </w:p>
    <w:p>
      <w:r>
        <w:br w:type="page"/>
      </w:r>
    </w:p>
    <w:p>
      <w:pPr>
        <w:pStyle w:val="Heading1"/>
        <w:spacing w:after="120" w:before="360"/>
      </w:pPr>
      <w:r>
        <w:rPr>
          <w:b/>
          <w:bCs/>
          <w:color w:val="0f172a"/>
          <w:sz w:val="32"/>
          <w:szCs w:val="32"/>
        </w:rPr>
        <w:t xml:space="preserve">Section 1 — Who We Are</w:t>
      </w:r>
    </w:p>
    <w:p>
      <w:pPr>
        <w:spacing w:after="80" w:before="80"/>
        <w:jc w:val="left"/>
      </w:pPr>
      <w:r>
        <w:rPr>
          <w:b w:val="false"/>
          <w:bCs w:val="false"/>
          <w:i w:val="false"/>
          <w:iCs w:val="false"/>
          <w:color w:val="0f172a"/>
          <w:sz w:val="22"/>
          <w:szCs w:val="22"/>
        </w:rPr>
        <w:t xml:space="preserve">UK Academies of Gymnastics (UKAG) delivers gymnastics and multi-sport after-school clubs in UK primary schools. We operate using the UKAG Awards Framework — a structured progression system that gives children clear goals and coaches a clear curriculum.</w:t>
      </w:r>
    </w:p>
    <w:p>
      <w:pPr>
        <w:spacing w:after="100" w:before="0"/>
      </w:pPr>
      <w:r>
        <w:t xml:space="preserve"/>
      </w:r>
    </w:p>
    <w:p>
      <w:pPr>
        <w:pStyle w:val="Heading2"/>
        <w:spacing w:after="80" w:before="240"/>
      </w:pPr>
      <w:r>
        <w:rPr>
          <w:b/>
          <w:bCs/>
          <w:color w:val="1e52a4"/>
          <w:sz w:val="26"/>
          <w:szCs w:val="26"/>
        </w:rPr>
        <w:t xml:space="preserve">Our Values</w:t>
      </w:r>
    </w:p>
    <w:p>
      <w:pPr>
        <w:pStyle w:val="ListParagraph"/>
        <w:numPr>
          <w:ilvl w:val="0"/>
          <w:numId w:val="2"/>
        </w:numPr>
        <w:spacing w:after="40" w:before="40"/>
      </w:pPr>
      <w:r>
        <w:rPr>
          <w:b w:val="false"/>
          <w:bCs w:val="false"/>
          <w:color w:val="0f172a"/>
          <w:sz w:val="22"/>
          <w:szCs w:val="22"/>
        </w:rPr>
        <w:t xml:space="preserve">Fun — every session enjoyable for every child</w:t>
      </w:r>
    </w:p>
    <w:p>
      <w:pPr>
        <w:pStyle w:val="ListParagraph"/>
        <w:numPr>
          <w:ilvl w:val="0"/>
          <w:numId w:val="2"/>
        </w:numPr>
        <w:spacing w:after="40" w:before="40"/>
      </w:pPr>
      <w:r>
        <w:rPr>
          <w:b w:val="false"/>
          <w:bCs w:val="false"/>
          <w:color w:val="0f172a"/>
          <w:sz w:val="22"/>
          <w:szCs w:val="22"/>
        </w:rPr>
        <w:t xml:space="preserve">Safety — physical and emotional safety first, always</w:t>
      </w:r>
    </w:p>
    <w:p>
      <w:pPr>
        <w:pStyle w:val="ListParagraph"/>
        <w:numPr>
          <w:ilvl w:val="0"/>
          <w:numId w:val="2"/>
        </w:numPr>
        <w:spacing w:after="40" w:before="40"/>
      </w:pPr>
      <w:r>
        <w:rPr>
          <w:b w:val="false"/>
          <w:bCs w:val="false"/>
          <w:color w:val="0f172a"/>
          <w:sz w:val="22"/>
          <w:szCs w:val="22"/>
        </w:rPr>
        <w:t xml:space="preserve">Inclusion — every child belongs, adapt where needed</w:t>
      </w:r>
    </w:p>
    <w:p>
      <w:pPr>
        <w:pStyle w:val="ListParagraph"/>
        <w:numPr>
          <w:ilvl w:val="0"/>
          <w:numId w:val="2"/>
        </w:numPr>
        <w:spacing w:after="40" w:before="40"/>
      </w:pPr>
      <w:r>
        <w:rPr>
          <w:b w:val="false"/>
          <w:bCs w:val="false"/>
          <w:color w:val="0f172a"/>
          <w:sz w:val="22"/>
          <w:szCs w:val="22"/>
        </w:rPr>
        <w:t xml:space="preserve">Development — help children and coaches grow</w:t>
      </w:r>
    </w:p>
    <w:p>
      <w:pPr>
        <w:pStyle w:val="ListParagraph"/>
        <w:numPr>
          <w:ilvl w:val="0"/>
          <w:numId w:val="2"/>
        </w:numPr>
        <w:spacing w:after="40" w:before="40"/>
      </w:pPr>
      <w:r>
        <w:rPr>
          <w:b w:val="false"/>
          <w:bCs w:val="false"/>
          <w:color w:val="0f172a"/>
          <w:sz w:val="22"/>
          <w:szCs w:val="22"/>
        </w:rPr>
        <w:t xml:space="preserve">Professionalism — you represent UKAG at every session</w:t>
      </w:r>
    </w:p>
    <w:p>
      <w:r>
        <w:br w:type="page"/>
      </w:r>
    </w:p>
    <w:p>
      <w:pPr>
        <w:pStyle w:val="Heading1"/>
        <w:spacing w:after="120" w:before="360"/>
      </w:pPr>
      <w:r>
        <w:rPr>
          <w:b/>
          <w:bCs/>
          <w:color w:val="0f172a"/>
          <w:sz w:val="32"/>
          <w:szCs w:val="32"/>
        </w:rPr>
        <w:t xml:space="preserve">Section 2 — Your Role</w:t>
      </w:r>
    </w:p>
    <w:p>
      <w:pPr>
        <w:spacing w:after="10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200"/>
            <w:shd w:fill="0f172a" w:color="0f172a" w:val="clear"/>
          </w:tcPr>
          <w:p>
            <w:pPr>
              <w:spacing w:after="60" w:before="60"/>
            </w:pPr>
            <w:r>
              <w:rPr>
                <w:b/>
                <w:bCs/>
                <w:color w:val="FFFFFF"/>
                <w:sz w:val="20"/>
                <w:szCs w:val="20"/>
              </w:rPr>
              <w:t xml:space="preserve">Role</w:t>
            </w:r>
          </w:p>
        </w:tc>
        <w:tc>
          <w:tcPr>
            <w:tcW w:type="dxa" w:w="1200"/>
            <w:shd w:fill="0f172a" w:color="0f172a" w:val="clear"/>
          </w:tcPr>
          <w:p>
            <w:pPr>
              <w:spacing w:after="60" w:before="60"/>
            </w:pPr>
            <w:r>
              <w:rPr>
                <w:b/>
                <w:bCs/>
                <w:color w:val="FFFFFF"/>
                <w:sz w:val="20"/>
                <w:szCs w:val="20"/>
              </w:rPr>
              <w:t xml:space="preserve">Age</w:t>
            </w:r>
          </w:p>
        </w:tc>
        <w:tc>
          <w:tcPr>
            <w:tcW w:type="dxa" w:w="5600"/>
            <w:shd w:fill="0f172a" w:color="0f172a" w:val="clear"/>
          </w:tcPr>
          <w:p>
            <w:pPr>
              <w:spacing w:after="60" w:before="60"/>
            </w:pPr>
            <w:r>
              <w:rPr>
                <w:b/>
                <w:bCs/>
                <w:color w:val="FFFFFF"/>
                <w:sz w:val="20"/>
                <w:szCs w:val="20"/>
              </w:rPr>
              <w:t xml:space="preserve">Responsibilities</w:t>
            </w:r>
          </w:p>
        </w:tc>
      </w:tr>
      <w:tr>
        <w:tc>
          <w:tcPr>
            <w:tcW w:type="dxa" w:w="2200"/>
            <w:shd w:fill="F3F4F6" w:color="F3F4F6" w:val="clear"/>
          </w:tcPr>
          <w:p>
            <w:pPr>
              <w:spacing w:after="60" w:before="60"/>
            </w:pPr>
            <w:r>
              <w:rPr>
                <w:b w:val="false"/>
                <w:bCs w:val="false"/>
                <w:color w:val="0f172a"/>
                <w:sz w:val="20"/>
                <w:szCs w:val="20"/>
              </w:rPr>
              <w:t xml:space="preserve">Junior Coach</w:t>
            </w:r>
          </w:p>
        </w:tc>
        <w:tc>
          <w:tcPr>
            <w:tcW w:type="dxa" w:w="1200"/>
            <w:shd w:fill="F3F4F6" w:color="F3F4F6" w:val="clear"/>
          </w:tcPr>
          <w:p>
            <w:pPr>
              <w:spacing w:after="60" w:before="60"/>
            </w:pPr>
            <w:r>
              <w:rPr>
                <w:b w:val="false"/>
                <w:bCs w:val="false"/>
                <w:color w:val="0f172a"/>
                <w:sz w:val="20"/>
                <w:szCs w:val="20"/>
              </w:rPr>
              <w:t xml:space="preserve">13–16</w:t>
            </w:r>
          </w:p>
        </w:tc>
        <w:tc>
          <w:tcPr>
            <w:tcW w:type="dxa" w:w="5600"/>
            <w:shd w:fill="F3F4F6" w:color="F3F4F6" w:val="clear"/>
          </w:tcPr>
          <w:p>
            <w:pPr>
              <w:spacing w:after="60" w:before="60"/>
            </w:pPr>
            <w:r>
              <w:rPr>
                <w:b w:val="false"/>
                <w:bCs w:val="false"/>
                <w:color w:val="0f172a"/>
                <w:sz w:val="20"/>
                <w:szCs w:val="20"/>
              </w:rPr>
              <w:t xml:space="preserve">Assist under supervision. Equipment, engagement, stickers, games. See your contract for pay details.</w:t>
            </w:r>
          </w:p>
        </w:tc>
      </w:tr>
      <w:tr>
        <w:tc>
          <w:tcPr>
            <w:tcW w:type="dxa" w:w="2200"/>
            <w:shd w:fill="FFFFFF" w:color="FFFFFF" w:val="clear"/>
          </w:tcPr>
          <w:p>
            <w:pPr>
              <w:spacing w:after="60" w:before="60"/>
            </w:pPr>
            <w:r>
              <w:rPr>
                <w:b w:val="false"/>
                <w:bCs w:val="false"/>
                <w:color w:val="0f172a"/>
                <w:sz w:val="20"/>
                <w:szCs w:val="20"/>
              </w:rPr>
              <w:t xml:space="preserve">Assistant Coach</w:t>
            </w:r>
          </w:p>
        </w:tc>
        <w:tc>
          <w:tcPr>
            <w:tcW w:type="dxa" w:w="1200"/>
            <w:shd w:fill="FFFFFF" w:color="FFFFFF" w:val="clear"/>
          </w:tcPr>
          <w:p>
            <w:pPr>
              <w:spacing w:after="60" w:before="60"/>
            </w:pPr>
            <w:r>
              <w:rPr>
                <w:b w:val="false"/>
                <w:bCs w:val="false"/>
                <w:color w:val="0f172a"/>
                <w:sz w:val="20"/>
                <w:szCs w:val="20"/>
              </w:rPr>
              <w:t xml:space="preserve">16–18</w:t>
            </w:r>
          </w:p>
        </w:tc>
        <w:tc>
          <w:tcPr>
            <w:tcW w:type="dxa" w:w="5600"/>
            <w:shd w:fill="FFFFFF" w:color="FFFFFF" w:val="clear"/>
          </w:tcPr>
          <w:p>
            <w:pPr>
              <w:spacing w:after="60" w:before="60"/>
            </w:pPr>
            <w:r>
              <w:rPr>
                <w:b w:val="false"/>
                <w:bCs w:val="false"/>
                <w:color w:val="0f172a"/>
                <w:sz w:val="20"/>
                <w:szCs w:val="20"/>
              </w:rPr>
              <w:t xml:space="preserve">Support small groups, lead warm-ups, assist Lead Coach.</w:t>
            </w:r>
          </w:p>
        </w:tc>
      </w:tr>
      <w:tr>
        <w:tc>
          <w:tcPr>
            <w:tcW w:type="dxa" w:w="2200"/>
            <w:shd w:fill="F3F4F6" w:color="F3F4F6" w:val="clear"/>
          </w:tcPr>
          <w:p>
            <w:pPr>
              <w:spacing w:after="60" w:before="60"/>
            </w:pPr>
            <w:r>
              <w:rPr>
                <w:b w:val="false"/>
                <w:bCs w:val="false"/>
                <w:color w:val="0f172a"/>
                <w:sz w:val="20"/>
                <w:szCs w:val="20"/>
              </w:rPr>
              <w:t xml:space="preserve">Lead Coach</w:t>
            </w:r>
          </w:p>
        </w:tc>
        <w:tc>
          <w:tcPr>
            <w:tcW w:type="dxa" w:w="1200"/>
            <w:shd w:fill="F3F4F6" w:color="F3F4F6" w:val="clear"/>
          </w:tcPr>
          <w:p>
            <w:pPr>
              <w:spacing w:after="60" w:before="60"/>
            </w:pPr>
            <w:r>
              <w:rPr>
                <w:b w:val="false"/>
                <w:bCs w:val="false"/>
                <w:color w:val="0f172a"/>
                <w:sz w:val="20"/>
                <w:szCs w:val="20"/>
              </w:rPr>
              <w:t xml:space="preserve">18+</w:t>
            </w:r>
          </w:p>
        </w:tc>
        <w:tc>
          <w:tcPr>
            <w:tcW w:type="dxa" w:w="5600"/>
            <w:shd w:fill="F3F4F6" w:color="F3F4F6" w:val="clear"/>
          </w:tcPr>
          <w:p>
            <w:pPr>
              <w:spacing w:after="60" w:before="60"/>
            </w:pPr>
            <w:r>
              <w:rPr>
                <w:b w:val="false"/>
                <w:bCs w:val="false"/>
                <w:color w:val="0f172a"/>
                <w:sz w:val="20"/>
                <w:szCs w:val="20"/>
              </w:rPr>
              <w:t xml:space="preserve">Run the full session. Responsible for safety, register, team, and school relationship.</w:t>
            </w:r>
          </w:p>
        </w:tc>
      </w:tr>
      <w:tr>
        <w:tc>
          <w:tcPr>
            <w:tcW w:type="dxa" w:w="2200"/>
            <w:shd w:fill="FFFFFF" w:color="FFFFFF" w:val="clear"/>
          </w:tcPr>
          <w:p>
            <w:pPr>
              <w:spacing w:after="60" w:before="60"/>
            </w:pPr>
            <w:r>
              <w:rPr>
                <w:b w:val="false"/>
                <w:bCs w:val="false"/>
                <w:color w:val="0f172a"/>
                <w:sz w:val="20"/>
                <w:szCs w:val="20"/>
              </w:rPr>
              <w:t xml:space="preserve">Area Lead</w:t>
            </w:r>
          </w:p>
        </w:tc>
        <w:tc>
          <w:tcPr>
            <w:tcW w:type="dxa" w:w="1200"/>
            <w:shd w:fill="FFFFFF" w:color="FFFFFF" w:val="clear"/>
          </w:tcPr>
          <w:p>
            <w:pPr>
              <w:spacing w:after="60" w:before="60"/>
            </w:pPr>
            <w:r>
              <w:rPr>
                <w:b w:val="false"/>
                <w:bCs w:val="false"/>
                <w:color w:val="0f172a"/>
                <w:sz w:val="20"/>
                <w:szCs w:val="20"/>
              </w:rPr>
              <w:t xml:space="preserve">18+</w:t>
            </w:r>
          </w:p>
        </w:tc>
        <w:tc>
          <w:tcPr>
            <w:tcW w:type="dxa" w:w="5600"/>
            <w:shd w:fill="FFFFFF" w:color="FFFFFF" w:val="clear"/>
          </w:tcPr>
          <w:p>
            <w:pPr>
              <w:spacing w:after="60" w:before="60"/>
            </w:pPr>
            <w:r>
              <w:rPr>
                <w:b w:val="false"/>
                <w:bCs w:val="false"/>
                <w:color w:val="0f172a"/>
                <w:sz w:val="20"/>
                <w:szCs w:val="20"/>
              </w:rPr>
              <w:t xml:space="preserve">Oversee multiple schools, manage coaches, quality assurance.</w:t>
            </w:r>
          </w:p>
        </w:tc>
      </w:tr>
    </w:tbl>
    <w:p>
      <w:pPr>
        <w:spacing w:after="100" w:before="0"/>
      </w:pPr>
      <w:r>
        <w:t xml:space="preserve"/>
      </w:r>
    </w:p>
    <w:p>
      <w:pPr>
        <w:pBdr>
          <w:top w:val="single" w:color="ef462c" w:sz="6"/>
          <w:bottom w:val="single" w:color="ef462c" w:sz="6"/>
          <w:left w:val="single" w:color="ef462c" w:sz="6"/>
          <w:right w:val="single" w:color="ef462c" w:sz="6"/>
        </w:pBdr>
        <w:shd w:fill="FFEDD5" w:color="FFEDD5" w:val="clear"/>
        <w:spacing w:after="120" w:before="120"/>
        <w:ind w:left="120" w:right="120"/>
      </w:pPr>
      <w:r>
        <w:rPr>
          <w:b/>
          <w:bCs/>
          <w:color w:val="ef462c"/>
          <w:sz w:val="22"/>
          <w:szCs w:val="22"/>
        </w:rPr>
        <w:t xml:space="preserve">⚠ IMPORTANT: </w:t>
      </w:r>
      <w:r>
        <w:rPr>
          <w:b/>
          <w:bCs/>
          <w:color w:val="ef462c"/>
          <w:sz w:val="22"/>
          <w:szCs w:val="22"/>
        </w:rPr>
        <w:t xml:space="preserve">You are responsible for knowing your role and staying within it. If you are an Assistant Coach, you do not run a session alone. If you are a Junior Coach, you do not manage behaviour independently.</w:t>
      </w:r>
    </w:p>
    <w:p>
      <w:r>
        <w:br w:type="page"/>
      </w:r>
    </w:p>
    <w:p>
      <w:pPr>
        <w:pStyle w:val="Heading1"/>
        <w:spacing w:after="120" w:before="360"/>
      </w:pPr>
      <w:r>
        <w:rPr>
          <w:b/>
          <w:bCs/>
          <w:color w:val="0f172a"/>
          <w:sz w:val="32"/>
          <w:szCs w:val="32"/>
        </w:rPr>
        <w:t xml:space="preserve">Section 3 — Before Your First Session</w:t>
      </w:r>
    </w:p>
    <w:p>
      <w:pPr>
        <w:pStyle w:val="Heading2"/>
        <w:spacing w:after="80" w:before="240"/>
      </w:pPr>
      <w:r>
        <w:rPr>
          <w:b/>
          <w:bCs/>
          <w:color w:val="1e52a4"/>
          <w:sz w:val="26"/>
          <w:szCs w:val="26"/>
        </w:rPr>
        <w:t xml:space="preserve">Onboarding Checklist</w:t>
      </w:r>
    </w:p>
    <w:p>
      <w:pPr>
        <w:pStyle w:val="ListParagraph"/>
        <w:numPr>
          <w:ilvl w:val="0"/>
          <w:numId w:val="2"/>
        </w:numPr>
        <w:spacing w:after="40" w:before="40"/>
      </w:pPr>
      <w:r>
        <w:rPr>
          <w:b w:val="false"/>
          <w:bCs w:val="false"/>
          <w:color w:val="0f172a"/>
          <w:sz w:val="22"/>
          <w:szCs w:val="22"/>
        </w:rPr>
        <w:t xml:space="preserve">Application form submitted</w:t>
      </w:r>
    </w:p>
    <w:p>
      <w:pPr>
        <w:pStyle w:val="ListParagraph"/>
        <w:numPr>
          <w:ilvl w:val="0"/>
          <w:numId w:val="2"/>
        </w:numPr>
        <w:spacing w:after="40" w:before="40"/>
      </w:pPr>
      <w:r>
        <w:rPr>
          <w:b w:val="false"/>
          <w:bCs w:val="false"/>
          <w:color w:val="0f172a"/>
          <w:sz w:val="22"/>
          <w:szCs w:val="22"/>
        </w:rPr>
        <w:t xml:space="preserve">Two references provided</w:t>
      </w:r>
    </w:p>
    <w:p>
      <w:pPr>
        <w:pStyle w:val="ListParagraph"/>
        <w:numPr>
          <w:ilvl w:val="0"/>
          <w:numId w:val="2"/>
        </w:numPr>
        <w:spacing w:after="40" w:before="40"/>
      </w:pPr>
      <w:r>
        <w:rPr>
          <w:b w:val="false"/>
          <w:bCs w:val="false"/>
          <w:color w:val="0f172a"/>
          <w:sz w:val="22"/>
          <w:szCs w:val="22"/>
        </w:rPr>
        <w:t xml:space="preserve">Enhanced DBS check completed (or existing valid DBS shared)</w:t>
      </w:r>
    </w:p>
    <w:p>
      <w:pPr>
        <w:pStyle w:val="ListParagraph"/>
        <w:numPr>
          <w:ilvl w:val="0"/>
          <w:numId w:val="2"/>
        </w:numPr>
        <w:spacing w:after="40" w:before="40"/>
      </w:pPr>
      <w:r>
        <w:rPr>
          <w:b w:val="false"/>
          <w:bCs w:val="false"/>
          <w:color w:val="0f172a"/>
          <w:sz w:val="22"/>
          <w:szCs w:val="22"/>
        </w:rPr>
        <w:t xml:space="preserve">Photo ID provided (passport or driving licence)</w:t>
      </w:r>
    </w:p>
    <w:p>
      <w:pPr>
        <w:pStyle w:val="ListParagraph"/>
        <w:numPr>
          <w:ilvl w:val="0"/>
          <w:numId w:val="2"/>
        </w:numPr>
        <w:spacing w:after="40" w:before="40"/>
      </w:pPr>
      <w:r>
        <w:rPr>
          <w:b w:val="false"/>
          <w:bCs w:val="false"/>
          <w:color w:val="0f172a"/>
          <w:sz w:val="22"/>
          <w:szCs w:val="22"/>
        </w:rPr>
        <w:t xml:space="preserve">Signed the Coach Code of Conduct</w:t>
      </w:r>
    </w:p>
    <w:p>
      <w:pPr>
        <w:pStyle w:val="ListParagraph"/>
        <w:numPr>
          <w:ilvl w:val="0"/>
          <w:numId w:val="2"/>
        </w:numPr>
        <w:spacing w:after="40" w:before="40"/>
      </w:pPr>
      <w:r>
        <w:rPr>
          <w:b w:val="false"/>
          <w:bCs w:val="false"/>
          <w:color w:val="0f172a"/>
          <w:sz w:val="22"/>
          <w:szCs w:val="22"/>
        </w:rPr>
        <w:t xml:space="preserve">Received and read this handbook</w:t>
      </w:r>
    </w:p>
    <w:p>
      <w:pPr>
        <w:pStyle w:val="ListParagraph"/>
        <w:numPr>
          <w:ilvl w:val="0"/>
          <w:numId w:val="2"/>
        </w:numPr>
        <w:spacing w:after="40" w:before="40"/>
      </w:pPr>
      <w:r>
        <w:rPr>
          <w:b w:val="false"/>
          <w:bCs w:val="false"/>
          <w:color w:val="0f172a"/>
          <w:sz w:val="22"/>
          <w:szCs w:val="22"/>
        </w:rPr>
        <w:t xml:space="preserve">Completed the Allergy Awareness &amp; Anaphylaxis Emergency Response course (mandatory from September 2026 — see Section 7.5)</w:t>
      </w:r>
    </w:p>
    <w:p>
      <w:pPr>
        <w:pStyle w:val="ListParagraph"/>
        <w:numPr>
          <w:ilvl w:val="0"/>
          <w:numId w:val="2"/>
        </w:numPr>
        <w:spacing w:after="40" w:before="40"/>
      </w:pPr>
      <w:r>
        <w:rPr>
          <w:b w:val="false"/>
          <w:bCs w:val="false"/>
          <w:color w:val="0f172a"/>
          <w:sz w:val="22"/>
          <w:szCs w:val="22"/>
        </w:rPr>
        <w:t xml:space="preserve">Completed UKAG onboarding training</w:t>
      </w:r>
    </w:p>
    <w:p>
      <w:pPr>
        <w:pStyle w:val="ListParagraph"/>
        <w:numPr>
          <w:ilvl w:val="0"/>
          <w:numId w:val="2"/>
        </w:numPr>
        <w:spacing w:after="40" w:before="40"/>
      </w:pPr>
      <w:r>
        <w:rPr>
          <w:b w:val="false"/>
          <w:bCs w:val="false"/>
          <w:color w:val="0f172a"/>
          <w:sz w:val="22"/>
          <w:szCs w:val="22"/>
        </w:rPr>
        <w:t xml:space="preserve">Added to the staff communications group</w:t>
      </w:r>
    </w:p>
    <w:p>
      <w:pPr>
        <w:pStyle w:val="ListParagraph"/>
        <w:numPr>
          <w:ilvl w:val="0"/>
          <w:numId w:val="2"/>
        </w:numPr>
        <w:spacing w:after="40" w:before="40"/>
      </w:pPr>
      <w:r>
        <w:rPr>
          <w:b w:val="false"/>
          <w:bCs w:val="false"/>
          <w:color w:val="0f172a"/>
          <w:sz w:val="22"/>
          <w:szCs w:val="22"/>
        </w:rPr>
        <w:t xml:space="preserve">Attended one shadow session</w:t>
      </w:r>
    </w:p>
    <w:p>
      <w:pPr>
        <w:pStyle w:val="ListParagraph"/>
        <w:numPr>
          <w:ilvl w:val="0"/>
          <w:numId w:val="2"/>
        </w:numPr>
        <w:spacing w:after="40" w:before="40"/>
      </w:pPr>
      <w:r>
        <w:rPr>
          <w:b w:val="false"/>
          <w:bCs w:val="false"/>
          <w:color w:val="0f172a"/>
          <w:sz w:val="22"/>
          <w:szCs w:val="22"/>
        </w:rPr>
        <w:t xml:space="preserve">Signed off by your Lead Coach or Area Lead</w:t>
      </w:r>
    </w:p>
    <w:p>
      <w:pPr>
        <w:spacing w:after="100" w:before="0"/>
      </w:pPr>
      <w:r>
        <w:t xml:space="preserve"/>
      </w:r>
    </w:p>
    <w:p>
      <w:pPr>
        <w:pStyle w:val="Heading2"/>
        <w:spacing w:after="80" w:before="240"/>
      </w:pPr>
      <w:r>
        <w:rPr>
          <w:b/>
          <w:bCs/>
          <w:color w:val="1e52a4"/>
          <w:sz w:val="26"/>
          <w:szCs w:val="26"/>
        </w:rPr>
        <w:t xml:space="preserve">Lead Coaches Only — Additional</w:t>
      </w:r>
    </w:p>
    <w:p>
      <w:pPr>
        <w:pStyle w:val="ListParagraph"/>
        <w:numPr>
          <w:ilvl w:val="0"/>
          <w:numId w:val="2"/>
        </w:numPr>
        <w:spacing w:after="40" w:before="40"/>
      </w:pPr>
      <w:r>
        <w:rPr>
          <w:b w:val="false"/>
          <w:bCs w:val="false"/>
          <w:color w:val="0f172a"/>
          <w:sz w:val="22"/>
          <w:szCs w:val="22"/>
        </w:rPr>
        <w:t xml:space="preserve">Valid Paediatric First Aid certificate uploaded</w:t>
      </w:r>
    </w:p>
    <w:p>
      <w:pPr>
        <w:spacing w:after="100" w:before="0"/>
      </w:pPr>
      <w:r>
        <w:t xml:space="preserve"/>
      </w:r>
    </w:p>
    <w:p>
      <w:pPr>
        <w:pBdr>
          <w:top w:val="single" w:color="ef462c" w:sz="6"/>
          <w:bottom w:val="single" w:color="ef462c" w:sz="6"/>
          <w:left w:val="single" w:color="ef462c" w:sz="6"/>
          <w:right w:val="single" w:color="ef462c" w:sz="6"/>
        </w:pBdr>
        <w:shd w:fill="FFEDD5" w:color="FFEDD5" w:val="clear"/>
        <w:spacing w:after="120" w:before="120"/>
        <w:ind w:left="120" w:right="120"/>
      </w:pPr>
      <w:r>
        <w:rPr>
          <w:b/>
          <w:bCs/>
          <w:color w:val="ef462c"/>
          <w:sz w:val="22"/>
          <w:szCs w:val="22"/>
        </w:rPr>
        <w:t xml:space="preserve">⚠ IMPORTANT: </w:t>
      </w:r>
      <w:r>
        <w:rPr>
          <w:b/>
          <w:bCs/>
          <w:color w:val="ef462c"/>
          <w:sz w:val="22"/>
          <w:szCs w:val="22"/>
        </w:rPr>
        <w:t xml:space="preserve">You may not attend a session independently until every item above is ticked and confirmed.</w:t>
      </w:r>
    </w:p>
    <w:p>
      <w:r>
        <w:br w:type="page"/>
      </w:r>
    </w:p>
    <w:p>
      <w:pPr>
        <w:pStyle w:val="Heading1"/>
        <w:spacing w:after="120" w:before="360"/>
      </w:pPr>
      <w:r>
        <w:rPr>
          <w:b/>
          <w:bCs/>
          <w:color w:val="0f172a"/>
          <w:sz w:val="32"/>
          <w:szCs w:val="32"/>
        </w:rPr>
        <w:t xml:space="preserve">Section 4 — Session Structure</w:t>
      </w:r>
    </w:p>
    <w:p>
      <w:pPr>
        <w:pStyle w:val="Heading2"/>
        <w:spacing w:after="80" w:before="240"/>
      </w:pPr>
      <w:r>
        <w:rPr>
          <w:b/>
          <w:bCs/>
          <w:color w:val="1e52a4"/>
          <w:sz w:val="26"/>
          <w:szCs w:val="26"/>
        </w:rPr>
        <w:t xml:space="preserve">Standard Session Format (3:00–4:00pm)</w:t>
      </w:r>
    </w:p>
    <w:p>
      <w:pPr>
        <w:spacing w:after="10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shd w:fill="0f172a" w:color="0f172a" w:val="clear"/>
          </w:tcPr>
          <w:p>
            <w:pPr>
              <w:spacing w:after="60" w:before="60"/>
            </w:pPr>
            <w:r>
              <w:rPr>
                <w:b/>
                <w:bCs/>
                <w:color w:val="FFFFFF"/>
                <w:sz w:val="20"/>
                <w:szCs w:val="20"/>
              </w:rPr>
              <w:t xml:space="preserve">Time</w:t>
            </w:r>
          </w:p>
        </w:tc>
        <w:tc>
          <w:tcPr>
            <w:tcW w:type="dxa" w:w="2500"/>
            <w:shd w:fill="0f172a" w:color="0f172a" w:val="clear"/>
          </w:tcPr>
          <w:p>
            <w:pPr>
              <w:spacing w:after="60" w:before="60"/>
            </w:pPr>
            <w:r>
              <w:rPr>
                <w:b/>
                <w:bCs/>
                <w:color w:val="FFFFFF"/>
                <w:sz w:val="20"/>
                <w:szCs w:val="20"/>
              </w:rPr>
              <w:t xml:space="preserve">Activity</w:t>
            </w:r>
          </w:p>
        </w:tc>
        <w:tc>
          <w:tcPr>
            <w:tcW w:type="dxa" w:w="2500"/>
            <w:shd w:fill="0f172a" w:color="0f172a" w:val="clear"/>
          </w:tcPr>
          <w:p>
            <w:pPr>
              <w:spacing w:after="60" w:before="60"/>
            </w:pPr>
            <w:r>
              <w:rPr>
                <w:b/>
                <w:bCs/>
                <w:color w:val="FFFFFF"/>
                <w:sz w:val="20"/>
                <w:szCs w:val="20"/>
              </w:rPr>
              <w:t xml:space="preserve">Who</w:t>
            </w:r>
          </w:p>
        </w:tc>
        <w:tc>
          <w:tcPr>
            <w:tcW w:type="dxa" w:w="2600"/>
            <w:shd w:fill="0f172a" w:color="0f172a" w:val="clear"/>
          </w:tcPr>
          <w:p>
            <w:pPr>
              <w:spacing w:after="60" w:before="60"/>
            </w:pPr>
            <w:r>
              <w:rPr>
                <w:b/>
                <w:bCs/>
                <w:color w:val="FFFFFF"/>
                <w:sz w:val="20"/>
                <w:szCs w:val="20"/>
              </w:rPr>
              <w:t xml:space="preserve">Notes</w:t>
            </w:r>
          </w:p>
        </w:tc>
      </w:tr>
      <w:tr>
        <w:tc>
          <w:tcPr>
            <w:tcW w:type="dxa" w:w="1400"/>
            <w:shd w:fill="F3F4F6" w:color="F3F4F6" w:val="clear"/>
          </w:tcPr>
          <w:p>
            <w:pPr>
              <w:spacing w:after="60" w:before="60"/>
            </w:pPr>
            <w:r>
              <w:rPr>
                <w:b w:val="false"/>
                <w:bCs w:val="false"/>
                <w:color w:val="0f172a"/>
                <w:sz w:val="20"/>
                <w:szCs w:val="20"/>
              </w:rPr>
              <w:t xml:space="preserve">3:00–3:15</w:t>
            </w:r>
          </w:p>
        </w:tc>
        <w:tc>
          <w:tcPr>
            <w:tcW w:type="dxa" w:w="2500"/>
            <w:shd w:fill="F3F4F6" w:color="F3F4F6" w:val="clear"/>
          </w:tcPr>
          <w:p>
            <w:pPr>
              <w:spacing w:after="60" w:before="60"/>
            </w:pPr>
            <w:r>
              <w:rPr>
                <w:b w:val="false"/>
                <w:bCs w:val="false"/>
                <w:color w:val="0f172a"/>
                <w:sz w:val="20"/>
                <w:szCs w:val="20"/>
              </w:rPr>
              <w:t xml:space="preserve">Arrival, register, snack</w:t>
            </w:r>
          </w:p>
        </w:tc>
        <w:tc>
          <w:tcPr>
            <w:tcW w:type="dxa" w:w="2500"/>
            <w:shd w:fill="F3F4F6" w:color="F3F4F6" w:val="clear"/>
          </w:tcPr>
          <w:p>
            <w:pPr>
              <w:spacing w:after="60" w:before="60"/>
            </w:pPr>
            <w:r>
              <w:rPr>
                <w:b w:val="false"/>
                <w:bCs w:val="false"/>
                <w:color w:val="0f172a"/>
                <w:sz w:val="20"/>
                <w:szCs w:val="20"/>
              </w:rPr>
              <w:t xml:space="preserve">Lead Coach</w:t>
            </w:r>
          </w:p>
        </w:tc>
        <w:tc>
          <w:tcPr>
            <w:tcW w:type="dxa" w:w="2600"/>
            <w:shd w:fill="F3F4F6" w:color="F3F4F6" w:val="clear"/>
          </w:tcPr>
          <w:p>
            <w:pPr>
              <w:spacing w:after="60" w:before="60"/>
            </w:pPr>
            <w:r>
              <w:rPr>
                <w:b w:val="false"/>
                <w:bCs w:val="false"/>
                <w:color w:val="0f172a"/>
                <w:sz w:val="20"/>
                <w:szCs w:val="20"/>
              </w:rPr>
              <w:t xml:space="preserve">Register must be complete by 3:10pm.</w:t>
            </w:r>
          </w:p>
        </w:tc>
      </w:tr>
      <w:tr>
        <w:tc>
          <w:tcPr>
            <w:tcW w:type="dxa" w:w="1400"/>
            <w:shd w:fill="FFFFFF" w:color="FFFFFF" w:val="clear"/>
          </w:tcPr>
          <w:p>
            <w:pPr>
              <w:spacing w:after="60" w:before="60"/>
            </w:pPr>
            <w:r>
              <w:rPr>
                <w:b w:val="false"/>
                <w:bCs w:val="false"/>
                <w:color w:val="0f172a"/>
                <w:sz w:val="20"/>
                <w:szCs w:val="20"/>
              </w:rPr>
              <w:t xml:space="preserve">3:15–3:20</w:t>
            </w:r>
          </w:p>
        </w:tc>
        <w:tc>
          <w:tcPr>
            <w:tcW w:type="dxa" w:w="2500"/>
            <w:shd w:fill="FFFFFF" w:color="FFFFFF" w:val="clear"/>
          </w:tcPr>
          <w:p>
            <w:pPr>
              <w:spacing w:after="60" w:before="60"/>
            </w:pPr>
            <w:r>
              <w:rPr>
                <w:b w:val="false"/>
                <w:bCs w:val="false"/>
                <w:color w:val="0f172a"/>
                <w:sz w:val="20"/>
                <w:szCs w:val="20"/>
              </w:rPr>
              <w:t xml:space="preserve">Warm-up game</w:t>
            </w:r>
          </w:p>
        </w:tc>
        <w:tc>
          <w:tcPr>
            <w:tcW w:type="dxa" w:w="2500"/>
            <w:shd w:fill="FFFFFF" w:color="FFFFFF" w:val="clear"/>
          </w:tcPr>
          <w:p>
            <w:pPr>
              <w:spacing w:after="60" w:before="60"/>
            </w:pPr>
            <w:r>
              <w:rPr>
                <w:b w:val="false"/>
                <w:bCs w:val="false"/>
                <w:color w:val="0f172a"/>
                <w:sz w:val="20"/>
                <w:szCs w:val="20"/>
              </w:rPr>
              <w:t xml:space="preserve">Assistant or Lead Coach</w:t>
            </w:r>
          </w:p>
        </w:tc>
        <w:tc>
          <w:tcPr>
            <w:tcW w:type="dxa" w:w="2600"/>
            <w:shd w:fill="FFFFFF" w:color="FFFFFF" w:val="clear"/>
          </w:tcPr>
          <w:p>
            <w:pPr>
              <w:spacing w:after="60" w:before="60"/>
            </w:pPr>
            <w:r>
              <w:rPr>
                <w:b w:val="false"/>
                <w:bCs w:val="false"/>
                <w:color w:val="0f172a"/>
                <w:sz w:val="20"/>
                <w:szCs w:val="20"/>
              </w:rPr>
              <w:t xml:space="preserve">High energy, inclusive, fun.</w:t>
            </w:r>
          </w:p>
        </w:tc>
      </w:tr>
      <w:tr>
        <w:tc>
          <w:tcPr>
            <w:tcW w:type="dxa" w:w="1400"/>
            <w:shd w:fill="F3F4F6" w:color="F3F4F6" w:val="clear"/>
          </w:tcPr>
          <w:p>
            <w:pPr>
              <w:spacing w:after="60" w:before="60"/>
            </w:pPr>
            <w:r>
              <w:rPr>
                <w:b w:val="false"/>
                <w:bCs w:val="false"/>
                <w:color w:val="0f172a"/>
                <w:sz w:val="20"/>
                <w:szCs w:val="20"/>
              </w:rPr>
              <w:t xml:space="preserve">3:20–3:30</w:t>
            </w:r>
          </w:p>
        </w:tc>
        <w:tc>
          <w:tcPr>
            <w:tcW w:type="dxa" w:w="2500"/>
            <w:shd w:fill="F3F4F6" w:color="F3F4F6" w:val="clear"/>
          </w:tcPr>
          <w:p>
            <w:pPr>
              <w:spacing w:after="60" w:before="60"/>
            </w:pPr>
            <w:r>
              <w:rPr>
                <w:b w:val="false"/>
                <w:bCs w:val="false"/>
                <w:color w:val="0f172a"/>
                <w:sz w:val="20"/>
                <w:szCs w:val="20"/>
              </w:rPr>
              <w:t xml:space="preserve">Stretch &amp; mobility</w:t>
            </w:r>
          </w:p>
        </w:tc>
        <w:tc>
          <w:tcPr>
            <w:tcW w:type="dxa" w:w="2500"/>
            <w:shd w:fill="F3F4F6" w:color="F3F4F6" w:val="clear"/>
          </w:tcPr>
          <w:p>
            <w:pPr>
              <w:spacing w:after="60" w:before="60"/>
            </w:pPr>
            <w:r>
              <w:rPr>
                <w:b w:val="false"/>
                <w:bCs w:val="false"/>
                <w:color w:val="0f172a"/>
                <w:sz w:val="20"/>
                <w:szCs w:val="20"/>
              </w:rPr>
              <w:t xml:space="preserve">Coach-led groups</w:t>
            </w:r>
          </w:p>
        </w:tc>
        <w:tc>
          <w:tcPr>
            <w:tcW w:type="dxa" w:w="2600"/>
            <w:shd w:fill="F3F4F6" w:color="F3F4F6" w:val="clear"/>
          </w:tcPr>
          <w:p>
            <w:pPr>
              <w:spacing w:after="60" w:before="60"/>
            </w:pPr>
            <w:r>
              <w:rPr>
                <w:b w:val="false"/>
                <w:bCs w:val="false"/>
                <w:color w:val="0f172a"/>
                <w:sz w:val="20"/>
                <w:szCs w:val="20"/>
              </w:rPr>
              <w:t xml:space="preserve">Follow the UKAG warm-up guide.</w:t>
            </w:r>
          </w:p>
        </w:tc>
      </w:tr>
      <w:tr>
        <w:tc>
          <w:tcPr>
            <w:tcW w:type="dxa" w:w="1400"/>
            <w:shd w:fill="FFFFFF" w:color="FFFFFF" w:val="clear"/>
          </w:tcPr>
          <w:p>
            <w:pPr>
              <w:spacing w:after="60" w:before="60"/>
            </w:pPr>
            <w:r>
              <w:rPr>
                <w:b w:val="false"/>
                <w:bCs w:val="false"/>
                <w:color w:val="0f172a"/>
                <w:sz w:val="20"/>
                <w:szCs w:val="20"/>
              </w:rPr>
              <w:t xml:space="preserve">3:30–3:50</w:t>
            </w:r>
          </w:p>
        </w:tc>
        <w:tc>
          <w:tcPr>
            <w:tcW w:type="dxa" w:w="2500"/>
            <w:shd w:fill="FFFFFF" w:color="FFFFFF" w:val="clear"/>
          </w:tcPr>
          <w:p>
            <w:pPr>
              <w:spacing w:after="60" w:before="60"/>
            </w:pPr>
            <w:r>
              <w:rPr>
                <w:b w:val="false"/>
                <w:bCs w:val="false"/>
                <w:color w:val="0f172a"/>
                <w:sz w:val="20"/>
                <w:szCs w:val="20"/>
              </w:rPr>
              <w:t xml:space="preserve">Main activity stations (UKAG-linked)</w:t>
            </w:r>
          </w:p>
        </w:tc>
        <w:tc>
          <w:tcPr>
            <w:tcW w:type="dxa" w:w="2500"/>
            <w:shd w:fill="FFFFFF" w:color="FFFFFF" w:val="clear"/>
          </w:tcPr>
          <w:p>
            <w:pPr>
              <w:spacing w:after="60" w:before="60"/>
            </w:pPr>
            <w:r>
              <w:rPr>
                <w:b w:val="false"/>
                <w:bCs w:val="false"/>
                <w:color w:val="0f172a"/>
                <w:sz w:val="20"/>
                <w:szCs w:val="20"/>
              </w:rPr>
              <w:t xml:space="preserve">All coaches</w:t>
            </w:r>
          </w:p>
        </w:tc>
        <w:tc>
          <w:tcPr>
            <w:tcW w:type="dxa" w:w="2600"/>
            <w:shd w:fill="FFFFFF" w:color="FFFFFF" w:val="clear"/>
          </w:tcPr>
          <w:p>
            <w:pPr>
              <w:spacing w:after="60" w:before="60"/>
            </w:pPr>
            <w:r>
              <w:rPr>
                <w:b w:val="false"/>
                <w:bCs w:val="false"/>
                <w:color w:val="0f172a"/>
                <w:sz w:val="20"/>
                <w:szCs w:val="20"/>
              </w:rPr>
              <w:t xml:space="preserve">Two stations, rotate weekly.</w:t>
            </w:r>
          </w:p>
        </w:tc>
      </w:tr>
      <w:tr>
        <w:tc>
          <w:tcPr>
            <w:tcW w:type="dxa" w:w="1400"/>
            <w:shd w:fill="F3F4F6" w:color="F3F4F6" w:val="clear"/>
          </w:tcPr>
          <w:p>
            <w:pPr>
              <w:spacing w:after="60" w:before="60"/>
            </w:pPr>
            <w:r>
              <w:rPr>
                <w:b w:val="false"/>
                <w:bCs w:val="false"/>
                <w:color w:val="0f172a"/>
                <w:sz w:val="20"/>
                <w:szCs w:val="20"/>
              </w:rPr>
              <w:t xml:space="preserve">3:50–3:55</w:t>
            </w:r>
          </w:p>
        </w:tc>
        <w:tc>
          <w:tcPr>
            <w:tcW w:type="dxa" w:w="2500"/>
            <w:shd w:fill="F3F4F6" w:color="F3F4F6" w:val="clear"/>
          </w:tcPr>
          <w:p>
            <w:pPr>
              <w:spacing w:after="60" w:before="60"/>
            </w:pPr>
            <w:r>
              <w:rPr>
                <w:b w:val="false"/>
                <w:bCs w:val="false"/>
                <w:color w:val="0f172a"/>
                <w:sz w:val="20"/>
                <w:szCs w:val="20"/>
              </w:rPr>
              <w:t xml:space="preserve">Cool-down game</w:t>
            </w:r>
          </w:p>
        </w:tc>
        <w:tc>
          <w:tcPr>
            <w:tcW w:type="dxa" w:w="2500"/>
            <w:shd w:fill="F3F4F6" w:color="F3F4F6" w:val="clear"/>
          </w:tcPr>
          <w:p>
            <w:pPr>
              <w:spacing w:after="60" w:before="60"/>
            </w:pPr>
            <w:r>
              <w:rPr>
                <w:b w:val="false"/>
                <w:bCs w:val="false"/>
                <w:color w:val="0f172a"/>
                <w:sz w:val="20"/>
                <w:szCs w:val="20"/>
              </w:rPr>
              <w:t xml:space="preserve">Junior Coach or Assistant</w:t>
            </w:r>
          </w:p>
        </w:tc>
        <w:tc>
          <w:tcPr>
            <w:tcW w:type="dxa" w:w="2600"/>
            <w:shd w:fill="F3F4F6" w:color="F3F4F6" w:val="clear"/>
          </w:tcPr>
          <w:p>
            <w:pPr>
              <w:spacing w:after="60" w:before="60"/>
            </w:pPr>
            <w:r>
              <w:rPr>
                <w:b w:val="false"/>
                <w:bCs w:val="false"/>
                <w:color w:val="0f172a"/>
                <w:sz w:val="20"/>
                <w:szCs w:val="20"/>
              </w:rPr>
              <w:t xml:space="preserve">Calm, bring energy down.</w:t>
            </w:r>
          </w:p>
        </w:tc>
      </w:tr>
      <w:tr>
        <w:tc>
          <w:tcPr>
            <w:tcW w:type="dxa" w:w="1400"/>
            <w:shd w:fill="FFFFFF" w:color="FFFFFF" w:val="clear"/>
          </w:tcPr>
          <w:p>
            <w:pPr>
              <w:spacing w:after="60" w:before="60"/>
            </w:pPr>
            <w:r>
              <w:rPr>
                <w:b w:val="false"/>
                <w:bCs w:val="false"/>
                <w:color w:val="0f172a"/>
                <w:sz w:val="20"/>
                <w:szCs w:val="20"/>
              </w:rPr>
              <w:t xml:space="preserve">3:55–4:00</w:t>
            </w:r>
          </w:p>
        </w:tc>
        <w:tc>
          <w:tcPr>
            <w:tcW w:type="dxa" w:w="2500"/>
            <w:shd w:fill="FFFFFF" w:color="FFFFFF" w:val="clear"/>
          </w:tcPr>
          <w:p>
            <w:pPr>
              <w:spacing w:after="60" w:before="60"/>
            </w:pPr>
            <w:r>
              <w:rPr>
                <w:b w:val="false"/>
                <w:bCs w:val="false"/>
                <w:color w:val="0f172a"/>
                <w:sz w:val="20"/>
                <w:szCs w:val="20"/>
              </w:rPr>
              <w:t xml:space="preserve">Pack down &amp; dismissal</w:t>
            </w:r>
          </w:p>
        </w:tc>
        <w:tc>
          <w:tcPr>
            <w:tcW w:type="dxa" w:w="2500"/>
            <w:shd w:fill="FFFFFF" w:color="FFFFFF" w:val="clear"/>
          </w:tcPr>
          <w:p>
            <w:pPr>
              <w:spacing w:after="60" w:before="60"/>
            </w:pPr>
            <w:r>
              <w:rPr>
                <w:b w:val="false"/>
                <w:bCs w:val="false"/>
                <w:color w:val="0f172a"/>
                <w:sz w:val="20"/>
                <w:szCs w:val="20"/>
              </w:rPr>
              <w:t xml:space="preserve">All coaches</w:t>
            </w:r>
          </w:p>
        </w:tc>
        <w:tc>
          <w:tcPr>
            <w:tcW w:type="dxa" w:w="2600"/>
            <w:shd w:fill="FFFFFF" w:color="FFFFFF" w:val="clear"/>
          </w:tcPr>
          <w:p>
            <w:pPr>
              <w:spacing w:after="60" w:before="60"/>
            </w:pPr>
            <w:r>
              <w:rPr>
                <w:b w:val="false"/>
                <w:bCs w:val="false"/>
                <w:color w:val="0f172a"/>
                <w:sz w:val="20"/>
                <w:szCs w:val="20"/>
              </w:rPr>
              <w:t xml:space="preserve">No child leaves until collected.</w:t>
            </w:r>
          </w:p>
        </w:tc>
      </w:tr>
    </w:tbl>
    <w:p>
      <w:pPr>
        <w:spacing w:after="100" w:before="0"/>
      </w:pPr>
      <w:r>
        <w:t xml:space="preserve"/>
      </w:r>
    </w:p>
    <w:p>
      <w:pPr>
        <w:pStyle w:val="Heading2"/>
        <w:spacing w:after="80" w:before="240"/>
      </w:pPr>
      <w:r>
        <w:rPr>
          <w:b/>
          <w:bCs/>
          <w:color w:val="1e52a4"/>
          <w:sz w:val="26"/>
          <w:szCs w:val="26"/>
        </w:rPr>
        <w:t xml:space="preserve">What Good Looks Like</w:t>
      </w:r>
    </w:p>
    <w:p>
      <w:pPr>
        <w:pStyle w:val="ListParagraph"/>
        <w:numPr>
          <w:ilvl w:val="0"/>
          <w:numId w:val="2"/>
        </w:numPr>
        <w:spacing w:after="40" w:before="40"/>
      </w:pPr>
      <w:r>
        <w:rPr>
          <w:b w:val="false"/>
          <w:bCs w:val="false"/>
          <w:color w:val="0f172a"/>
          <w:sz w:val="22"/>
          <w:szCs w:val="22"/>
        </w:rPr>
        <w:t xml:space="preserve">Children are active, engaged, and enjoying themselves</w:t>
      </w:r>
    </w:p>
    <w:p>
      <w:pPr>
        <w:pStyle w:val="ListParagraph"/>
        <w:numPr>
          <w:ilvl w:val="0"/>
          <w:numId w:val="2"/>
        </w:numPr>
        <w:spacing w:after="40" w:before="40"/>
      </w:pPr>
      <w:r>
        <w:rPr>
          <w:b w:val="false"/>
          <w:bCs w:val="false"/>
          <w:color w:val="0f172a"/>
          <w:sz w:val="22"/>
          <w:szCs w:val="22"/>
        </w:rPr>
        <w:t xml:space="preserve">Every child supervised at all times — no exceptions</w:t>
      </w:r>
    </w:p>
    <w:p>
      <w:pPr>
        <w:pStyle w:val="ListParagraph"/>
        <w:numPr>
          <w:ilvl w:val="0"/>
          <w:numId w:val="2"/>
        </w:numPr>
        <w:spacing w:after="40" w:before="40"/>
      </w:pPr>
      <w:r>
        <w:rPr>
          <w:b w:val="false"/>
          <w:bCs w:val="false"/>
          <w:color w:val="0f172a"/>
          <w:sz w:val="22"/>
          <w:szCs w:val="22"/>
        </w:rPr>
        <w:t xml:space="preserve">Coaches are enthusiastic, encouraging, and calm</w:t>
      </w:r>
    </w:p>
    <w:p>
      <w:pPr>
        <w:pStyle w:val="ListParagraph"/>
        <w:numPr>
          <w:ilvl w:val="0"/>
          <w:numId w:val="2"/>
        </w:numPr>
        <w:spacing w:after="40" w:before="40"/>
      </w:pPr>
      <w:r>
        <w:rPr>
          <w:b w:val="false"/>
          <w:bCs w:val="false"/>
          <w:color w:val="0f172a"/>
          <w:sz w:val="22"/>
          <w:szCs w:val="22"/>
        </w:rPr>
        <w:t xml:space="preserve">Equipment set up before children arrive</w:t>
      </w:r>
    </w:p>
    <w:p>
      <w:pPr>
        <w:pStyle w:val="ListParagraph"/>
        <w:numPr>
          <w:ilvl w:val="0"/>
          <w:numId w:val="2"/>
        </w:numPr>
        <w:spacing w:after="40" w:before="40"/>
      </w:pPr>
      <w:r>
        <w:rPr>
          <w:b w:val="false"/>
          <w:bCs w:val="false"/>
          <w:color w:val="0f172a"/>
          <w:sz w:val="22"/>
          <w:szCs w:val="22"/>
        </w:rPr>
        <w:t xml:space="preserve">Register completed by 3:10pm</w:t>
      </w:r>
    </w:p>
    <w:p>
      <w:pPr>
        <w:pStyle w:val="ListParagraph"/>
        <w:numPr>
          <w:ilvl w:val="0"/>
          <w:numId w:val="2"/>
        </w:numPr>
        <w:spacing w:after="40" w:before="40"/>
      </w:pPr>
      <w:r>
        <w:rPr>
          <w:b w:val="false"/>
          <w:bCs w:val="false"/>
          <w:color w:val="0f172a"/>
          <w:sz w:val="22"/>
          <w:szCs w:val="22"/>
        </w:rPr>
        <w:t xml:space="preserve">Every child handed to a named adult at collection</w:t>
      </w:r>
    </w:p>
    <w:p>
      <w:r>
        <w:br w:type="page"/>
      </w:r>
    </w:p>
    <w:p>
      <w:pPr>
        <w:pStyle w:val="Heading1"/>
        <w:spacing w:after="120" w:before="360"/>
      </w:pPr>
      <w:r>
        <w:rPr>
          <w:b/>
          <w:bCs/>
          <w:color w:val="0f172a"/>
          <w:sz w:val="32"/>
          <w:szCs w:val="32"/>
        </w:rPr>
        <w:t xml:space="preserve">Section 5 — Arrival and Set-Up</w:t>
      </w:r>
    </w:p>
    <w:p>
      <w:pPr>
        <w:pBdr>
          <w:top w:val="single" w:color="ef462c" w:sz="6"/>
          <w:bottom w:val="single" w:color="ef462c" w:sz="6"/>
          <w:left w:val="single" w:color="ef462c" w:sz="6"/>
          <w:right w:val="single" w:color="ef462c" w:sz="6"/>
        </w:pBdr>
        <w:shd w:fill="FFEDD5" w:color="FFEDD5" w:val="clear"/>
        <w:spacing w:after="120" w:before="120"/>
        <w:ind w:left="120" w:right="120"/>
      </w:pPr>
      <w:r>
        <w:rPr>
          <w:b/>
          <w:bCs/>
          <w:color w:val="ef462c"/>
          <w:sz w:val="22"/>
          <w:szCs w:val="22"/>
        </w:rPr>
        <w:t xml:space="preserve">⚠ IMPORTANT: </w:t>
      </w:r>
      <w:r>
        <w:rPr>
          <w:b/>
          <w:bCs/>
          <w:color w:val="ef462c"/>
          <w:sz w:val="22"/>
          <w:szCs w:val="22"/>
        </w:rPr>
        <w:t xml:space="preserve">Arrive no later than 10 minutes before the session starts.</w:t>
      </w:r>
    </w:p>
    <w:p>
      <w:pPr>
        <w:spacing w:after="100" w:before="0"/>
      </w:pPr>
      <w:r>
        <w:t xml:space="preserve"/>
      </w:r>
    </w:p>
    <w:p>
      <w:pPr>
        <w:pStyle w:val="Heading2"/>
        <w:spacing w:after="80" w:before="240"/>
      </w:pPr>
      <w:r>
        <w:rPr>
          <w:b/>
          <w:bCs/>
          <w:color w:val="1e52a4"/>
          <w:sz w:val="26"/>
          <w:szCs w:val="26"/>
        </w:rPr>
        <w:t xml:space="preserve">Step-by-Step Arrival Process</w:t>
      </w:r>
    </w:p>
    <w:p>
      <w:pPr>
        <w:pStyle w:val="ListParagraph"/>
        <w:numPr>
          <w:ilvl w:val="0"/>
          <w:numId w:val="3"/>
        </w:numPr>
        <w:spacing w:after="40" w:before="40"/>
      </w:pPr>
      <w:r>
        <w:rPr>
          <w:b w:val="false"/>
          <w:bCs w:val="false"/>
          <w:color w:val="0f172a"/>
          <w:sz w:val="22"/>
          <w:szCs w:val="22"/>
        </w:rPr>
        <w:t xml:space="preserve">Sign in at school reception — bring your ID lanyard</w:t>
      </w:r>
    </w:p>
    <w:p>
      <w:pPr>
        <w:pStyle w:val="ListParagraph"/>
        <w:numPr>
          <w:ilvl w:val="0"/>
          <w:numId w:val="3"/>
        </w:numPr>
        <w:spacing w:after="40" w:before="40"/>
      </w:pPr>
      <w:r>
        <w:rPr>
          <w:b w:val="false"/>
          <w:bCs w:val="false"/>
          <w:color w:val="0f172a"/>
          <w:sz w:val="22"/>
          <w:szCs w:val="22"/>
        </w:rPr>
        <w:t xml:space="preserve">Follow the school's visitor procedure</w:t>
      </w:r>
    </w:p>
    <w:p>
      <w:pPr>
        <w:pStyle w:val="ListParagraph"/>
        <w:numPr>
          <w:ilvl w:val="0"/>
          <w:numId w:val="3"/>
        </w:numPr>
        <w:spacing w:after="40" w:before="40"/>
      </w:pPr>
      <w:r>
        <w:rPr>
          <w:b w:val="false"/>
          <w:bCs w:val="false"/>
          <w:color w:val="0f172a"/>
          <w:sz w:val="22"/>
          <w:szCs w:val="22"/>
        </w:rPr>
        <w:t xml:space="preserve">Go directly to the hall — do not enter classrooms or corridors without permission</w:t>
      </w:r>
    </w:p>
    <w:p>
      <w:pPr>
        <w:pStyle w:val="ListParagraph"/>
        <w:numPr>
          <w:ilvl w:val="0"/>
          <w:numId w:val="3"/>
        </w:numPr>
        <w:spacing w:after="40" w:before="40"/>
      </w:pPr>
      <w:r>
        <w:rPr>
          <w:b w:val="false"/>
          <w:bCs w:val="false"/>
          <w:color w:val="0f172a"/>
          <w:sz w:val="22"/>
          <w:szCs w:val="22"/>
        </w:rPr>
        <w:t xml:space="preserve">Check the space: floor surface, equipment condition, exit routes, toilet access</w:t>
      </w:r>
    </w:p>
    <w:p>
      <w:pPr>
        <w:pStyle w:val="ListParagraph"/>
        <w:numPr>
          <w:ilvl w:val="0"/>
          <w:numId w:val="3"/>
        </w:numPr>
        <w:spacing w:after="40" w:before="40"/>
      </w:pPr>
      <w:r>
        <w:rPr>
          <w:b w:val="false"/>
          <w:bCs w:val="false"/>
          <w:color w:val="0f172a"/>
          <w:sz w:val="22"/>
          <w:szCs w:val="22"/>
        </w:rPr>
        <w:t xml:space="preserve">Complete the Daily Risk Assessment (paper or digital form)</w:t>
      </w:r>
    </w:p>
    <w:p>
      <w:pPr>
        <w:pStyle w:val="ListParagraph"/>
        <w:numPr>
          <w:ilvl w:val="0"/>
          <w:numId w:val="3"/>
        </w:numPr>
        <w:spacing w:after="40" w:before="40"/>
      </w:pPr>
      <w:r>
        <w:rPr>
          <w:b w:val="false"/>
          <w:bCs w:val="false"/>
          <w:color w:val="0f172a"/>
          <w:sz w:val="22"/>
          <w:szCs w:val="22"/>
        </w:rPr>
        <w:t xml:space="preserve">Set up equipment according to that week's station rotation</w:t>
      </w:r>
    </w:p>
    <w:p>
      <w:pPr>
        <w:pStyle w:val="ListParagraph"/>
        <w:numPr>
          <w:ilvl w:val="0"/>
          <w:numId w:val="3"/>
        </w:numPr>
        <w:spacing w:after="40" w:before="40"/>
      </w:pPr>
      <w:r>
        <w:rPr>
          <w:b w:val="false"/>
          <w:bCs w:val="false"/>
          <w:color w:val="0f172a"/>
          <w:sz w:val="22"/>
          <w:szCs w:val="22"/>
        </w:rPr>
        <w:t xml:space="preserve">Be ready and positioned at the hall entrance when children arrive</w:t>
      </w:r>
    </w:p>
    <w:p>
      <w:r>
        <w:br w:type="page"/>
      </w:r>
    </w:p>
    <w:p>
      <w:pPr>
        <w:pStyle w:val="Heading1"/>
        <w:spacing w:after="120" w:before="360"/>
      </w:pPr>
      <w:r>
        <w:rPr>
          <w:b/>
          <w:bCs/>
          <w:color w:val="0f172a"/>
          <w:sz w:val="32"/>
          <w:szCs w:val="32"/>
        </w:rPr>
        <w:t xml:space="preserve">Section 6 — Register and Attendance</w:t>
      </w:r>
    </w:p>
    <w:p>
      <w:pPr>
        <w:pBdr>
          <w:top w:val="single" w:color="ef462c" w:sz="6"/>
          <w:bottom w:val="single" w:color="ef462c" w:sz="6"/>
          <w:left w:val="single" w:color="ef462c" w:sz="6"/>
          <w:right w:val="single" w:color="ef462c" w:sz="6"/>
        </w:pBdr>
        <w:shd w:fill="FFEDD5" w:color="FFEDD5" w:val="clear"/>
        <w:spacing w:after="120" w:before="120"/>
        <w:ind w:left="120" w:right="120"/>
      </w:pPr>
      <w:r>
        <w:rPr>
          <w:b/>
          <w:bCs/>
          <w:color w:val="ef462c"/>
          <w:sz w:val="22"/>
          <w:szCs w:val="22"/>
        </w:rPr>
        <w:t xml:space="preserve">⚠ IMPORTANT: </w:t>
      </w:r>
      <w:r>
        <w:rPr>
          <w:b/>
          <w:bCs/>
          <w:color w:val="ef462c"/>
          <w:sz w:val="22"/>
          <w:szCs w:val="22"/>
        </w:rPr>
        <w:t xml:space="preserve">The register is a safeguarding document. It must be completed at every session without exception.</w:t>
      </w:r>
    </w:p>
    <w:p>
      <w:pPr>
        <w:spacing w:after="100" w:before="0"/>
      </w:pPr>
      <w:r>
        <w:t xml:space="preserve"/>
      </w:r>
    </w:p>
    <w:p>
      <w:pPr>
        <w:pStyle w:val="Heading2"/>
        <w:spacing w:after="80" w:before="240"/>
      </w:pPr>
      <w:r>
        <w:rPr>
          <w:b/>
          <w:bCs/>
          <w:color w:val="1e52a4"/>
          <w:sz w:val="26"/>
          <w:szCs w:val="26"/>
        </w:rPr>
        <w:t xml:space="preserve">Lead Coach Responsibilities</w:t>
      </w:r>
    </w:p>
    <w:p>
      <w:pPr>
        <w:pStyle w:val="ListParagraph"/>
        <w:numPr>
          <w:ilvl w:val="0"/>
          <w:numId w:val="2"/>
        </w:numPr>
        <w:spacing w:after="40" w:before="40"/>
      </w:pPr>
      <w:r>
        <w:rPr>
          <w:b w:val="false"/>
          <w:bCs w:val="false"/>
          <w:color w:val="0f172a"/>
          <w:sz w:val="22"/>
          <w:szCs w:val="22"/>
        </w:rPr>
        <w:t xml:space="preserve">Open the register at the start of every session</w:t>
      </w:r>
    </w:p>
    <w:p>
      <w:pPr>
        <w:pStyle w:val="ListParagraph"/>
        <w:numPr>
          <w:ilvl w:val="0"/>
          <w:numId w:val="2"/>
        </w:numPr>
        <w:spacing w:after="40" w:before="40"/>
      </w:pPr>
      <w:r>
        <w:rPr>
          <w:b w:val="false"/>
          <w:bCs w:val="false"/>
          <w:color w:val="0f172a"/>
          <w:sz w:val="22"/>
          <w:szCs w:val="22"/>
        </w:rPr>
        <w:t xml:space="preserve">Mark every child present or absent</w:t>
      </w:r>
    </w:p>
    <w:p>
      <w:pPr>
        <w:pStyle w:val="ListParagraph"/>
        <w:numPr>
          <w:ilvl w:val="0"/>
          <w:numId w:val="2"/>
        </w:numPr>
        <w:spacing w:after="40" w:before="40"/>
      </w:pPr>
      <w:r>
        <w:rPr>
          <w:b w:val="false"/>
          <w:bCs w:val="false"/>
          <w:color w:val="0f172a"/>
          <w:sz w:val="22"/>
          <w:szCs w:val="22"/>
        </w:rPr>
        <w:t xml:space="preserve">Note late arrivals with time</w:t>
      </w:r>
    </w:p>
    <w:p>
      <w:pPr>
        <w:pStyle w:val="ListParagraph"/>
        <w:numPr>
          <w:ilvl w:val="0"/>
          <w:numId w:val="2"/>
        </w:numPr>
        <w:spacing w:after="40" w:before="40"/>
      </w:pPr>
      <w:r>
        <w:rPr>
          <w:b w:val="false"/>
          <w:bCs w:val="false"/>
          <w:color w:val="0f172a"/>
          <w:sz w:val="22"/>
          <w:szCs w:val="22"/>
        </w:rPr>
        <w:t xml:space="preserve">Note early collections and who collected</w:t>
      </w:r>
    </w:p>
    <w:p>
      <w:pPr>
        <w:pStyle w:val="ListParagraph"/>
        <w:numPr>
          <w:ilvl w:val="0"/>
          <w:numId w:val="2"/>
        </w:numPr>
        <w:spacing w:after="40" w:before="40"/>
      </w:pPr>
      <w:r>
        <w:rPr>
          <w:b w:val="false"/>
          <w:bCs w:val="false"/>
          <w:color w:val="0f172a"/>
          <w:sz w:val="22"/>
          <w:szCs w:val="22"/>
        </w:rPr>
        <w:t xml:space="preserve">Submit within 24 hours</w:t>
      </w:r>
    </w:p>
    <w:p>
      <w:pPr>
        <w:spacing w:after="100" w:before="0"/>
      </w:pPr>
      <w:r>
        <w:t xml:space="preserve"/>
      </w:r>
    </w:p>
    <w:p>
      <w:pPr>
        <w:pStyle w:val="Heading2"/>
        <w:spacing w:after="80" w:before="240"/>
      </w:pPr>
      <w:r>
        <w:rPr>
          <w:b/>
          <w:bCs/>
          <w:color w:val="1e52a4"/>
          <w:sz w:val="26"/>
          <w:szCs w:val="26"/>
        </w:rPr>
        <w:t xml:space="preserve">If a Child Arrives Not on the Register</w:t>
      </w:r>
    </w:p>
    <w:p>
      <w:pPr>
        <w:pStyle w:val="ListParagraph"/>
        <w:numPr>
          <w:ilvl w:val="0"/>
          <w:numId w:val="2"/>
        </w:numPr>
        <w:spacing w:after="40" w:before="40"/>
      </w:pPr>
      <w:r>
        <w:rPr>
          <w:b w:val="false"/>
          <w:bCs w:val="false"/>
          <w:color w:val="0f172a"/>
          <w:sz w:val="22"/>
          <w:szCs w:val="22"/>
        </w:rPr>
        <w:t xml:space="preserve">Do not turn them away</w:t>
      </w:r>
    </w:p>
    <w:p>
      <w:pPr>
        <w:pStyle w:val="ListParagraph"/>
        <w:numPr>
          <w:ilvl w:val="0"/>
          <w:numId w:val="2"/>
        </w:numPr>
        <w:spacing w:after="40" w:before="40"/>
      </w:pPr>
      <w:r>
        <w:rPr>
          <w:b w:val="false"/>
          <w:bCs w:val="false"/>
          <w:color w:val="0f172a"/>
          <w:sz w:val="22"/>
          <w:szCs w:val="22"/>
        </w:rPr>
        <w:t xml:space="preserve">Contact Area Lead immediately</w:t>
      </w:r>
    </w:p>
    <w:p>
      <w:pPr>
        <w:pStyle w:val="ListParagraph"/>
        <w:numPr>
          <w:ilvl w:val="0"/>
          <w:numId w:val="2"/>
        </w:numPr>
        <w:spacing w:after="40" w:before="40"/>
      </w:pPr>
      <w:r>
        <w:rPr>
          <w:b w:val="false"/>
          <w:bCs w:val="false"/>
          <w:color w:val="0f172a"/>
          <w:sz w:val="22"/>
          <w:szCs w:val="22"/>
        </w:rPr>
        <w:t xml:space="preserve">Record their name, time, and who brought them</w:t>
      </w:r>
    </w:p>
    <w:p>
      <w:pPr>
        <w:pStyle w:val="ListParagraph"/>
        <w:numPr>
          <w:ilvl w:val="0"/>
          <w:numId w:val="2"/>
        </w:numPr>
        <w:spacing w:after="40" w:before="40"/>
      </w:pPr>
      <w:r>
        <w:rPr>
          <w:b w:val="false"/>
          <w:bCs w:val="false"/>
          <w:color w:val="0f172a"/>
          <w:sz w:val="22"/>
          <w:szCs w:val="22"/>
        </w:rPr>
        <w:t xml:space="preserve">Do not allow participation until confirmed</w:t>
      </w:r>
    </w:p>
    <w:p>
      <w:r>
        <w:br w:type="page"/>
      </w:r>
    </w:p>
    <w:p>
      <w:pPr>
        <w:pStyle w:val="Heading1"/>
        <w:spacing w:after="120" w:before="360"/>
      </w:pPr>
      <w:r>
        <w:rPr>
          <w:b/>
          <w:bCs/>
          <w:color w:val="0f172a"/>
          <w:sz w:val="32"/>
          <w:szCs w:val="32"/>
        </w:rPr>
        <w:t xml:space="preserve">Section 7 — Medical Awareness &amp; Anaphylaxis</w:t>
      </w:r>
    </w:p>
    <w:p>
      <w:pPr>
        <w:pBdr>
          <w:top w:val="single" w:color="ef462c" w:sz="6"/>
          <w:bottom w:val="single" w:color="ef462c" w:sz="6"/>
          <w:left w:val="single" w:color="ef462c" w:sz="6"/>
          <w:right w:val="single" w:color="ef462c" w:sz="6"/>
        </w:pBdr>
        <w:shd w:fill="FFEDD5" w:color="FFEDD5" w:val="clear"/>
        <w:spacing w:after="120" w:before="120"/>
        <w:ind w:left="120" w:right="120"/>
      </w:pPr>
      <w:r>
        <w:rPr>
          <w:b/>
          <w:bCs/>
          <w:color w:val="ef462c"/>
          <w:sz w:val="22"/>
          <w:szCs w:val="22"/>
        </w:rPr>
        <w:t xml:space="preserve">⚠ IMPORTANT: </w:t>
      </w:r>
      <w:r>
        <w:rPr>
          <w:b/>
          <w:bCs/>
          <w:color w:val="ef462c"/>
          <w:sz w:val="22"/>
          <w:szCs w:val="22"/>
        </w:rPr>
        <w:t xml:space="preserve">This section is non-negotiable. Children may have severe allergies. Getting this wrong can put a child's life at risk.</w:t>
      </w:r>
    </w:p>
    <w:p>
      <w:pPr>
        <w:spacing w:after="100" w:before="0"/>
      </w:pPr>
      <w:r>
        <w:t xml:space="preserve"/>
      </w:r>
    </w:p>
    <w:p>
      <w:pPr>
        <w:pStyle w:val="Heading2"/>
        <w:spacing w:after="80" w:before="240"/>
      </w:pPr>
      <w:r>
        <w:rPr>
          <w:b/>
          <w:bCs/>
          <w:color w:val="1e52a4"/>
          <w:sz w:val="26"/>
          <w:szCs w:val="26"/>
        </w:rPr>
        <w:t xml:space="preserve">7.1 Before Every Session — Medical Check</w:t>
      </w:r>
    </w:p>
    <w:p>
      <w:pPr>
        <w:pStyle w:val="ListParagraph"/>
        <w:numPr>
          <w:ilvl w:val="0"/>
          <w:numId w:val="2"/>
        </w:numPr>
        <w:spacing w:after="40" w:before="40"/>
      </w:pPr>
      <w:r>
        <w:rPr>
          <w:b w:val="false"/>
          <w:bCs w:val="false"/>
          <w:color w:val="0f172a"/>
          <w:sz w:val="22"/>
          <w:szCs w:val="22"/>
        </w:rPr>
        <w:t xml:space="preserve">Open register and check for allergies and medical needs</w:t>
      </w:r>
    </w:p>
    <w:p>
      <w:pPr>
        <w:pStyle w:val="ListParagraph"/>
        <w:numPr>
          <w:ilvl w:val="0"/>
          <w:numId w:val="2"/>
        </w:numPr>
        <w:spacing w:after="40" w:before="40"/>
      </w:pPr>
      <w:r>
        <w:rPr>
          <w:b w:val="false"/>
          <w:bCs w:val="false"/>
          <w:color w:val="0f172a"/>
          <w:sz w:val="22"/>
          <w:szCs w:val="22"/>
        </w:rPr>
        <w:t xml:space="preserve">Locate medical bag — confirm present, accessible, fully stocked</w:t>
      </w:r>
    </w:p>
    <w:p>
      <w:pPr>
        <w:pStyle w:val="ListParagraph"/>
        <w:numPr>
          <w:ilvl w:val="0"/>
          <w:numId w:val="2"/>
        </w:numPr>
        <w:spacing w:after="40" w:before="40"/>
      </w:pPr>
      <w:r>
        <w:rPr>
          <w:b w:val="false"/>
          <w:bCs w:val="false"/>
          <w:color w:val="0f172a"/>
          <w:sz w:val="22"/>
          <w:szCs w:val="22"/>
        </w:rPr>
        <w:t xml:space="preserve">Check that any epi-pens or medication are courtside and within reach</w:t>
      </w:r>
    </w:p>
    <w:p>
      <w:pPr>
        <w:pStyle w:val="ListParagraph"/>
        <w:numPr>
          <w:ilvl w:val="0"/>
          <w:numId w:val="2"/>
        </w:numPr>
        <w:spacing w:after="40" w:before="40"/>
      </w:pPr>
      <w:r>
        <w:rPr>
          <w:b w:val="false"/>
          <w:bCs w:val="false"/>
          <w:color w:val="0f172a"/>
          <w:sz w:val="22"/>
          <w:szCs w:val="22"/>
        </w:rPr>
        <w:t xml:space="preserve">If a child has a severe allergy and medication is not present — contact parent immediately</w:t>
      </w:r>
    </w:p>
    <w:p>
      <w:pPr>
        <w:pStyle w:val="ListParagraph"/>
        <w:numPr>
          <w:ilvl w:val="0"/>
          <w:numId w:val="2"/>
        </w:numPr>
        <w:spacing w:after="40" w:before="40"/>
      </w:pPr>
      <w:r>
        <w:rPr>
          <w:b w:val="false"/>
          <w:bCs w:val="false"/>
          <w:color w:val="0f172a"/>
          <w:sz w:val="22"/>
          <w:szCs w:val="22"/>
        </w:rPr>
        <w:t xml:space="preserve">Do not start session until all medical needs are accounted for</w:t>
      </w:r>
    </w:p>
    <w:p>
      <w:pPr>
        <w:spacing w:after="100" w:before="0"/>
      </w:pPr>
      <w:r>
        <w:t xml:space="preserve"/>
      </w:r>
    </w:p>
    <w:p>
      <w:pPr>
        <w:pStyle w:val="Heading2"/>
        <w:spacing w:after="80" w:before="240"/>
      </w:pPr>
      <w:r>
        <w:rPr>
          <w:b/>
          <w:bCs/>
          <w:color w:val="1e52a4"/>
          <w:sz w:val="26"/>
          <w:szCs w:val="26"/>
        </w:rPr>
        <w:t xml:space="preserve">7.2 During the Session — Medical Bag</w:t>
      </w:r>
    </w:p>
    <w:p>
      <w:pPr>
        <w:pStyle w:val="ListParagraph"/>
        <w:numPr>
          <w:ilvl w:val="0"/>
          <w:numId w:val="2"/>
        </w:numPr>
        <w:spacing w:after="40" w:before="40"/>
      </w:pPr>
      <w:r>
        <w:rPr>
          <w:b w:val="false"/>
          <w:bCs w:val="false"/>
          <w:color w:val="0f172a"/>
          <w:sz w:val="22"/>
          <w:szCs w:val="22"/>
        </w:rPr>
        <w:t xml:space="preserve">Must remain courtside at all times</w:t>
      </w:r>
    </w:p>
    <w:p>
      <w:pPr>
        <w:pStyle w:val="ListParagraph"/>
        <w:numPr>
          <w:ilvl w:val="0"/>
          <w:numId w:val="2"/>
        </w:numPr>
        <w:spacing w:after="40" w:before="40"/>
      </w:pPr>
      <w:r>
        <w:rPr>
          <w:b w:val="false"/>
          <w:bCs w:val="false"/>
          <w:color w:val="0f172a"/>
          <w:sz w:val="22"/>
          <w:szCs w:val="22"/>
        </w:rPr>
        <w:t xml:space="preserve">Never locked away, in a kit bag, or in another room</w:t>
      </w:r>
    </w:p>
    <w:p>
      <w:pPr>
        <w:pStyle w:val="ListParagraph"/>
        <w:numPr>
          <w:ilvl w:val="0"/>
          <w:numId w:val="2"/>
        </w:numPr>
        <w:spacing w:after="40" w:before="40"/>
      </w:pPr>
      <w:r>
        <w:rPr>
          <w:b w:val="false"/>
          <w:bCs w:val="false"/>
          <w:color w:val="0f172a"/>
          <w:sz w:val="22"/>
          <w:szCs w:val="22"/>
        </w:rPr>
        <w:t xml:space="preserve">If a child needs epi-pen or medication — use it and call 999 immediately</w:t>
      </w:r>
    </w:p>
    <w:p>
      <w:pPr>
        <w:pStyle w:val="ListParagraph"/>
        <w:numPr>
          <w:ilvl w:val="0"/>
          <w:numId w:val="2"/>
        </w:numPr>
        <w:spacing w:after="40" w:before="40"/>
      </w:pPr>
      <w:r>
        <w:rPr>
          <w:b w:val="false"/>
          <w:bCs w:val="false"/>
          <w:color w:val="0f172a"/>
          <w:sz w:val="22"/>
          <w:szCs w:val="22"/>
        </w:rPr>
        <w:t xml:space="preserve">Notify Area Lead and parent without delay</w:t>
      </w:r>
    </w:p>
    <w:p>
      <w:pPr>
        <w:pStyle w:val="ListParagraph"/>
        <w:numPr>
          <w:ilvl w:val="0"/>
          <w:numId w:val="2"/>
        </w:numPr>
        <w:spacing w:after="40" w:before="40"/>
      </w:pPr>
      <w:r>
        <w:rPr>
          <w:b w:val="false"/>
          <w:bCs w:val="false"/>
          <w:color w:val="0f172a"/>
          <w:sz w:val="22"/>
          <w:szCs w:val="22"/>
        </w:rPr>
        <w:t xml:space="preserve">Record on Incident Report Form same day</w:t>
      </w:r>
    </w:p>
    <w:p>
      <w:pPr>
        <w:spacing w:after="100" w:before="0"/>
      </w:pPr>
      <w:r>
        <w:t xml:space="preserve"/>
      </w:r>
    </w:p>
    <w:p>
      <w:pPr>
        <w:pStyle w:val="Heading2"/>
        <w:spacing w:after="80" w:before="240"/>
      </w:pPr>
      <w:r>
        <w:rPr>
          <w:b/>
          <w:bCs/>
          <w:color w:val="1e52a4"/>
          <w:sz w:val="26"/>
          <w:szCs w:val="26"/>
        </w:rPr>
        <w:t xml:space="preserve">7.3 End of Session — Medical Check Out</w:t>
      </w:r>
    </w:p>
    <w:p>
      <w:pPr>
        <w:pStyle w:val="ListParagraph"/>
        <w:numPr>
          <w:ilvl w:val="0"/>
          <w:numId w:val="2"/>
        </w:numPr>
        <w:spacing w:after="40" w:before="40"/>
      </w:pPr>
      <w:r>
        <w:rPr>
          <w:b w:val="false"/>
          <w:bCs w:val="false"/>
          <w:color w:val="0f172a"/>
          <w:sz w:val="22"/>
          <w:szCs w:val="22"/>
        </w:rPr>
        <w:t xml:space="preserve">Return any epi-pens and medication directly to parent or guardian</w:t>
      </w:r>
    </w:p>
    <w:p>
      <w:pPr>
        <w:pStyle w:val="ListParagraph"/>
        <w:numPr>
          <w:ilvl w:val="0"/>
          <w:numId w:val="2"/>
        </w:numPr>
        <w:spacing w:after="40" w:before="40"/>
      </w:pPr>
      <w:r>
        <w:rPr>
          <w:b w:val="false"/>
          <w:bCs w:val="false"/>
          <w:color w:val="0f172a"/>
          <w:sz w:val="22"/>
          <w:szCs w:val="22"/>
        </w:rPr>
        <w:t xml:space="preserve">Do not leave medication with the child alone</w:t>
      </w:r>
    </w:p>
    <w:p>
      <w:pPr>
        <w:pStyle w:val="ListParagraph"/>
        <w:numPr>
          <w:ilvl w:val="0"/>
          <w:numId w:val="2"/>
        </w:numPr>
        <w:spacing w:after="40" w:before="40"/>
      </w:pPr>
      <w:r>
        <w:rPr>
          <w:b w:val="false"/>
          <w:bCs w:val="false"/>
          <w:color w:val="0f172a"/>
          <w:sz w:val="22"/>
          <w:szCs w:val="22"/>
        </w:rPr>
        <w:t xml:space="preserve">Confirm medical bag checked and repacked</w:t>
      </w:r>
    </w:p>
    <w:p>
      <w:pPr>
        <w:pStyle w:val="ListParagraph"/>
        <w:numPr>
          <w:ilvl w:val="0"/>
          <w:numId w:val="2"/>
        </w:numPr>
        <w:spacing w:after="40" w:before="40"/>
      </w:pPr>
      <w:r>
        <w:rPr>
          <w:b w:val="false"/>
          <w:bCs w:val="false"/>
          <w:color w:val="0f172a"/>
          <w:sz w:val="22"/>
          <w:szCs w:val="22"/>
        </w:rPr>
        <w:t xml:space="preserve">Medical bag leaves with the Lead Coach — does not stay at school</w:t>
      </w:r>
    </w:p>
    <w:p>
      <w:pPr>
        <w:spacing w:after="100" w:before="0"/>
      </w:pPr>
      <w:r>
        <w:t xml:space="preserve"/>
      </w:r>
    </w:p>
    <w:p>
      <w:pPr>
        <w:pStyle w:val="Heading2"/>
        <w:spacing w:after="80" w:before="240"/>
      </w:pPr>
      <w:r>
        <w:rPr>
          <w:b/>
          <w:bCs/>
          <w:color w:val="1e52a4"/>
          <w:sz w:val="26"/>
          <w:szCs w:val="26"/>
        </w:rPr>
        <w:t xml:space="preserve">7.4 Snack Protocol</w:t>
      </w:r>
    </w:p>
    <w:p>
      <w:pPr>
        <w:spacing w:after="10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000"/>
            <w:shd w:fill="0f172a" w:color="0f172a" w:val="clear"/>
          </w:tcPr>
          <w:p>
            <w:pPr>
              <w:spacing w:after="60" w:before="60"/>
            </w:pPr>
            <w:r>
              <w:rPr>
                <w:b/>
                <w:bCs/>
                <w:color w:val="FFFFFF"/>
                <w:sz w:val="20"/>
                <w:szCs w:val="20"/>
              </w:rPr>
              <w:t xml:space="preserve">Situation</w:t>
            </w:r>
          </w:p>
        </w:tc>
        <w:tc>
          <w:tcPr>
            <w:tcW w:type="dxa" w:w="6000"/>
            <w:shd w:fill="0f172a" w:color="0f172a" w:val="clear"/>
          </w:tcPr>
          <w:p>
            <w:pPr>
              <w:spacing w:after="60" w:before="60"/>
            </w:pPr>
            <w:r>
              <w:rPr>
                <w:b/>
                <w:bCs/>
                <w:color w:val="FFFFFF"/>
                <w:sz w:val="20"/>
                <w:szCs w:val="20"/>
              </w:rPr>
              <w:t xml:space="preserve">Protocol</w:t>
            </w:r>
          </w:p>
        </w:tc>
      </w:tr>
      <w:tr>
        <w:tc>
          <w:tcPr>
            <w:tcW w:type="dxa" w:w="3000"/>
            <w:shd w:fill="F3F4F6" w:color="F3F4F6" w:val="clear"/>
          </w:tcPr>
          <w:p>
            <w:pPr>
              <w:spacing w:after="60" w:before="60"/>
            </w:pPr>
            <w:r>
              <w:rPr>
                <w:b w:val="false"/>
                <w:bCs w:val="false"/>
                <w:color w:val="0f172a"/>
                <w:sz w:val="20"/>
                <w:szCs w:val="20"/>
              </w:rPr>
              <w:t xml:space="preserve">Any child has food allergy</w:t>
            </w:r>
          </w:p>
        </w:tc>
        <w:tc>
          <w:tcPr>
            <w:tcW w:type="dxa" w:w="6000"/>
            <w:shd w:fill="F3F4F6" w:color="F3F4F6" w:val="clear"/>
          </w:tcPr>
          <w:p>
            <w:pPr>
              <w:spacing w:after="60" w:before="60"/>
            </w:pPr>
            <w:r>
              <w:rPr>
                <w:b w:val="false"/>
                <w:bCs w:val="false"/>
                <w:color w:val="0f172a"/>
                <w:sz w:val="20"/>
                <w:szCs w:val="20"/>
              </w:rPr>
              <w:t xml:space="preserve">NO snacks in or near the hall. Snacks in separate designated area only. Hands washed after eating before entering hall.</w:t>
            </w:r>
          </w:p>
        </w:tc>
      </w:tr>
      <w:tr>
        <w:tc>
          <w:tcPr>
            <w:tcW w:type="dxa" w:w="3000"/>
            <w:shd w:fill="FFFFFF" w:color="FFFFFF" w:val="clear"/>
          </w:tcPr>
          <w:p>
            <w:pPr>
              <w:spacing w:after="60" w:before="60"/>
            </w:pPr>
            <w:r>
              <w:rPr>
                <w:b w:val="false"/>
                <w:bCs w:val="false"/>
                <w:color w:val="0f172a"/>
                <w:sz w:val="20"/>
                <w:szCs w:val="20"/>
              </w:rPr>
              <w:t xml:space="preserve">No children have food allergies</w:t>
            </w:r>
          </w:p>
        </w:tc>
        <w:tc>
          <w:tcPr>
            <w:tcW w:type="dxa" w:w="6000"/>
            <w:shd w:fill="FFFFFF" w:color="FFFFFF" w:val="clear"/>
          </w:tcPr>
          <w:p>
            <w:pPr>
              <w:spacing w:after="60" w:before="60"/>
            </w:pPr>
            <w:r>
              <w:rPr>
                <w:b w:val="false"/>
                <w:bCs w:val="false"/>
                <w:color w:val="0f172a"/>
                <w:sz w:val="20"/>
                <w:szCs w:val="20"/>
              </w:rPr>
              <w:t xml:space="preserve">Small snack in designated snack area only — not inside gymnastics space. Hands cleaned. All rubbish cleared immediately.</w:t>
            </w:r>
          </w:p>
        </w:tc>
      </w:tr>
      <w:tr>
        <w:tc>
          <w:tcPr>
            <w:tcW w:type="dxa" w:w="3000"/>
            <w:shd w:fill="F3F4F6" w:color="F3F4F6" w:val="clear"/>
          </w:tcPr>
          <w:p>
            <w:pPr>
              <w:spacing w:after="60" w:before="60"/>
            </w:pPr>
            <w:r>
              <w:rPr>
                <w:b w:val="false"/>
                <w:bCs w:val="false"/>
                <w:color w:val="0f172a"/>
                <w:sz w:val="20"/>
                <w:szCs w:val="20"/>
              </w:rPr>
              <w:t xml:space="preserve">All sessions — no exceptions</w:t>
            </w:r>
          </w:p>
        </w:tc>
        <w:tc>
          <w:tcPr>
            <w:tcW w:type="dxa" w:w="6000"/>
            <w:shd w:fill="F3F4F6" w:color="F3F4F6" w:val="clear"/>
          </w:tcPr>
          <w:p>
            <w:pPr>
              <w:spacing w:after="60" w:before="60"/>
            </w:pPr>
            <w:r>
              <w:rPr>
                <w:b w:val="false"/>
                <w:bCs w:val="false"/>
                <w:color w:val="0f172a"/>
                <w:sz w:val="20"/>
                <w:szCs w:val="20"/>
              </w:rPr>
              <w:t xml:space="preserve">No food or wrappers inside gymnastics space. No eating during sessions. Lead Coach enforces this.</w:t>
            </w:r>
          </w:p>
        </w:tc>
      </w:tr>
    </w:tbl>
    <w:p>
      <w:pPr>
        <w:spacing w:after="100" w:before="0"/>
      </w:pPr>
      <w:r>
        <w:t xml:space="preserve"/>
      </w:r>
    </w:p>
    <w:p>
      <w:pPr>
        <w:pStyle w:val="Heading2"/>
        <w:spacing w:after="80" w:before="240"/>
      </w:pPr>
      <w:r>
        <w:rPr>
          <w:b/>
          <w:bCs/>
          <w:color w:val="1e52a4"/>
          <w:sz w:val="26"/>
          <w:szCs w:val="26"/>
        </w:rPr>
        <w:t xml:space="preserve">7.5 Allergy Awareness &amp; Anaphylaxis Training (September 2026 — Mandatory)</w:t>
      </w:r>
    </w:p>
    <w:p>
      <w:pPr>
        <w:pBdr>
          <w:top w:val="single" w:color="ef462c" w:sz="6"/>
          <w:bottom w:val="single" w:color="ef462c" w:sz="6"/>
          <w:left w:val="single" w:color="ef462c" w:sz="6"/>
          <w:right w:val="single" w:color="ef462c" w:sz="6"/>
        </w:pBdr>
        <w:shd w:fill="FFEDD5" w:color="FFEDD5" w:val="clear"/>
        <w:spacing w:after="120" w:before="120"/>
        <w:ind w:left="120" w:right="120"/>
      </w:pPr>
      <w:r>
        <w:rPr>
          <w:b/>
          <w:bCs/>
          <w:color w:val="ef462c"/>
          <w:sz w:val="22"/>
          <w:szCs w:val="22"/>
        </w:rPr>
        <w:t xml:space="preserve">⚠ IMPORTANT: </w:t>
      </w:r>
      <w:r>
        <w:rPr>
          <w:b/>
          <w:bCs/>
          <w:color w:val="ef462c"/>
          <w:sz w:val="22"/>
          <w:szCs w:val="22"/>
        </w:rPr>
        <w:t xml:space="preserve">Government guidance on allergy safety in schools has been updated for September 2026. This section is mandatory compliance, alongside DBS and Safeguarding.</w:t>
      </w:r>
    </w:p>
    <w:p>
      <w:pPr>
        <w:spacing w:after="100" w:before="0"/>
      </w:pPr>
      <w:r>
        <w:t xml:space="preserve"/>
      </w:r>
    </w:p>
    <w:p>
      <w:pPr>
        <w:spacing w:after="80" w:before="80"/>
        <w:jc w:val="left"/>
      </w:pPr>
      <w:r>
        <w:rPr>
          <w:b w:val="false"/>
          <w:bCs w:val="false"/>
          <w:i w:val="false"/>
          <w:iCs w:val="false"/>
          <w:color w:val="0f172a"/>
          <w:sz w:val="22"/>
          <w:szCs w:val="22"/>
        </w:rPr>
        <w:t xml:space="preserve">All coaches working directly with children must complete the Allergy Awareness &amp; Anaphylaxis Emergency Response online course via the UKAG portal before their first session of the year, and annually after that. Completion is tracked on your compliance profile.</w:t>
      </w:r>
    </w:p>
    <w:p>
      <w:pPr>
        <w:spacing w:after="100" w:before="0"/>
      </w:pPr>
      <w:r>
        <w:t xml:space="preserve"/>
      </w:r>
    </w:p>
    <w:p>
      <w:pPr>
        <w:pStyle w:val="Heading2"/>
        <w:spacing w:after="80" w:before="240"/>
      </w:pPr>
      <w:r>
        <w:rPr>
          <w:b/>
          <w:bCs/>
          <w:color w:val="1e52a4"/>
          <w:sz w:val="26"/>
          <w:szCs w:val="26"/>
        </w:rPr>
        <w:t xml:space="preserve">Before Your First Session at Each School — you must be able to confirm:</w:t>
      </w:r>
    </w:p>
    <w:p>
      <w:pPr>
        <w:pStyle w:val="ListParagraph"/>
        <w:numPr>
          <w:ilvl w:val="0"/>
          <w:numId w:val="2"/>
        </w:numPr>
        <w:spacing w:after="40" w:before="40"/>
      </w:pPr>
      <w:r>
        <w:rPr>
          <w:b w:val="false"/>
          <w:bCs w:val="false"/>
          <w:color w:val="0f172a"/>
          <w:sz w:val="22"/>
          <w:szCs w:val="22"/>
        </w:rPr>
        <w:t xml:space="preserve">You have checked the register for medical conditions and allergies</w:t>
      </w:r>
    </w:p>
    <w:p>
      <w:pPr>
        <w:pStyle w:val="ListParagraph"/>
        <w:numPr>
          <w:ilvl w:val="0"/>
          <w:numId w:val="2"/>
        </w:numPr>
        <w:spacing w:after="40" w:before="40"/>
      </w:pPr>
      <w:r>
        <w:rPr>
          <w:b w:val="false"/>
          <w:bCs w:val="false"/>
          <w:color w:val="0f172a"/>
          <w:sz w:val="22"/>
          <w:szCs w:val="22"/>
        </w:rPr>
        <w:t xml:space="preserve">You know which children have an Allergy Action Plan or Individual Healthcare Plan</w:t>
      </w:r>
    </w:p>
    <w:p>
      <w:pPr>
        <w:pStyle w:val="ListParagraph"/>
        <w:numPr>
          <w:ilvl w:val="0"/>
          <w:numId w:val="2"/>
        </w:numPr>
        <w:spacing w:after="40" w:before="40"/>
      </w:pPr>
      <w:r>
        <w:rPr>
          <w:b w:val="false"/>
          <w:bCs w:val="false"/>
          <w:color w:val="0f172a"/>
          <w:sz w:val="22"/>
          <w:szCs w:val="22"/>
        </w:rPr>
        <w:t xml:space="preserve">You know where children's emergency medication is kept</w:t>
      </w:r>
    </w:p>
    <w:p>
      <w:pPr>
        <w:pStyle w:val="ListParagraph"/>
        <w:numPr>
          <w:ilvl w:val="0"/>
          <w:numId w:val="2"/>
        </w:numPr>
        <w:spacing w:after="40" w:before="40"/>
      </w:pPr>
      <w:r>
        <w:rPr>
          <w:b w:val="false"/>
          <w:bCs w:val="false"/>
          <w:color w:val="0f172a"/>
          <w:sz w:val="22"/>
          <w:szCs w:val="22"/>
        </w:rPr>
        <w:t xml:space="preserve">You know where the school's emergency adrenaline auto-injector (AAI) is kept</w:t>
      </w:r>
    </w:p>
    <w:p>
      <w:pPr>
        <w:pStyle w:val="ListParagraph"/>
        <w:numPr>
          <w:ilvl w:val="0"/>
          <w:numId w:val="2"/>
        </w:numPr>
        <w:spacing w:after="40" w:before="40"/>
      </w:pPr>
      <w:r>
        <w:rPr>
          <w:b w:val="false"/>
          <w:bCs w:val="false"/>
          <w:color w:val="0f172a"/>
          <w:sz w:val="22"/>
          <w:szCs w:val="22"/>
        </w:rPr>
        <w:t xml:space="preserve">You know the school's emergency procedure and who to contact</w:t>
      </w:r>
    </w:p>
    <w:p>
      <w:pPr>
        <w:spacing w:after="100" w:before="0"/>
      </w:pPr>
      <w:r>
        <w:t xml:space="preserve"/>
      </w:r>
    </w:p>
    <w:p>
      <w:pPr>
        <w:pStyle w:val="Heading2"/>
        <w:spacing w:after="80" w:before="240"/>
      </w:pPr>
      <w:r>
        <w:rPr>
          <w:b/>
          <w:bCs/>
          <w:color w:val="1e52a4"/>
          <w:sz w:val="26"/>
          <w:szCs w:val="26"/>
        </w:rPr>
        <w:t xml:space="preserve">Recognising Anaphylaxis — Know the Signs</w:t>
      </w:r>
    </w:p>
    <w:p>
      <w:pPr>
        <w:pStyle w:val="ListParagraph"/>
        <w:numPr>
          <w:ilvl w:val="0"/>
          <w:numId w:val="2"/>
        </w:numPr>
        <w:spacing w:after="40" w:before="40"/>
      </w:pPr>
      <w:r>
        <w:rPr>
          <w:b w:val="false"/>
          <w:bCs w:val="false"/>
          <w:color w:val="0f172a"/>
          <w:sz w:val="22"/>
          <w:szCs w:val="22"/>
        </w:rPr>
        <w:t xml:space="preserve">Hives, swelling of face, lips, tongue, or throat</w:t>
      </w:r>
    </w:p>
    <w:p>
      <w:pPr>
        <w:pStyle w:val="ListParagraph"/>
        <w:numPr>
          <w:ilvl w:val="0"/>
          <w:numId w:val="2"/>
        </w:numPr>
        <w:spacing w:after="40" w:before="40"/>
      </w:pPr>
      <w:r>
        <w:rPr>
          <w:b w:val="false"/>
          <w:bCs w:val="false"/>
          <w:color w:val="0f172a"/>
          <w:sz w:val="22"/>
          <w:szCs w:val="22"/>
        </w:rPr>
        <w:t xml:space="preserve">Difficulty breathing, wheezing, or a tight-feeling throat</w:t>
      </w:r>
    </w:p>
    <w:p>
      <w:pPr>
        <w:pStyle w:val="ListParagraph"/>
        <w:numPr>
          <w:ilvl w:val="0"/>
          <w:numId w:val="2"/>
        </w:numPr>
        <w:spacing w:after="40" w:before="40"/>
      </w:pPr>
      <w:r>
        <w:rPr>
          <w:b w:val="false"/>
          <w:bCs w:val="false"/>
          <w:color w:val="0f172a"/>
          <w:sz w:val="22"/>
          <w:szCs w:val="22"/>
        </w:rPr>
        <w:t xml:space="preserve">Vomiting, stomach cramps, or sudden severe symptoms after eating or contact with a known allergen</w:t>
      </w:r>
    </w:p>
    <w:p>
      <w:pPr>
        <w:pStyle w:val="ListParagraph"/>
        <w:numPr>
          <w:ilvl w:val="0"/>
          <w:numId w:val="2"/>
        </w:numPr>
        <w:spacing w:after="40" w:before="40"/>
      </w:pPr>
      <w:r>
        <w:rPr>
          <w:b w:val="false"/>
          <w:bCs w:val="false"/>
          <w:color w:val="0f172a"/>
          <w:sz w:val="22"/>
          <w:szCs w:val="22"/>
        </w:rPr>
        <w:t xml:space="preserve">Dizziness, collapse, or loss of consciousness</w:t>
      </w:r>
    </w:p>
    <w:p>
      <w:pPr>
        <w:spacing w:after="100" w:before="0"/>
      </w:pPr>
      <w:r>
        <w:t xml:space="preserve"/>
      </w:r>
    </w:p>
    <w:p>
      <w:pPr>
        <w:pBdr>
          <w:top w:val="single" w:color="ef462c" w:sz="6"/>
          <w:bottom w:val="single" w:color="ef462c" w:sz="6"/>
          <w:left w:val="single" w:color="ef462c" w:sz="6"/>
          <w:right w:val="single" w:color="ef462c" w:sz="6"/>
        </w:pBdr>
        <w:shd w:fill="FFEDD5" w:color="FFEDD5" w:val="clear"/>
        <w:spacing w:after="120" w:before="120"/>
        <w:ind w:left="120" w:right="120"/>
      </w:pPr>
      <w:r>
        <w:rPr>
          <w:b/>
          <w:bCs/>
          <w:color w:val="ef462c"/>
          <w:sz w:val="22"/>
          <w:szCs w:val="22"/>
        </w:rPr>
        <w:t xml:space="preserve">⚠ IMPORTANT: </w:t>
      </w:r>
      <w:r>
        <w:rPr>
          <w:b/>
          <w:bCs/>
          <w:color w:val="ef462c"/>
          <w:sz w:val="22"/>
          <w:szCs w:val="22"/>
        </w:rPr>
        <w:t xml:space="preserve">If you suspect anaphylaxis: use the child's adrenaline auto-injector immediately if prescribed and available, call 999 straight away, and stay with the child. Then notify your Area Lead and the child's parent/guardian without delay.</w:t>
      </w:r>
    </w:p>
    <w:p>
      <w:pPr>
        <w:spacing w:after="100" w:before="0"/>
      </w:pPr>
      <w:r>
        <w:t xml:space="preserve"/>
      </w:r>
    </w:p>
    <w:p>
      <w:pPr>
        <w:pStyle w:val="Heading2"/>
        <w:spacing w:after="80" w:before="240"/>
      </w:pPr>
      <w:r>
        <w:rPr>
          <w:b/>
          <w:bCs/>
          <w:color w:val="1e52a4"/>
          <w:sz w:val="26"/>
          <w:szCs w:val="26"/>
        </w:rPr>
        <w:t xml:space="preserve">Practical AAI Familiarisation</w:t>
      </w:r>
    </w:p>
    <w:p>
      <w:pPr>
        <w:spacing w:after="80" w:before="80"/>
        <w:jc w:val="left"/>
      </w:pPr>
      <w:r>
        <w:rPr>
          <w:b w:val="false"/>
          <w:bCs w:val="false"/>
          <w:i w:val="false"/>
          <w:iCs w:val="false"/>
          <w:color w:val="0f172a"/>
          <w:sz w:val="22"/>
          <w:szCs w:val="22"/>
        </w:rPr>
        <w:t xml:space="preserve">As part of your training, you complete hands-on familiarisation with a trainer device. This is recorded separately on your compliance profile. The online course alone is not sufficient.</w:t>
      </w:r>
    </w:p>
    <w:p>
      <w:pPr>
        <w:spacing w:after="100" w:before="0"/>
      </w:pPr>
      <w:r>
        <w:t xml:space="preserve"/>
      </w:r>
    </w:p>
    <w:p>
      <w:pPr>
        <w:pStyle w:val="Heading2"/>
        <w:spacing w:after="80" w:before="240"/>
      </w:pPr>
      <w:r>
        <w:rPr>
          <w:b/>
          <w:bCs/>
          <w:color w:val="1e52a4"/>
          <w:sz w:val="26"/>
          <w:szCs w:val="26"/>
        </w:rPr>
        <w:t xml:space="preserve">Reporting</w:t>
      </w:r>
    </w:p>
    <w:p>
      <w:pPr>
        <w:spacing w:after="80" w:before="80"/>
        <w:jc w:val="left"/>
      </w:pPr>
      <w:r>
        <w:rPr>
          <w:b w:val="false"/>
          <w:bCs w:val="false"/>
          <w:i w:val="false"/>
          <w:iCs w:val="false"/>
          <w:color w:val="0f172a"/>
          <w:sz w:val="22"/>
          <w:szCs w:val="22"/>
        </w:rPr>
        <w:t xml:space="preserve">Any allergic reaction, suspected anaphylaxis, or near miss must be reported same day using the Incident Report Form. Use "Allergic Reaction / Suspected Anaphylaxis" as the incident type. Report near misses too.</w:t>
      </w:r>
    </w:p>
    <w:p>
      <w:pPr>
        <w:spacing w:after="100" w:before="0"/>
      </w:pPr>
      <w:r>
        <w:t xml:space="preserve"/>
      </w:r>
    </w:p>
    <w:p>
      <w:pPr>
        <w:pStyle w:val="Heading2"/>
        <w:spacing w:after="80" w:before="240"/>
      </w:pPr>
      <w:r>
        <w:rPr>
          <w:b/>
          <w:bCs/>
          <w:color w:val="1e52a4"/>
          <w:sz w:val="26"/>
          <w:szCs w:val="26"/>
        </w:rPr>
        <w:t xml:space="preserve">7.6 Other Medical Conditions (Asthma, Epilepsy, Diabetes)</w:t>
      </w:r>
    </w:p>
    <w:p>
      <w:pPr>
        <w:spacing w:after="80" w:before="80"/>
        <w:jc w:val="left"/>
      </w:pPr>
      <w:r>
        <w:rPr>
          <w:b w:val="false"/>
          <w:bCs w:val="false"/>
          <w:i w:val="false"/>
          <w:iCs w:val="false"/>
          <w:color w:val="0f172a"/>
          <w:sz w:val="22"/>
          <w:szCs w:val="22"/>
        </w:rPr>
        <w:t xml:space="preserve">Before every session, check the register for all medical conditions, not only allergies. Make sure you know where a child's inhaler, epilepsy medication, or diabetes supplies are kept. Follow Individual Healthcare Plans. Call 999 if unsure or situation is serious.</w:t>
      </w:r>
    </w:p>
    <w:p>
      <w:r>
        <w:br w:type="page"/>
      </w:r>
    </w:p>
    <w:p>
      <w:pPr>
        <w:pStyle w:val="Heading1"/>
        <w:spacing w:after="120" w:before="360"/>
      </w:pPr>
      <w:r>
        <w:rPr>
          <w:b/>
          <w:bCs/>
          <w:color w:val="0f172a"/>
          <w:sz w:val="32"/>
          <w:szCs w:val="32"/>
        </w:rPr>
        <w:t xml:space="preserve">Section 8 — End of Session and Dismissal</w:t>
      </w:r>
    </w:p>
    <w:p>
      <w:pPr>
        <w:pBdr>
          <w:top w:val="single" w:color="ef462c" w:sz="6"/>
          <w:bottom w:val="single" w:color="ef462c" w:sz="6"/>
          <w:left w:val="single" w:color="ef462c" w:sz="6"/>
          <w:right w:val="single" w:color="ef462c" w:sz="6"/>
        </w:pBdr>
        <w:shd w:fill="FFEDD5" w:color="FFEDD5" w:val="clear"/>
        <w:spacing w:after="120" w:before="120"/>
        <w:ind w:left="120" w:right="120"/>
      </w:pPr>
      <w:r>
        <w:rPr>
          <w:b/>
          <w:bCs/>
          <w:color w:val="ef462c"/>
          <w:sz w:val="22"/>
          <w:szCs w:val="22"/>
        </w:rPr>
        <w:t xml:space="preserve">⚠ IMPORTANT: </w:t>
      </w:r>
      <w:r>
        <w:rPr>
          <w:b/>
          <w:bCs/>
          <w:color w:val="ef462c"/>
          <w:sz w:val="22"/>
          <w:szCs w:val="22"/>
        </w:rPr>
        <w:t xml:space="preserve">Dismissal is one of the highest-risk parts of the session.</w:t>
      </w:r>
    </w:p>
    <w:p>
      <w:pPr>
        <w:spacing w:after="100" w:before="0"/>
      </w:pPr>
      <w:r>
        <w:t xml:space="preserve"/>
      </w:r>
    </w:p>
    <w:p>
      <w:pPr>
        <w:pStyle w:val="Heading2"/>
        <w:spacing w:after="80" w:before="240"/>
      </w:pPr>
      <w:r>
        <w:rPr>
          <w:b/>
          <w:bCs/>
          <w:color w:val="1e52a4"/>
          <w:sz w:val="26"/>
          <w:szCs w:val="26"/>
        </w:rPr>
        <w:t xml:space="preserve">8.1 Standard Collection</w:t>
      </w:r>
    </w:p>
    <w:p>
      <w:pPr>
        <w:pStyle w:val="ListParagraph"/>
        <w:numPr>
          <w:ilvl w:val="0"/>
          <w:numId w:val="2"/>
        </w:numPr>
        <w:spacing w:after="40" w:before="40"/>
      </w:pPr>
      <w:r>
        <w:rPr>
          <w:b w:val="false"/>
          <w:bCs w:val="false"/>
          <w:color w:val="0f172a"/>
          <w:sz w:val="22"/>
          <w:szCs w:val="22"/>
        </w:rPr>
        <w:t xml:space="preserve">Line up inside hall</w:t>
      </w:r>
    </w:p>
    <w:p>
      <w:pPr>
        <w:pStyle w:val="ListParagraph"/>
        <w:numPr>
          <w:ilvl w:val="0"/>
          <w:numId w:val="2"/>
        </w:numPr>
        <w:spacing w:after="40" w:before="40"/>
      </w:pPr>
      <w:r>
        <w:rPr>
          <w:b w:val="false"/>
          <w:bCs w:val="false"/>
          <w:color w:val="0f172a"/>
          <w:sz w:val="22"/>
          <w:szCs w:val="22"/>
        </w:rPr>
        <w:t xml:space="preserve">Call each child's name individually</w:t>
      </w:r>
    </w:p>
    <w:p>
      <w:pPr>
        <w:pStyle w:val="ListParagraph"/>
        <w:numPr>
          <w:ilvl w:val="0"/>
          <w:numId w:val="2"/>
        </w:numPr>
        <w:spacing w:after="40" w:before="40"/>
      </w:pPr>
      <w:r>
        <w:rPr>
          <w:b w:val="false"/>
          <w:bCs w:val="false"/>
          <w:color w:val="0f172a"/>
          <w:sz w:val="22"/>
          <w:szCs w:val="22"/>
        </w:rPr>
        <w:t xml:space="preserve">Only release to named adult on contact list</w:t>
      </w:r>
    </w:p>
    <w:p>
      <w:pPr>
        <w:pStyle w:val="ListParagraph"/>
        <w:numPr>
          <w:ilvl w:val="0"/>
          <w:numId w:val="2"/>
        </w:numPr>
        <w:spacing w:after="40" w:before="40"/>
      </w:pPr>
      <w:r>
        <w:rPr>
          <w:b w:val="false"/>
          <w:bCs w:val="false"/>
          <w:color w:val="0f172a"/>
          <w:sz w:val="22"/>
          <w:szCs w:val="22"/>
        </w:rPr>
        <w:t xml:space="preserve">If unsure, ask for name and check register</w:t>
      </w:r>
    </w:p>
    <w:p>
      <w:pPr>
        <w:pStyle w:val="ListParagraph"/>
        <w:numPr>
          <w:ilvl w:val="0"/>
          <w:numId w:val="2"/>
        </w:numPr>
        <w:spacing w:after="40" w:before="40"/>
      </w:pPr>
      <w:r>
        <w:rPr>
          <w:b w:val="false"/>
          <w:bCs w:val="false"/>
          <w:color w:val="0f172a"/>
          <w:sz w:val="22"/>
          <w:szCs w:val="22"/>
        </w:rPr>
        <w:t xml:space="preserve">Record late collections</w:t>
      </w:r>
    </w:p>
    <w:p>
      <w:pPr>
        <w:spacing w:after="100" w:before="0"/>
      </w:pPr>
      <w:r>
        <w:t xml:space="preserve"/>
      </w:r>
    </w:p>
    <w:p>
      <w:pPr>
        <w:pStyle w:val="Heading2"/>
        <w:spacing w:after="80" w:before="240"/>
      </w:pPr>
      <w:r>
        <w:rPr>
          <w:b/>
          <w:bCs/>
          <w:color w:val="1e52a4"/>
          <w:sz w:val="26"/>
          <w:szCs w:val="26"/>
        </w:rPr>
        <w:t xml:space="preserve">8.2 Alternative Collection</w:t>
      </w:r>
    </w:p>
    <w:p>
      <w:pPr>
        <w:pStyle w:val="ListParagraph"/>
        <w:numPr>
          <w:ilvl w:val="0"/>
          <w:numId w:val="2"/>
        </w:numPr>
        <w:spacing w:after="40" w:before="40"/>
      </w:pPr>
      <w:r>
        <w:rPr>
          <w:b w:val="false"/>
          <w:bCs w:val="false"/>
          <w:color w:val="0f172a"/>
          <w:sz w:val="22"/>
          <w:szCs w:val="22"/>
        </w:rPr>
        <w:t xml:space="preserve">Must be pre-confirmed in writing before session</w:t>
      </w:r>
    </w:p>
    <w:p>
      <w:pPr>
        <w:pStyle w:val="ListParagraph"/>
        <w:numPr>
          <w:ilvl w:val="0"/>
          <w:numId w:val="2"/>
        </w:numPr>
        <w:spacing w:after="40" w:before="40"/>
      </w:pPr>
      <w:r>
        <w:rPr>
          <w:b w:val="false"/>
          <w:bCs w:val="false"/>
          <w:color w:val="0f172a"/>
          <w:sz w:val="22"/>
          <w:szCs w:val="22"/>
        </w:rPr>
        <w:t xml:space="preserve">Only release to pre-confirmed alternative collector</w:t>
      </w:r>
    </w:p>
    <w:p>
      <w:pPr>
        <w:pStyle w:val="ListParagraph"/>
        <w:numPr>
          <w:ilvl w:val="0"/>
          <w:numId w:val="2"/>
        </w:numPr>
        <w:spacing w:after="40" w:before="40"/>
      </w:pPr>
      <w:r>
        <w:rPr>
          <w:b w:val="false"/>
          <w:bCs w:val="false"/>
          <w:color w:val="0f172a"/>
          <w:sz w:val="22"/>
          <w:szCs w:val="22"/>
        </w:rPr>
        <w:t xml:space="preserve">If not pre-confirmed — do not release. Call Area Lead. Log on Incident Report Form.</w:t>
      </w:r>
    </w:p>
    <w:p>
      <w:pPr>
        <w:spacing w:after="100" w:before="0"/>
      </w:pPr>
      <w:r>
        <w:t xml:space="preserve"/>
      </w:r>
    </w:p>
    <w:p>
      <w:pPr>
        <w:pStyle w:val="Heading2"/>
        <w:spacing w:after="80" w:before="240"/>
      </w:pPr>
      <w:r>
        <w:rPr>
          <w:b/>
          <w:bCs/>
          <w:color w:val="1e52a4"/>
          <w:sz w:val="26"/>
          <w:szCs w:val="26"/>
        </w:rPr>
        <w:t xml:space="preserve">8.3 Late Collection</w:t>
      </w:r>
    </w:p>
    <w:p>
      <w:pPr>
        <w:spacing w:after="10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000"/>
            <w:shd w:fill="0f172a" w:color="0f172a" w:val="clear"/>
          </w:tcPr>
          <w:p>
            <w:pPr>
              <w:spacing w:after="60" w:before="60"/>
            </w:pPr>
            <w:r>
              <w:rPr>
                <w:b/>
                <w:bCs/>
                <w:color w:val="FFFFFF"/>
                <w:sz w:val="20"/>
                <w:szCs w:val="20"/>
              </w:rPr>
              <w:t xml:space="preserve">Time</w:t>
            </w:r>
          </w:p>
        </w:tc>
        <w:tc>
          <w:tcPr>
            <w:tcW w:type="dxa" w:w="6000"/>
            <w:shd w:fill="0f172a" w:color="0f172a" w:val="clear"/>
          </w:tcPr>
          <w:p>
            <w:pPr>
              <w:spacing w:after="60" w:before="60"/>
            </w:pPr>
            <w:r>
              <w:rPr>
                <w:b/>
                <w:bCs/>
                <w:color w:val="FFFFFF"/>
                <w:sz w:val="20"/>
                <w:szCs w:val="20"/>
              </w:rPr>
              <w:t xml:space="preserve">Action</w:t>
            </w:r>
          </w:p>
        </w:tc>
      </w:tr>
      <w:tr>
        <w:tc>
          <w:tcPr>
            <w:tcW w:type="dxa" w:w="3000"/>
            <w:shd w:fill="F3F4F6" w:color="F3F4F6" w:val="clear"/>
          </w:tcPr>
          <w:p>
            <w:pPr>
              <w:spacing w:after="60" w:before="60"/>
            </w:pPr>
            <w:r>
              <w:rPr>
                <w:b w:val="false"/>
                <w:bCs w:val="false"/>
                <w:color w:val="0f172a"/>
                <w:sz w:val="20"/>
                <w:szCs w:val="20"/>
              </w:rPr>
              <w:t xml:space="preserve">15 mins after session ends</w:t>
            </w:r>
          </w:p>
        </w:tc>
        <w:tc>
          <w:tcPr>
            <w:tcW w:type="dxa" w:w="6000"/>
            <w:shd w:fill="F3F4F6" w:color="F3F4F6" w:val="clear"/>
          </w:tcPr>
          <w:p>
            <w:pPr>
              <w:spacing w:after="60" w:before="60"/>
            </w:pPr>
            <w:r>
              <w:rPr>
                <w:b w:val="false"/>
                <w:bCs w:val="false"/>
                <w:color w:val="0f172a"/>
                <w:sz w:val="20"/>
                <w:szCs w:val="20"/>
              </w:rPr>
              <w:t xml:space="preserve">Stay with child. Check register. Call parent.</w:t>
            </w:r>
          </w:p>
        </w:tc>
      </w:tr>
      <w:tr>
        <w:tc>
          <w:tcPr>
            <w:tcW w:type="dxa" w:w="3000"/>
            <w:shd w:fill="FFFFFF" w:color="FFFFFF" w:val="clear"/>
          </w:tcPr>
          <w:p>
            <w:pPr>
              <w:spacing w:after="60" w:before="60"/>
            </w:pPr>
            <w:r>
              <w:rPr>
                <w:b w:val="false"/>
                <w:bCs w:val="false"/>
                <w:color w:val="0f172a"/>
                <w:sz w:val="20"/>
                <w:szCs w:val="20"/>
              </w:rPr>
              <w:t xml:space="preserve">No answer from parent</w:t>
            </w:r>
          </w:p>
        </w:tc>
        <w:tc>
          <w:tcPr>
            <w:tcW w:type="dxa" w:w="6000"/>
            <w:shd w:fill="FFFFFF" w:color="FFFFFF" w:val="clear"/>
          </w:tcPr>
          <w:p>
            <w:pPr>
              <w:spacing w:after="60" w:before="60"/>
            </w:pPr>
            <w:r>
              <w:rPr>
                <w:b w:val="false"/>
                <w:bCs w:val="false"/>
                <w:color w:val="0f172a"/>
                <w:sz w:val="20"/>
                <w:szCs w:val="20"/>
              </w:rPr>
              <w:t xml:space="preserve">Call secondary contact immediately.</w:t>
            </w:r>
          </w:p>
        </w:tc>
      </w:tr>
      <w:tr>
        <w:tc>
          <w:tcPr>
            <w:tcW w:type="dxa" w:w="3000"/>
            <w:shd w:fill="F3F4F6" w:color="F3F4F6" w:val="clear"/>
          </w:tcPr>
          <w:p>
            <w:pPr>
              <w:spacing w:after="60" w:before="60"/>
            </w:pPr>
            <w:r>
              <w:rPr>
                <w:b w:val="false"/>
                <w:bCs w:val="false"/>
                <w:color w:val="0f172a"/>
                <w:sz w:val="20"/>
                <w:szCs w:val="20"/>
              </w:rPr>
              <w:t xml:space="preserve">Still no answer</w:t>
            </w:r>
          </w:p>
        </w:tc>
        <w:tc>
          <w:tcPr>
            <w:tcW w:type="dxa" w:w="6000"/>
            <w:shd w:fill="F3F4F6" w:color="F3F4F6" w:val="clear"/>
          </w:tcPr>
          <w:p>
            <w:pPr>
              <w:spacing w:after="60" w:before="60"/>
            </w:pPr>
            <w:r>
              <w:rPr>
                <w:b w:val="false"/>
                <w:bCs w:val="false"/>
                <w:color w:val="0f172a"/>
                <w:sz w:val="20"/>
                <w:szCs w:val="20"/>
              </w:rPr>
              <w:t xml:space="preserve">Call Area Lead straight away. Never take child off premises. Log everything.</w:t>
            </w:r>
          </w:p>
        </w:tc>
      </w:tr>
    </w:tbl>
    <w:p>
      <w:r>
        <w:br w:type="page"/>
      </w:r>
    </w:p>
    <w:p>
      <w:pPr>
        <w:pStyle w:val="Heading1"/>
        <w:spacing w:after="120" w:before="360"/>
      </w:pPr>
      <w:r>
        <w:rPr>
          <w:b/>
          <w:bCs/>
          <w:color w:val="0f172a"/>
          <w:sz w:val="32"/>
          <w:szCs w:val="32"/>
        </w:rPr>
        <w:t xml:space="preserve">Section 9 — Absence and Cover</w:t>
      </w:r>
    </w:p>
    <w:p>
      <w:pPr>
        <w:pBdr>
          <w:top w:val="single" w:color="ef462c" w:sz="6"/>
          <w:bottom w:val="single" w:color="ef462c" w:sz="6"/>
          <w:left w:val="single" w:color="ef462c" w:sz="6"/>
          <w:right w:val="single" w:color="ef462c" w:sz="6"/>
        </w:pBdr>
        <w:shd w:fill="FFEDD5" w:color="FFEDD5" w:val="clear"/>
        <w:spacing w:after="120" w:before="120"/>
        <w:ind w:left="120" w:right="120"/>
      </w:pPr>
      <w:r>
        <w:rPr>
          <w:b/>
          <w:bCs/>
          <w:color w:val="ef462c"/>
          <w:sz w:val="22"/>
          <w:szCs w:val="22"/>
        </w:rPr>
        <w:t xml:space="preserve">⚠ IMPORTANT: </w:t>
      </w:r>
      <w:r>
        <w:rPr>
          <w:b/>
          <w:bCs/>
          <w:color w:val="ef462c"/>
          <w:sz w:val="22"/>
          <w:szCs w:val="22"/>
        </w:rPr>
        <w:t xml:space="preserve">This is the most important section for keeping the business running. The cover escalation chain is: You → Lead Coach → Area Lead → Operations Manager. Do not contact the Director directly about cover.</w:t>
      </w:r>
    </w:p>
    <w:p>
      <w:pPr>
        <w:spacing w:after="100" w:before="0"/>
      </w:pPr>
      <w:r>
        <w:t xml:space="preserve"/>
      </w:r>
    </w:p>
    <w:p>
      <w:pPr>
        <w:pStyle w:val="Heading2"/>
        <w:spacing w:after="80" w:before="240"/>
      </w:pPr>
      <w:r>
        <w:rPr>
          <w:b/>
          <w:bCs/>
          <w:color w:val="1e52a4"/>
          <w:sz w:val="26"/>
          <w:szCs w:val="26"/>
        </w:rPr>
        <w:t xml:space="preserve">If You Are Unwell</w:t>
      </w:r>
    </w:p>
    <w:p>
      <w:pPr>
        <w:pStyle w:val="ListParagraph"/>
        <w:numPr>
          <w:ilvl w:val="0"/>
          <w:numId w:val="2"/>
        </w:numPr>
        <w:spacing w:after="40" w:before="40"/>
      </w:pPr>
      <w:r>
        <w:rPr>
          <w:b w:val="false"/>
          <w:bCs w:val="false"/>
          <w:color w:val="0f172a"/>
          <w:sz w:val="22"/>
          <w:szCs w:val="22"/>
        </w:rPr>
        <w:t xml:space="preserve">Contact Lead Coach by phone or voice note — not text — before 9:00am</w:t>
      </w:r>
    </w:p>
    <w:p>
      <w:pPr>
        <w:pStyle w:val="ListParagraph"/>
        <w:numPr>
          <w:ilvl w:val="0"/>
          <w:numId w:val="2"/>
        </w:numPr>
        <w:spacing w:after="40" w:before="40"/>
      </w:pPr>
      <w:r>
        <w:rPr>
          <w:b w:val="false"/>
          <w:bCs w:val="false"/>
          <w:color w:val="0f172a"/>
          <w:sz w:val="22"/>
          <w:szCs w:val="22"/>
        </w:rPr>
        <w:t xml:space="preserve">Lead Coach finds cover</w:t>
      </w:r>
    </w:p>
    <w:p>
      <w:pPr>
        <w:pStyle w:val="ListParagraph"/>
        <w:numPr>
          <w:ilvl w:val="0"/>
          <w:numId w:val="2"/>
        </w:numPr>
        <w:spacing w:after="40" w:before="40"/>
      </w:pPr>
      <w:r>
        <w:rPr>
          <w:b w:val="false"/>
          <w:bCs w:val="false"/>
          <w:color w:val="0f172a"/>
          <w:sz w:val="22"/>
          <w:szCs w:val="22"/>
        </w:rPr>
        <w:t xml:space="preserve">If no cover found within one hour, Lead Coach contacts Area Lead</w:t>
      </w:r>
    </w:p>
    <w:p>
      <w:pPr>
        <w:pStyle w:val="ListParagraph"/>
        <w:numPr>
          <w:ilvl w:val="0"/>
          <w:numId w:val="2"/>
        </w:numPr>
        <w:spacing w:after="40" w:before="40"/>
      </w:pPr>
      <w:r>
        <w:rPr>
          <w:b w:val="false"/>
          <w:bCs w:val="false"/>
          <w:color w:val="0f172a"/>
          <w:sz w:val="22"/>
          <w:szCs w:val="22"/>
        </w:rPr>
        <w:t xml:space="preserve">If unresolved by 12:00pm, Area Lead contacts Operations Manager</w:t>
      </w:r>
    </w:p>
    <w:p>
      <w:r>
        <w:br w:type="page"/>
      </w:r>
    </w:p>
    <w:p>
      <w:pPr>
        <w:pStyle w:val="Heading1"/>
        <w:spacing w:after="120" w:before="360"/>
      </w:pPr>
      <w:r>
        <w:rPr>
          <w:b/>
          <w:bCs/>
          <w:color w:val="0f172a"/>
          <w:sz w:val="32"/>
          <w:szCs w:val="32"/>
        </w:rPr>
        <w:t xml:space="preserve">Section 10 — Logging Your Hours</w:t>
      </w:r>
    </w:p>
    <w:p>
      <w:pPr>
        <w:pBdr>
          <w:top w:val="single" w:color="ef462c" w:sz="6"/>
          <w:bottom w:val="single" w:color="ef462c" w:sz="6"/>
          <w:left w:val="single" w:color="ef462c" w:sz="6"/>
          <w:right w:val="single" w:color="ef462c" w:sz="6"/>
        </w:pBdr>
        <w:shd w:fill="FFEDD5" w:color="FFEDD5" w:val="clear"/>
        <w:spacing w:after="120" w:before="120"/>
        <w:ind w:left="120" w:right="120"/>
      </w:pPr>
      <w:r>
        <w:rPr>
          <w:b/>
          <w:bCs/>
          <w:color w:val="ef462c"/>
          <w:sz w:val="22"/>
          <w:szCs w:val="22"/>
        </w:rPr>
        <w:t xml:space="preserve">⚠ IMPORTANT: </w:t>
      </w:r>
      <w:r>
        <w:rPr>
          <w:b/>
          <w:bCs/>
          <w:color w:val="ef462c"/>
          <w:sz w:val="22"/>
          <w:szCs w:val="22"/>
        </w:rPr>
        <w:t xml:space="preserve">Log hours accurately — this is how you get paid correctly and on time. Contact the Operations Manager for current timesheet arrangements.</w:t>
      </w:r>
    </w:p>
    <w:p>
      <w:pPr>
        <w:spacing w:after="100" w:before="0"/>
      </w:pPr>
      <w:r>
        <w:t xml:space="preserve"/>
      </w:r>
    </w:p>
    <w:p>
      <w:pPr>
        <w:pStyle w:val="Heading2"/>
        <w:spacing w:after="80" w:before="240"/>
      </w:pPr>
      <w:r>
        <w:rPr>
          <w:b/>
          <w:bCs/>
          <w:color w:val="1e52a4"/>
          <w:sz w:val="26"/>
          <w:szCs w:val="26"/>
        </w:rPr>
        <w:t xml:space="preserve">What to Include</w:t>
      </w:r>
    </w:p>
    <w:p>
      <w:pPr>
        <w:pStyle w:val="ListParagraph"/>
        <w:numPr>
          <w:ilvl w:val="0"/>
          <w:numId w:val="2"/>
        </w:numPr>
        <w:spacing w:after="40" w:before="40"/>
      </w:pPr>
      <w:r>
        <w:rPr>
          <w:b w:val="false"/>
          <w:bCs w:val="false"/>
          <w:color w:val="0f172a"/>
          <w:sz w:val="22"/>
          <w:szCs w:val="22"/>
        </w:rPr>
        <w:t xml:space="preserve">Full name</w:t>
      </w:r>
    </w:p>
    <w:p>
      <w:pPr>
        <w:pStyle w:val="ListParagraph"/>
        <w:numPr>
          <w:ilvl w:val="0"/>
          <w:numId w:val="2"/>
        </w:numPr>
        <w:spacing w:after="40" w:before="40"/>
      </w:pPr>
      <w:r>
        <w:rPr>
          <w:b w:val="false"/>
          <w:bCs w:val="false"/>
          <w:color w:val="0f172a"/>
          <w:sz w:val="22"/>
          <w:szCs w:val="22"/>
        </w:rPr>
        <w:t xml:space="preserve">School name</w:t>
      </w:r>
    </w:p>
    <w:p>
      <w:pPr>
        <w:pStyle w:val="ListParagraph"/>
        <w:numPr>
          <w:ilvl w:val="0"/>
          <w:numId w:val="2"/>
        </w:numPr>
        <w:spacing w:after="40" w:before="40"/>
      </w:pPr>
      <w:r>
        <w:rPr>
          <w:b w:val="false"/>
          <w:bCs w:val="false"/>
          <w:color w:val="0f172a"/>
          <w:sz w:val="22"/>
          <w:szCs w:val="22"/>
        </w:rPr>
        <w:t xml:space="preserve">Date of each session</w:t>
      </w:r>
    </w:p>
    <w:p>
      <w:pPr>
        <w:pStyle w:val="ListParagraph"/>
        <w:numPr>
          <w:ilvl w:val="0"/>
          <w:numId w:val="2"/>
        </w:numPr>
        <w:spacing w:after="40" w:before="40"/>
      </w:pPr>
      <w:r>
        <w:rPr>
          <w:b w:val="false"/>
          <w:bCs w:val="false"/>
          <w:color w:val="0f172a"/>
          <w:sz w:val="22"/>
          <w:szCs w:val="22"/>
        </w:rPr>
        <w:t xml:space="preserve">Session type</w:t>
      </w:r>
    </w:p>
    <w:p>
      <w:pPr>
        <w:pStyle w:val="ListParagraph"/>
        <w:numPr>
          <w:ilvl w:val="0"/>
          <w:numId w:val="2"/>
        </w:numPr>
        <w:spacing w:after="40" w:before="40"/>
      </w:pPr>
      <w:r>
        <w:rPr>
          <w:b w:val="false"/>
          <w:bCs w:val="false"/>
          <w:color w:val="0f172a"/>
          <w:sz w:val="22"/>
          <w:szCs w:val="22"/>
        </w:rPr>
        <w:t xml:space="preserve">Your role</w:t>
      </w:r>
    </w:p>
    <w:p>
      <w:pPr>
        <w:pStyle w:val="ListParagraph"/>
        <w:numPr>
          <w:ilvl w:val="0"/>
          <w:numId w:val="2"/>
        </w:numPr>
        <w:spacing w:after="40" w:before="40"/>
      </w:pPr>
      <w:r>
        <w:rPr>
          <w:b w:val="false"/>
          <w:bCs w:val="false"/>
          <w:color w:val="0f172a"/>
          <w:sz w:val="22"/>
          <w:szCs w:val="22"/>
        </w:rPr>
        <w:t xml:space="preserve">Total sessions</w:t>
      </w:r>
    </w:p>
    <w:p>
      <w:pPr>
        <w:spacing w:after="100" w:before="0"/>
      </w:pPr>
      <w:r>
        <w:t xml:space="preserve"/>
      </w:r>
    </w:p>
    <w:p>
      <w:pPr>
        <w:spacing w:after="80" w:before="80"/>
        <w:jc w:val="left"/>
      </w:pPr>
      <w:r>
        <w:rPr>
          <w:b w:val="false"/>
          <w:bCs w:val="false"/>
          <w:i w:val="false"/>
          <w:iCs w:val="false"/>
          <w:color w:val="0f172a"/>
          <w:sz w:val="22"/>
          <w:szCs w:val="22"/>
        </w:rPr>
        <w:t xml:space="preserve">Timesheets must be submitted on time each month. Payment dates are as per your contract — speak to your Area Lead if unsure.</w:t>
      </w:r>
    </w:p>
    <w:p>
      <w:pPr>
        <w:spacing w:after="100" w:before="0"/>
      </w:pPr>
      <w:r>
        <w:t xml:space="preserve"/>
      </w:r>
    </w:p>
    <w:p>
      <w:pPr>
        <w:spacing w:after="80" w:before="80"/>
        <w:jc w:val="left"/>
      </w:pPr>
      <w:r>
        <w:rPr>
          <w:b w:val="false"/>
          <w:bCs w:val="false"/>
          <w:i w:val="false"/>
          <w:iCs w:val="false"/>
          <w:color w:val="0f172a"/>
          <w:sz w:val="22"/>
          <w:szCs w:val="22"/>
        </w:rPr>
        <w:t xml:space="preserve">Pay queries: Contact your Area Lead or Operations Manager directly — never via group chat.</w:t>
      </w:r>
    </w:p>
    <w:p>
      <w:r>
        <w:br w:type="page"/>
      </w:r>
    </w:p>
    <w:p>
      <w:pPr>
        <w:pStyle w:val="Heading1"/>
        <w:spacing w:after="120" w:before="360"/>
      </w:pPr>
      <w:r>
        <w:rPr>
          <w:b/>
          <w:bCs/>
          <w:color w:val="0f172a"/>
          <w:sz w:val="32"/>
          <w:szCs w:val="32"/>
        </w:rPr>
        <w:t xml:space="preserve">Section 11 — Communication Standards</w:t>
      </w:r>
    </w:p>
    <w:p>
      <w:pPr>
        <w:pStyle w:val="Heading2"/>
        <w:spacing w:after="80" w:before="240"/>
      </w:pPr>
      <w:r>
        <w:rPr>
          <w:b/>
          <w:bCs/>
          <w:color w:val="1e52a4"/>
          <w:sz w:val="26"/>
          <w:szCs w:val="26"/>
        </w:rPr>
        <w:t xml:space="preserve">With Children</w:t>
      </w:r>
    </w:p>
    <w:p>
      <w:pPr>
        <w:pStyle w:val="ListParagraph"/>
        <w:numPr>
          <w:ilvl w:val="0"/>
          <w:numId w:val="2"/>
        </w:numPr>
        <w:spacing w:after="40" w:before="40"/>
      </w:pPr>
      <w:r>
        <w:rPr>
          <w:b w:val="false"/>
          <w:bCs w:val="false"/>
          <w:color w:val="0f172a"/>
          <w:sz w:val="22"/>
          <w:szCs w:val="22"/>
        </w:rPr>
        <w:t xml:space="preserve">First names, positive, patient</w:t>
      </w:r>
    </w:p>
    <w:p>
      <w:pPr>
        <w:pStyle w:val="ListParagraph"/>
        <w:numPr>
          <w:ilvl w:val="0"/>
          <w:numId w:val="2"/>
        </w:numPr>
        <w:spacing w:after="40" w:before="40"/>
      </w:pPr>
      <w:r>
        <w:rPr>
          <w:b w:val="false"/>
          <w:bCs w:val="false"/>
          <w:color w:val="0f172a"/>
          <w:sz w:val="22"/>
          <w:szCs w:val="22"/>
        </w:rPr>
        <w:t xml:space="preserve">Never raise voice in anger</w:t>
      </w:r>
    </w:p>
    <w:p>
      <w:pPr>
        <w:pStyle w:val="ListParagraph"/>
        <w:numPr>
          <w:ilvl w:val="0"/>
          <w:numId w:val="2"/>
        </w:numPr>
        <w:spacing w:after="40" w:before="40"/>
      </w:pPr>
      <w:r>
        <w:rPr>
          <w:b w:val="false"/>
          <w:bCs w:val="false"/>
          <w:color w:val="0f172a"/>
          <w:sz w:val="22"/>
          <w:szCs w:val="22"/>
        </w:rPr>
        <w:t xml:space="preserve">Never use physical contact to manage behaviour</w:t>
      </w:r>
    </w:p>
    <w:p>
      <w:pPr>
        <w:pStyle w:val="ListParagraph"/>
        <w:numPr>
          <w:ilvl w:val="0"/>
          <w:numId w:val="2"/>
        </w:numPr>
        <w:spacing w:after="40" w:before="40"/>
      </w:pPr>
      <w:r>
        <w:rPr>
          <w:b w:val="false"/>
          <w:bCs w:val="false"/>
          <w:color w:val="0f172a"/>
          <w:sz w:val="22"/>
          <w:szCs w:val="22"/>
        </w:rPr>
        <w:t xml:space="preserve">Never communicate via personal social media or messaging</w:t>
      </w:r>
    </w:p>
    <w:p>
      <w:pPr>
        <w:spacing w:after="100" w:before="0"/>
      </w:pPr>
      <w:r>
        <w:t xml:space="preserve"/>
      </w:r>
    </w:p>
    <w:p>
      <w:pPr>
        <w:pStyle w:val="Heading2"/>
        <w:spacing w:after="80" w:before="240"/>
      </w:pPr>
      <w:r>
        <w:rPr>
          <w:b/>
          <w:bCs/>
          <w:color w:val="1e52a4"/>
          <w:sz w:val="26"/>
          <w:szCs w:val="26"/>
        </w:rPr>
        <w:t xml:space="preserve">With Parents</w:t>
      </w:r>
    </w:p>
    <w:p>
      <w:pPr>
        <w:pStyle w:val="ListParagraph"/>
        <w:numPr>
          <w:ilvl w:val="0"/>
          <w:numId w:val="2"/>
        </w:numPr>
        <w:spacing w:after="40" w:before="40"/>
      </w:pPr>
      <w:r>
        <w:rPr>
          <w:b w:val="false"/>
          <w:bCs w:val="false"/>
          <w:color w:val="0f172a"/>
          <w:sz w:val="22"/>
          <w:szCs w:val="22"/>
        </w:rPr>
        <w:t xml:space="preserve">Polite, professional, brief</w:t>
      </w:r>
    </w:p>
    <w:p>
      <w:pPr>
        <w:pStyle w:val="ListParagraph"/>
        <w:numPr>
          <w:ilvl w:val="0"/>
          <w:numId w:val="2"/>
        </w:numPr>
        <w:spacing w:after="40" w:before="40"/>
      </w:pPr>
      <w:r>
        <w:rPr>
          <w:b w:val="false"/>
          <w:bCs w:val="false"/>
          <w:color w:val="0f172a"/>
          <w:sz w:val="22"/>
          <w:szCs w:val="22"/>
        </w:rPr>
        <w:t xml:space="preserve">Do not discuss other children</w:t>
      </w:r>
    </w:p>
    <w:p>
      <w:pPr>
        <w:pStyle w:val="ListParagraph"/>
        <w:numPr>
          <w:ilvl w:val="0"/>
          <w:numId w:val="2"/>
        </w:numPr>
        <w:spacing w:after="40" w:before="40"/>
      </w:pPr>
      <w:r>
        <w:rPr>
          <w:b w:val="false"/>
          <w:bCs w:val="false"/>
          <w:color w:val="0f172a"/>
          <w:sz w:val="22"/>
          <w:szCs w:val="22"/>
        </w:rPr>
        <w:t xml:space="preserve">Do not make promises</w:t>
      </w:r>
    </w:p>
    <w:p>
      <w:pPr>
        <w:pStyle w:val="ListParagraph"/>
        <w:numPr>
          <w:ilvl w:val="0"/>
          <w:numId w:val="2"/>
        </w:numPr>
        <w:spacing w:after="40" w:before="40"/>
      </w:pPr>
      <w:r>
        <w:rPr>
          <w:b w:val="false"/>
          <w:bCs w:val="false"/>
          <w:color w:val="0f172a"/>
          <w:sz w:val="22"/>
          <w:szCs w:val="22"/>
        </w:rPr>
        <w:t xml:space="preserve">Refer anything beyond a quick question to Operations Manager or Lead Coach</w:t>
      </w:r>
    </w:p>
    <w:p>
      <w:pPr>
        <w:spacing w:after="100" w:before="0"/>
      </w:pPr>
      <w:r>
        <w:t xml:space="preserve"/>
      </w:r>
    </w:p>
    <w:p>
      <w:pPr>
        <w:pStyle w:val="Heading2"/>
        <w:spacing w:after="80" w:before="240"/>
      </w:pPr>
      <w:r>
        <w:rPr>
          <w:b/>
          <w:bCs/>
          <w:color w:val="1e52a4"/>
          <w:sz w:val="26"/>
          <w:szCs w:val="26"/>
        </w:rPr>
        <w:t xml:space="preserve">With Schools</w:t>
      </w:r>
    </w:p>
    <w:p>
      <w:pPr>
        <w:pStyle w:val="ListParagraph"/>
        <w:numPr>
          <w:ilvl w:val="0"/>
          <w:numId w:val="2"/>
        </w:numPr>
        <w:spacing w:after="40" w:before="40"/>
      </w:pPr>
      <w:r>
        <w:rPr>
          <w:b w:val="false"/>
          <w:bCs w:val="false"/>
          <w:color w:val="0f172a"/>
          <w:sz w:val="22"/>
          <w:szCs w:val="22"/>
        </w:rPr>
        <w:t xml:space="preserve">Always sign in at reception</w:t>
      </w:r>
    </w:p>
    <w:p>
      <w:pPr>
        <w:pStyle w:val="ListParagraph"/>
        <w:numPr>
          <w:ilvl w:val="0"/>
          <w:numId w:val="2"/>
        </w:numPr>
        <w:spacing w:after="40" w:before="40"/>
      </w:pPr>
      <w:r>
        <w:rPr>
          <w:b w:val="false"/>
          <w:bCs w:val="false"/>
          <w:color w:val="0f172a"/>
          <w:sz w:val="22"/>
          <w:szCs w:val="22"/>
        </w:rPr>
        <w:t xml:space="preserve">Respectful of school environment</w:t>
      </w:r>
    </w:p>
    <w:p>
      <w:pPr>
        <w:pStyle w:val="ListParagraph"/>
        <w:numPr>
          <w:ilvl w:val="0"/>
          <w:numId w:val="2"/>
        </w:numPr>
        <w:spacing w:after="40" w:before="40"/>
      </w:pPr>
      <w:r>
        <w:rPr>
          <w:b w:val="false"/>
          <w:bCs w:val="false"/>
          <w:color w:val="0f172a"/>
          <w:sz w:val="22"/>
          <w:szCs w:val="22"/>
        </w:rPr>
        <w:t xml:space="preserve">If a teacher raises a concern, listen and report to Area Lead same day</w:t>
      </w:r>
    </w:p>
    <w:p>
      <w:pPr>
        <w:spacing w:after="100" w:before="0"/>
      </w:pPr>
      <w:r>
        <w:t xml:space="preserve"/>
      </w:r>
    </w:p>
    <w:p>
      <w:pPr>
        <w:pStyle w:val="Heading2"/>
        <w:spacing w:after="80" w:before="240"/>
      </w:pPr>
      <w:r>
        <w:rPr>
          <w:b/>
          <w:bCs/>
          <w:color w:val="1e52a4"/>
          <w:sz w:val="26"/>
          <w:szCs w:val="26"/>
        </w:rPr>
        <w:t xml:space="preserve">Confidentiality &amp; Data Protection</w:t>
      </w:r>
    </w:p>
    <w:p>
      <w:pPr>
        <w:pStyle w:val="ListParagraph"/>
        <w:numPr>
          <w:ilvl w:val="0"/>
          <w:numId w:val="2"/>
        </w:numPr>
        <w:spacing w:after="40" w:before="40"/>
      </w:pPr>
      <w:r>
        <w:rPr>
          <w:b w:val="false"/>
          <w:bCs w:val="false"/>
          <w:color w:val="0f172a"/>
          <w:sz w:val="22"/>
          <w:szCs w:val="22"/>
        </w:rPr>
        <w:t xml:space="preserve">Do not discuss children's medical or safeguarding information in group chats</w:t>
      </w:r>
    </w:p>
    <w:p>
      <w:pPr>
        <w:pStyle w:val="ListParagraph"/>
        <w:numPr>
          <w:ilvl w:val="0"/>
          <w:numId w:val="2"/>
        </w:numPr>
        <w:spacing w:after="40" w:before="40"/>
      </w:pPr>
      <w:r>
        <w:rPr>
          <w:b w:val="false"/>
          <w:bCs w:val="false"/>
          <w:color w:val="0f172a"/>
          <w:sz w:val="22"/>
          <w:szCs w:val="22"/>
        </w:rPr>
        <w:t xml:space="preserve">Keep registers out of sight</w:t>
      </w:r>
    </w:p>
    <w:p>
      <w:pPr>
        <w:pStyle w:val="ListParagraph"/>
        <w:numPr>
          <w:ilvl w:val="0"/>
          <w:numId w:val="2"/>
        </w:numPr>
        <w:spacing w:after="40" w:before="40"/>
      </w:pPr>
      <w:r>
        <w:rPr>
          <w:b w:val="false"/>
          <w:bCs w:val="false"/>
          <w:color w:val="0f172a"/>
          <w:sz w:val="22"/>
          <w:szCs w:val="22"/>
        </w:rPr>
        <w:t xml:space="preserve">Report any data loss to Area Lead same day</w:t>
      </w:r>
    </w:p>
    <w:p>
      <w:r>
        <w:br w:type="page"/>
      </w:r>
    </w:p>
    <w:p>
      <w:pPr>
        <w:pStyle w:val="Heading1"/>
        <w:spacing w:after="120" w:before="360"/>
      </w:pPr>
      <w:r>
        <w:rPr>
          <w:b/>
          <w:bCs/>
          <w:color w:val="0f172a"/>
          <w:sz w:val="32"/>
          <w:szCs w:val="32"/>
        </w:rPr>
        <w:t xml:space="preserve">Section 12 — Safeguarding</w:t>
      </w:r>
    </w:p>
    <w:p>
      <w:pPr>
        <w:pBdr>
          <w:top w:val="single" w:color="ef462c" w:sz="6"/>
          <w:bottom w:val="single" w:color="ef462c" w:sz="6"/>
          <w:left w:val="single" w:color="ef462c" w:sz="6"/>
          <w:right w:val="single" w:color="ef462c" w:sz="6"/>
        </w:pBdr>
        <w:shd w:fill="FFEDD5" w:color="FFEDD5" w:val="clear"/>
        <w:spacing w:after="120" w:before="120"/>
        <w:ind w:left="120" w:right="120"/>
      </w:pPr>
      <w:r>
        <w:rPr>
          <w:b/>
          <w:bCs/>
          <w:color w:val="ef462c"/>
          <w:sz w:val="22"/>
          <w:szCs w:val="22"/>
        </w:rPr>
        <w:t xml:space="preserve">⚠ IMPORTANT: </w:t>
      </w:r>
      <w:r>
        <w:rPr>
          <w:b/>
          <w:bCs/>
          <w:color w:val="ef462c"/>
          <w:sz w:val="22"/>
          <w:szCs w:val="22"/>
        </w:rPr>
        <w:t xml:space="preserve">Safeguarding is not optional. It is every coach's responsibility, every session.</w:t>
      </w:r>
    </w:p>
    <w:p>
      <w:pPr>
        <w:spacing w:after="100" w:before="0"/>
      </w:pPr>
      <w:r>
        <w:t xml:space="preserve"/>
      </w:r>
    </w:p>
    <w:p>
      <w:pPr>
        <w:spacing w:after="80" w:before="80"/>
        <w:jc w:val="left"/>
      </w:pPr>
      <w:r>
        <w:rPr>
          <w:b/>
          <w:bCs/>
          <w:i w:val="false"/>
          <w:iCs w:val="false"/>
          <w:color w:val="0f172a"/>
          <w:sz w:val="22"/>
          <w:szCs w:val="22"/>
        </w:rPr>
        <w:t xml:space="preserve">Escalation chain: Coach → Lead Coach → Area Lead (Deputy DSL) → Designated Safeguarding Lead (DSL)</w:t>
      </w:r>
    </w:p>
    <w:p>
      <w:pPr>
        <w:spacing w:after="100" w:before="0"/>
      </w:pPr>
      <w:r>
        <w:t xml:space="preserve"/>
      </w:r>
    </w:p>
    <w:p>
      <w:pPr>
        <w:pStyle w:val="Heading2"/>
        <w:spacing w:after="80" w:before="240"/>
      </w:pPr>
      <w:r>
        <w:rPr>
          <w:b/>
          <w:bCs/>
          <w:color w:val="1e52a4"/>
          <w:sz w:val="26"/>
          <w:szCs w:val="26"/>
        </w:rPr>
        <w:t xml:space="preserve">The Basics</w:t>
      </w:r>
    </w:p>
    <w:p>
      <w:pPr>
        <w:pStyle w:val="ListParagraph"/>
        <w:numPr>
          <w:ilvl w:val="0"/>
          <w:numId w:val="2"/>
        </w:numPr>
        <w:spacing w:after="40" w:before="40"/>
      </w:pPr>
      <w:r>
        <w:rPr>
          <w:b w:val="false"/>
          <w:bCs w:val="false"/>
          <w:color w:val="0f172a"/>
          <w:sz w:val="22"/>
          <w:szCs w:val="22"/>
        </w:rPr>
        <w:t xml:space="preserve">Never alone with a child in a closed space</w:t>
      </w:r>
    </w:p>
    <w:p>
      <w:pPr>
        <w:pStyle w:val="ListParagraph"/>
        <w:numPr>
          <w:ilvl w:val="0"/>
          <w:numId w:val="2"/>
        </w:numPr>
        <w:spacing w:after="40" w:before="40"/>
      </w:pPr>
      <w:r>
        <w:rPr>
          <w:b w:val="false"/>
          <w:bCs w:val="false"/>
          <w:color w:val="0f172a"/>
          <w:sz w:val="22"/>
          <w:szCs w:val="22"/>
        </w:rPr>
        <w:t xml:space="preserve">Never photograph children on personal device</w:t>
      </w:r>
    </w:p>
    <w:p>
      <w:pPr>
        <w:pStyle w:val="ListParagraph"/>
        <w:numPr>
          <w:ilvl w:val="0"/>
          <w:numId w:val="2"/>
        </w:numPr>
        <w:spacing w:after="40" w:before="40"/>
      </w:pPr>
      <w:r>
        <w:rPr>
          <w:b w:val="false"/>
          <w:bCs w:val="false"/>
          <w:color w:val="0f172a"/>
          <w:sz w:val="22"/>
          <w:szCs w:val="22"/>
        </w:rPr>
        <w:t xml:space="preserve">Never contact children or families via personal accounts</w:t>
      </w:r>
    </w:p>
    <w:p>
      <w:pPr>
        <w:pStyle w:val="ListParagraph"/>
        <w:numPr>
          <w:ilvl w:val="0"/>
          <w:numId w:val="2"/>
        </w:numPr>
        <w:spacing w:after="40" w:before="40"/>
      </w:pPr>
      <w:r>
        <w:rPr>
          <w:b w:val="false"/>
          <w:bCs w:val="false"/>
          <w:color w:val="0f172a"/>
          <w:sz w:val="22"/>
          <w:szCs w:val="22"/>
        </w:rPr>
        <w:t xml:space="preserve">Always work in sight and hearing of another adult</w:t>
      </w:r>
    </w:p>
    <w:p>
      <w:pPr>
        <w:spacing w:after="100" w:before="0"/>
      </w:pPr>
      <w:r>
        <w:t xml:space="preserve"/>
      </w:r>
    </w:p>
    <w:p>
      <w:pPr>
        <w:pStyle w:val="Heading2"/>
        <w:spacing w:after="80" w:before="240"/>
      </w:pPr>
      <w:r>
        <w:rPr>
          <w:b/>
          <w:bCs/>
          <w:color w:val="1e52a4"/>
          <w:sz w:val="26"/>
          <w:szCs w:val="26"/>
        </w:rPr>
        <w:t xml:space="preserve">If a Child Says Something Worrying</w:t>
      </w:r>
    </w:p>
    <w:p>
      <w:pPr>
        <w:pStyle w:val="ListParagraph"/>
        <w:numPr>
          <w:ilvl w:val="0"/>
          <w:numId w:val="3"/>
        </w:numPr>
        <w:spacing w:after="40" w:before="40"/>
      </w:pPr>
      <w:r>
        <w:rPr>
          <w:b w:val="false"/>
          <w:bCs w:val="false"/>
          <w:color w:val="0f172a"/>
          <w:sz w:val="22"/>
          <w:szCs w:val="22"/>
        </w:rPr>
        <w:t xml:space="preserve">Stay calm</w:t>
      </w:r>
    </w:p>
    <w:p>
      <w:pPr>
        <w:pStyle w:val="ListParagraph"/>
        <w:numPr>
          <w:ilvl w:val="0"/>
          <w:numId w:val="3"/>
        </w:numPr>
        <w:spacing w:after="40" w:before="40"/>
      </w:pPr>
      <w:r>
        <w:rPr>
          <w:b w:val="false"/>
          <w:bCs w:val="false"/>
          <w:color w:val="0f172a"/>
          <w:sz w:val="22"/>
          <w:szCs w:val="22"/>
        </w:rPr>
        <w:t xml:space="preserve">Listen carefully, let them speak</w:t>
      </w:r>
    </w:p>
    <w:p>
      <w:pPr>
        <w:pStyle w:val="ListParagraph"/>
        <w:numPr>
          <w:ilvl w:val="0"/>
          <w:numId w:val="3"/>
        </w:numPr>
        <w:spacing w:after="40" w:before="40"/>
      </w:pPr>
      <w:r>
        <w:rPr>
          <w:b w:val="false"/>
          <w:bCs w:val="false"/>
          <w:color w:val="0f172a"/>
          <w:sz w:val="22"/>
          <w:szCs w:val="22"/>
        </w:rPr>
        <w:t xml:space="preserve">Do not promise confidentiality</w:t>
      </w:r>
    </w:p>
    <w:p>
      <w:pPr>
        <w:pStyle w:val="ListParagraph"/>
        <w:numPr>
          <w:ilvl w:val="0"/>
          <w:numId w:val="3"/>
        </w:numPr>
        <w:spacing w:after="40" w:before="40"/>
      </w:pPr>
      <w:r>
        <w:rPr>
          <w:b w:val="false"/>
          <w:bCs w:val="false"/>
          <w:color w:val="0f172a"/>
          <w:sz w:val="22"/>
          <w:szCs w:val="22"/>
        </w:rPr>
        <w:t xml:space="preserve">Write down exactly what was said after the session</w:t>
      </w:r>
    </w:p>
    <w:p>
      <w:pPr>
        <w:pStyle w:val="ListParagraph"/>
        <w:numPr>
          <w:ilvl w:val="0"/>
          <w:numId w:val="3"/>
        </w:numPr>
        <w:spacing w:after="40" w:before="40"/>
      </w:pPr>
      <w:r>
        <w:rPr>
          <w:b w:val="false"/>
          <w:bCs w:val="false"/>
          <w:color w:val="0f172a"/>
          <w:sz w:val="22"/>
          <w:szCs w:val="22"/>
        </w:rPr>
        <w:t xml:space="preserve">Report to Lead Coach or Area Lead same day</w:t>
      </w:r>
    </w:p>
    <w:p>
      <w:pPr>
        <w:pStyle w:val="ListParagraph"/>
        <w:numPr>
          <w:ilvl w:val="0"/>
          <w:numId w:val="3"/>
        </w:numPr>
        <w:spacing w:after="40" w:before="40"/>
      </w:pPr>
      <w:r>
        <w:rPr>
          <w:b w:val="false"/>
          <w:bCs w:val="false"/>
          <w:color w:val="0f172a"/>
          <w:sz w:val="22"/>
          <w:szCs w:val="22"/>
        </w:rPr>
        <w:t xml:space="preserve">Complete Safeguarding Concern Form</w:t>
      </w:r>
    </w:p>
    <w:p>
      <w:pPr>
        <w:spacing w:after="100" w:before="0"/>
      </w:pPr>
      <w:r>
        <w:t xml:space="preserve"/>
      </w:r>
    </w:p>
    <w:p>
      <w:pPr>
        <w:pStyle w:val="Heading2"/>
        <w:spacing w:after="80" w:before="240"/>
      </w:pPr>
      <w:r>
        <w:rPr>
          <w:b/>
          <w:bCs/>
          <w:color w:val="1e52a4"/>
          <w:sz w:val="26"/>
          <w:szCs w:val="26"/>
        </w:rPr>
        <w:t xml:space="preserve">Safeguarding Contacts</w:t>
      </w:r>
    </w:p>
    <w:p>
      <w:pPr>
        <w:spacing w:after="10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500"/>
            <w:shd w:fill="0f172a" w:color="0f172a" w:val="clear"/>
          </w:tcPr>
          <w:p>
            <w:pPr>
              <w:spacing w:after="60" w:before="60"/>
            </w:pPr>
            <w:r>
              <w:rPr>
                <w:b/>
                <w:bCs/>
                <w:color w:val="FFFFFF"/>
                <w:sz w:val="20"/>
                <w:szCs w:val="20"/>
              </w:rPr>
              <w:t xml:space="preserve">Contact</w:t>
            </w:r>
          </w:p>
        </w:tc>
        <w:tc>
          <w:tcPr>
            <w:tcW w:type="dxa" w:w="5500"/>
            <w:shd w:fill="0f172a" w:color="0f172a" w:val="clear"/>
          </w:tcPr>
          <w:p>
            <w:pPr>
              <w:spacing w:after="60" w:before="60"/>
            </w:pPr>
            <w:r>
              <w:rPr>
                <w:b/>
                <w:bCs/>
                <w:color w:val="FFFFFF"/>
                <w:sz w:val="20"/>
                <w:szCs w:val="20"/>
              </w:rPr>
              <w:t xml:space="preserve">Details</w:t>
            </w:r>
          </w:p>
        </w:tc>
      </w:tr>
      <w:tr>
        <w:tc>
          <w:tcPr>
            <w:tcW w:type="dxa" w:w="3500"/>
            <w:shd w:fill="F3F4F6" w:color="F3F4F6" w:val="clear"/>
          </w:tcPr>
          <w:p>
            <w:pPr>
              <w:spacing w:after="60" w:before="60"/>
            </w:pPr>
            <w:r>
              <w:rPr>
                <w:b w:val="false"/>
                <w:bCs w:val="false"/>
                <w:color w:val="0f172a"/>
                <w:sz w:val="20"/>
                <w:szCs w:val="20"/>
              </w:rPr>
              <w:t xml:space="preserve">Designated Safeguarding Lead (DSL)</w:t>
            </w:r>
          </w:p>
        </w:tc>
        <w:tc>
          <w:tcPr>
            <w:tcW w:type="dxa" w:w="5500"/>
            <w:shd w:fill="F3F4F6" w:color="F3F4F6" w:val="clear"/>
          </w:tcPr>
          <w:p>
            <w:pPr>
              <w:spacing w:after="60" w:before="60"/>
            </w:pPr>
            <w:r>
              <w:rPr>
                <w:b w:val="false"/>
                <w:bCs w:val="false"/>
                <w:color w:val="0f172a"/>
                <w:sz w:val="20"/>
                <w:szCs w:val="20"/>
              </w:rPr>
              <w:t xml:space="preserve">safeguarding@ukacademiesofgymnastics.com</w:t>
            </w:r>
          </w:p>
        </w:tc>
      </w:tr>
      <w:tr>
        <w:tc>
          <w:tcPr>
            <w:tcW w:type="dxa" w:w="3500"/>
            <w:shd w:fill="FFFFFF" w:color="FFFFFF" w:val="clear"/>
          </w:tcPr>
          <w:p>
            <w:pPr>
              <w:spacing w:after="60" w:before="60"/>
            </w:pPr>
            <w:r>
              <w:rPr>
                <w:b w:val="false"/>
                <w:bCs w:val="false"/>
                <w:color w:val="0f172a"/>
                <w:sz w:val="20"/>
                <w:szCs w:val="20"/>
              </w:rPr>
              <w:t xml:space="preserve">Emergency</w:t>
            </w:r>
          </w:p>
        </w:tc>
        <w:tc>
          <w:tcPr>
            <w:tcW w:type="dxa" w:w="5500"/>
            <w:shd w:fill="FFFFFF" w:color="FFFFFF" w:val="clear"/>
          </w:tcPr>
          <w:p>
            <w:pPr>
              <w:spacing w:after="60" w:before="60"/>
            </w:pPr>
            <w:r>
              <w:rPr>
                <w:b w:val="false"/>
                <w:bCs w:val="false"/>
                <w:color w:val="0f172a"/>
                <w:sz w:val="20"/>
                <w:szCs w:val="20"/>
              </w:rPr>
              <w:t xml:space="preserve">999</w:t>
            </w:r>
          </w:p>
        </w:tc>
      </w:tr>
    </w:tbl>
    <w:p>
      <w:pPr>
        <w:spacing w:after="100" w:before="0"/>
      </w:pPr>
      <w:r>
        <w:t xml:space="preserve"/>
      </w:r>
    </w:p>
    <w:p>
      <w:pPr>
        <w:pStyle w:val="Heading2"/>
        <w:spacing w:after="80" w:before="240"/>
      </w:pPr>
      <w:r>
        <w:rPr>
          <w:b/>
          <w:bCs/>
          <w:color w:val="1e52a4"/>
          <w:sz w:val="26"/>
          <w:szCs w:val="26"/>
        </w:rPr>
        <w:t xml:space="preserve">Allegations &amp; Low-Level Concerns</w:t>
      </w:r>
    </w:p>
    <w:p>
      <w:pPr>
        <w:pStyle w:val="ListParagraph"/>
        <w:numPr>
          <w:ilvl w:val="0"/>
          <w:numId w:val="2"/>
        </w:numPr>
        <w:spacing w:after="40" w:before="40"/>
      </w:pPr>
      <w:r>
        <w:rPr>
          <w:b w:val="false"/>
          <w:bCs w:val="false"/>
          <w:color w:val="0f172a"/>
          <w:sz w:val="22"/>
          <w:szCs w:val="22"/>
        </w:rPr>
        <w:t xml:space="preserve">Allegation: report immediately to Area Lead or DSL, never investigate yourself</w:t>
      </w:r>
    </w:p>
    <w:p>
      <w:pPr>
        <w:pStyle w:val="ListParagraph"/>
        <w:numPr>
          <w:ilvl w:val="0"/>
          <w:numId w:val="2"/>
        </w:numPr>
        <w:spacing w:after="40" w:before="40"/>
      </w:pPr>
      <w:r>
        <w:rPr>
          <w:b w:val="false"/>
          <w:bCs w:val="false"/>
          <w:color w:val="0f172a"/>
          <w:sz w:val="22"/>
          <w:szCs w:val="22"/>
        </w:rPr>
        <w:t xml:space="preserve">Low-level concern: report anyway, patterns matter</w:t>
      </w:r>
    </w:p>
    <w:p>
      <w:pPr>
        <w:spacing w:after="100" w:before="0"/>
      </w:pPr>
      <w:r>
        <w:t xml:space="preserve"/>
      </w:r>
    </w:p>
    <w:p>
      <w:pPr>
        <w:pStyle w:val="Heading2"/>
        <w:spacing w:after="80" w:before="240"/>
      </w:pPr>
      <w:r>
        <w:rPr>
          <w:b/>
          <w:bCs/>
          <w:color w:val="1e52a4"/>
          <w:sz w:val="26"/>
          <w:szCs w:val="26"/>
        </w:rPr>
        <w:t xml:space="preserve">Physical Contact &amp; Spotting</w:t>
      </w:r>
    </w:p>
    <w:p>
      <w:pPr>
        <w:pStyle w:val="ListParagraph"/>
        <w:numPr>
          <w:ilvl w:val="0"/>
          <w:numId w:val="2"/>
        </w:numPr>
        <w:spacing w:after="40" w:before="40"/>
      </w:pPr>
      <w:r>
        <w:rPr>
          <w:b w:val="false"/>
          <w:bCs w:val="false"/>
          <w:color w:val="0f172a"/>
          <w:sz w:val="22"/>
          <w:szCs w:val="22"/>
        </w:rPr>
        <w:t xml:space="preserve">Spotting is normal and necessary</w:t>
      </w:r>
    </w:p>
    <w:p>
      <w:pPr>
        <w:pStyle w:val="ListParagraph"/>
        <w:numPr>
          <w:ilvl w:val="0"/>
          <w:numId w:val="2"/>
        </w:numPr>
        <w:spacing w:after="40" w:before="40"/>
      </w:pPr>
      <w:r>
        <w:rPr>
          <w:b w:val="false"/>
          <w:bCs w:val="false"/>
          <w:color w:val="0f172a"/>
          <w:sz w:val="22"/>
          <w:szCs w:val="22"/>
        </w:rPr>
        <w:t xml:space="preserve">Keep contact limited to what the skill needs</w:t>
      </w:r>
    </w:p>
    <w:p>
      <w:pPr>
        <w:pStyle w:val="ListParagraph"/>
        <w:numPr>
          <w:ilvl w:val="0"/>
          <w:numId w:val="2"/>
        </w:numPr>
        <w:spacing w:after="40" w:before="40"/>
      </w:pPr>
      <w:r>
        <w:rPr>
          <w:b w:val="false"/>
          <w:bCs w:val="false"/>
          <w:color w:val="0f172a"/>
          <w:sz w:val="22"/>
          <w:szCs w:val="22"/>
        </w:rPr>
        <w:t xml:space="preserve">If a child asks you to stop, stop immediately</w:t>
      </w:r>
    </w:p>
    <w:p>
      <w:pPr>
        <w:pStyle w:val="ListParagraph"/>
        <w:numPr>
          <w:ilvl w:val="0"/>
          <w:numId w:val="2"/>
        </w:numPr>
        <w:spacing w:after="40" w:before="40"/>
      </w:pPr>
      <w:r>
        <w:rPr>
          <w:b w:val="false"/>
          <w:bCs w:val="false"/>
          <w:color w:val="0f172a"/>
          <w:sz w:val="22"/>
          <w:szCs w:val="22"/>
        </w:rPr>
        <w:t xml:space="preserve">Physical contact never used to manage behaviour</w:t>
      </w:r>
    </w:p>
    <w:p>
      <w:r>
        <w:br w:type="page"/>
      </w:r>
    </w:p>
    <w:p>
      <w:pPr>
        <w:pStyle w:val="Heading1"/>
        <w:spacing w:after="120" w:before="360"/>
      </w:pPr>
      <w:r>
        <w:rPr>
          <w:b/>
          <w:bCs/>
          <w:color w:val="0f172a"/>
          <w:sz w:val="32"/>
          <w:szCs w:val="32"/>
        </w:rPr>
        <w:t xml:space="preserve">Section 13 — Additional Needs</w:t>
      </w:r>
    </w:p>
    <w:p>
      <w:pPr>
        <w:spacing w:after="80" w:before="80"/>
        <w:jc w:val="left"/>
      </w:pPr>
      <w:r>
        <w:rPr>
          <w:b w:val="false"/>
          <w:bCs w:val="false"/>
          <w:i w:val="false"/>
          <w:iCs w:val="false"/>
          <w:color w:val="0f172a"/>
          <w:sz w:val="22"/>
          <w:szCs w:val="22"/>
        </w:rPr>
        <w:t xml:space="preserve">UKAG is committed to being inclusive. We welcome children of all abilities, backgrounds, and needs.</w:t>
      </w:r>
    </w:p>
    <w:p>
      <w:pPr>
        <w:spacing w:after="100" w:before="0"/>
      </w:pPr>
      <w:r>
        <w:t xml:space="preserve"/>
      </w:r>
    </w:p>
    <w:p>
      <w:pPr>
        <w:pStyle w:val="Heading2"/>
        <w:spacing w:after="80" w:before="240"/>
      </w:pPr>
      <w:r>
        <w:rPr>
          <w:b/>
          <w:bCs/>
          <w:color w:val="1e52a4"/>
          <w:sz w:val="26"/>
          <w:szCs w:val="26"/>
        </w:rPr>
        <w:t xml:space="preserve">Before the Session</w:t>
      </w:r>
    </w:p>
    <w:p>
      <w:pPr>
        <w:pStyle w:val="ListParagraph"/>
        <w:numPr>
          <w:ilvl w:val="0"/>
          <w:numId w:val="2"/>
        </w:numPr>
        <w:spacing w:after="40" w:before="40"/>
      </w:pPr>
      <w:r>
        <w:rPr>
          <w:b w:val="false"/>
          <w:bCs w:val="false"/>
          <w:color w:val="0f172a"/>
          <w:sz w:val="22"/>
          <w:szCs w:val="22"/>
        </w:rPr>
        <w:t xml:space="preserve">Check register for flagged needs</w:t>
      </w:r>
    </w:p>
    <w:p>
      <w:pPr>
        <w:pStyle w:val="ListParagraph"/>
        <w:numPr>
          <w:ilvl w:val="0"/>
          <w:numId w:val="2"/>
        </w:numPr>
        <w:spacing w:after="40" w:before="40"/>
      </w:pPr>
      <w:r>
        <w:rPr>
          <w:b w:val="false"/>
          <w:bCs w:val="false"/>
          <w:color w:val="0f172a"/>
          <w:sz w:val="22"/>
          <w:szCs w:val="22"/>
        </w:rPr>
        <w:t xml:space="preserve">Speak to Area Lead before session if needs noted</w:t>
      </w:r>
    </w:p>
    <w:p>
      <w:pPr>
        <w:pStyle w:val="ListParagraph"/>
        <w:numPr>
          <w:ilvl w:val="0"/>
          <w:numId w:val="2"/>
        </w:numPr>
        <w:spacing w:after="40" w:before="40"/>
      </w:pPr>
      <w:r>
        <w:rPr>
          <w:b w:val="false"/>
          <w:bCs w:val="false"/>
          <w:color w:val="0f172a"/>
          <w:sz w:val="22"/>
          <w:szCs w:val="22"/>
        </w:rPr>
        <w:t xml:space="preserve">Do not make assumptions</w:t>
      </w:r>
    </w:p>
    <w:p>
      <w:pPr>
        <w:spacing w:after="100" w:before="0"/>
      </w:pPr>
      <w:r>
        <w:t xml:space="preserve"/>
      </w:r>
    </w:p>
    <w:p>
      <w:pPr>
        <w:pStyle w:val="Heading2"/>
        <w:spacing w:after="80" w:before="240"/>
      </w:pPr>
      <w:r>
        <w:rPr>
          <w:b/>
          <w:bCs/>
          <w:color w:val="1e52a4"/>
          <w:sz w:val="26"/>
          <w:szCs w:val="26"/>
        </w:rPr>
        <w:t xml:space="preserve">During the Session</w:t>
      </w:r>
    </w:p>
    <w:p>
      <w:pPr>
        <w:pStyle w:val="ListParagraph"/>
        <w:numPr>
          <w:ilvl w:val="0"/>
          <w:numId w:val="2"/>
        </w:numPr>
        <w:spacing w:after="40" w:before="40"/>
      </w:pPr>
      <w:r>
        <w:rPr>
          <w:b w:val="false"/>
          <w:bCs w:val="false"/>
          <w:color w:val="0f172a"/>
          <w:sz w:val="22"/>
          <w:szCs w:val="22"/>
        </w:rPr>
        <w:t xml:space="preserve">Clear, simple instructions</w:t>
      </w:r>
    </w:p>
    <w:p>
      <w:pPr>
        <w:pStyle w:val="ListParagraph"/>
        <w:numPr>
          <w:ilvl w:val="0"/>
          <w:numId w:val="2"/>
        </w:numPr>
        <w:spacing w:after="40" w:before="40"/>
      </w:pPr>
      <w:r>
        <w:rPr>
          <w:b w:val="false"/>
          <w:bCs w:val="false"/>
          <w:color w:val="0f172a"/>
          <w:sz w:val="22"/>
          <w:szCs w:val="22"/>
        </w:rPr>
        <w:t xml:space="preserve">Extra time to process</w:t>
      </w:r>
    </w:p>
    <w:p>
      <w:pPr>
        <w:pStyle w:val="ListParagraph"/>
        <w:numPr>
          <w:ilvl w:val="0"/>
          <w:numId w:val="2"/>
        </w:numPr>
        <w:spacing w:after="40" w:before="40"/>
      </w:pPr>
      <w:r>
        <w:rPr>
          <w:b w:val="false"/>
          <w:bCs w:val="false"/>
          <w:color w:val="0f172a"/>
          <w:sz w:val="22"/>
          <w:szCs w:val="22"/>
        </w:rPr>
        <w:t xml:space="preserve">Positive language</w:t>
      </w:r>
    </w:p>
    <w:p>
      <w:pPr>
        <w:pStyle w:val="ListParagraph"/>
        <w:numPr>
          <w:ilvl w:val="0"/>
          <w:numId w:val="2"/>
        </w:numPr>
        <w:spacing w:after="40" w:before="40"/>
      </w:pPr>
      <w:r>
        <w:rPr>
          <w:b w:val="false"/>
          <w:bCs w:val="false"/>
          <w:color w:val="0f172a"/>
          <w:sz w:val="22"/>
          <w:szCs w:val="22"/>
        </w:rPr>
        <w:t xml:space="preserve">Allow sensory breaks</w:t>
      </w:r>
    </w:p>
    <w:p>
      <w:pPr>
        <w:pStyle w:val="ListParagraph"/>
        <w:numPr>
          <w:ilvl w:val="0"/>
          <w:numId w:val="2"/>
        </w:numPr>
        <w:spacing w:after="40" w:before="40"/>
      </w:pPr>
      <w:r>
        <w:rPr>
          <w:b w:val="false"/>
          <w:bCs w:val="false"/>
          <w:color w:val="0f172a"/>
          <w:sz w:val="22"/>
          <w:szCs w:val="22"/>
        </w:rPr>
        <w:t xml:space="preserve">Adapt activities — UKAG framework allows skill variations</w:t>
      </w:r>
    </w:p>
    <w:p>
      <w:pPr>
        <w:pStyle w:val="ListParagraph"/>
        <w:numPr>
          <w:ilvl w:val="0"/>
          <w:numId w:val="2"/>
        </w:numPr>
        <w:spacing w:after="40" w:before="40"/>
      </w:pPr>
      <w:r>
        <w:rPr>
          <w:b w:val="false"/>
          <w:bCs w:val="false"/>
          <w:color w:val="0f172a"/>
          <w:sz w:val="22"/>
          <w:szCs w:val="22"/>
        </w:rPr>
        <w:t xml:space="preserve">Do not single out a child</w:t>
      </w:r>
    </w:p>
    <w:p>
      <w:pPr>
        <w:pStyle w:val="ListParagraph"/>
        <w:numPr>
          <w:ilvl w:val="0"/>
          <w:numId w:val="2"/>
        </w:numPr>
        <w:spacing w:after="40" w:before="40"/>
      </w:pPr>
      <w:r>
        <w:rPr>
          <w:b w:val="false"/>
          <w:bCs w:val="false"/>
          <w:color w:val="0f172a"/>
          <w:sz w:val="22"/>
          <w:szCs w:val="22"/>
        </w:rPr>
        <w:t xml:space="preserve">If distressed, remove calmly and notify Lead Coach</w:t>
      </w:r>
    </w:p>
    <w:p>
      <w:pPr>
        <w:spacing w:after="100" w:before="0"/>
      </w:pPr>
      <w:r>
        <w:t xml:space="preserve"/>
      </w:r>
    </w:p>
    <w:p>
      <w:pPr>
        <w:pStyle w:val="Heading2"/>
        <w:spacing w:after="80" w:before="240"/>
      </w:pPr>
      <w:r>
        <w:rPr>
          <w:b/>
          <w:bCs/>
          <w:color w:val="1e52a4"/>
          <w:sz w:val="26"/>
          <w:szCs w:val="26"/>
        </w:rPr>
        <w:t xml:space="preserve">What We Cannot Provide</w:t>
      </w:r>
    </w:p>
    <w:p>
      <w:pPr>
        <w:pStyle w:val="ListParagraph"/>
        <w:numPr>
          <w:ilvl w:val="0"/>
          <w:numId w:val="2"/>
        </w:numPr>
        <w:spacing w:after="40" w:before="40"/>
      </w:pPr>
      <w:r>
        <w:rPr>
          <w:b w:val="false"/>
          <w:bCs w:val="false"/>
          <w:color w:val="0f172a"/>
          <w:sz w:val="22"/>
          <w:szCs w:val="22"/>
        </w:rPr>
        <w:t xml:space="preserve">One-to-one dedicated support during sessions</w:t>
      </w:r>
    </w:p>
    <w:p>
      <w:pPr>
        <w:pStyle w:val="ListParagraph"/>
        <w:numPr>
          <w:ilvl w:val="0"/>
          <w:numId w:val="2"/>
        </w:numPr>
        <w:spacing w:after="40" w:before="40"/>
      </w:pPr>
      <w:r>
        <w:rPr>
          <w:b w:val="false"/>
          <w:bCs w:val="false"/>
          <w:color w:val="0f172a"/>
          <w:sz w:val="22"/>
          <w:szCs w:val="22"/>
        </w:rPr>
        <w:t xml:space="preserve">Specialist medical or therapeutic interventions</w:t>
      </w:r>
    </w:p>
    <w:p>
      <w:pPr>
        <w:pStyle w:val="ListParagraph"/>
        <w:numPr>
          <w:ilvl w:val="0"/>
          <w:numId w:val="2"/>
        </w:numPr>
        <w:spacing w:after="40" w:before="40"/>
      </w:pPr>
      <w:r>
        <w:rPr>
          <w:b w:val="false"/>
          <w:bCs w:val="false"/>
          <w:color w:val="0f172a"/>
          <w:sz w:val="22"/>
          <w:szCs w:val="22"/>
        </w:rPr>
        <w:t xml:space="preserve">Personal care support</w:t>
      </w:r>
    </w:p>
    <w:p>
      <w:r>
        <w:br w:type="page"/>
      </w:r>
    </w:p>
    <w:p>
      <w:pPr>
        <w:pStyle w:val="Heading1"/>
        <w:spacing w:after="120" w:before="360"/>
      </w:pPr>
      <w:r>
        <w:rPr>
          <w:b/>
          <w:bCs/>
          <w:color w:val="0f172a"/>
          <w:sz w:val="32"/>
          <w:szCs w:val="32"/>
        </w:rPr>
        <w:t xml:space="preserve">Section 14 — Uniform and Appearance</w:t>
      </w:r>
    </w:p>
    <w:p>
      <w:pPr>
        <w:pStyle w:val="Heading2"/>
        <w:spacing w:after="80" w:before="240"/>
      </w:pPr>
      <w:r>
        <w:rPr>
          <w:b/>
          <w:bCs/>
          <w:color w:val="1e52a4"/>
          <w:sz w:val="26"/>
          <w:szCs w:val="26"/>
        </w:rPr>
        <w:t xml:space="preserve">Must Wear</w:t>
      </w:r>
    </w:p>
    <w:p>
      <w:pPr>
        <w:pStyle w:val="ListParagraph"/>
        <w:numPr>
          <w:ilvl w:val="0"/>
          <w:numId w:val="2"/>
        </w:numPr>
        <w:spacing w:after="40" w:before="40"/>
      </w:pPr>
      <w:r>
        <w:rPr>
          <w:b w:val="false"/>
          <w:bCs w:val="false"/>
          <w:color w:val="0f172a"/>
          <w:sz w:val="22"/>
          <w:szCs w:val="22"/>
        </w:rPr>
        <w:t xml:space="preserve">UKAG branded top</w:t>
      </w:r>
    </w:p>
    <w:p>
      <w:pPr>
        <w:pStyle w:val="ListParagraph"/>
        <w:numPr>
          <w:ilvl w:val="0"/>
          <w:numId w:val="2"/>
        </w:numPr>
        <w:spacing w:after="40" w:before="40"/>
      </w:pPr>
      <w:r>
        <w:rPr>
          <w:b w:val="false"/>
          <w:bCs w:val="false"/>
          <w:color w:val="0f172a"/>
          <w:sz w:val="22"/>
          <w:szCs w:val="22"/>
        </w:rPr>
        <w:t xml:space="preserve">Plain black or navy sports bottoms</w:t>
      </w:r>
    </w:p>
    <w:p>
      <w:pPr>
        <w:pStyle w:val="ListParagraph"/>
        <w:numPr>
          <w:ilvl w:val="0"/>
          <w:numId w:val="2"/>
        </w:numPr>
        <w:spacing w:after="40" w:before="40"/>
      </w:pPr>
      <w:r>
        <w:rPr>
          <w:b w:val="false"/>
          <w:bCs w:val="false"/>
          <w:color w:val="0f172a"/>
          <w:sz w:val="22"/>
          <w:szCs w:val="22"/>
        </w:rPr>
        <w:t xml:space="preserve">Trainers with good grip</w:t>
      </w:r>
    </w:p>
    <w:p>
      <w:pPr>
        <w:pStyle w:val="ListParagraph"/>
        <w:numPr>
          <w:ilvl w:val="0"/>
          <w:numId w:val="2"/>
        </w:numPr>
        <w:spacing w:after="40" w:before="40"/>
      </w:pPr>
      <w:r>
        <w:rPr>
          <w:b w:val="false"/>
          <w:bCs w:val="false"/>
          <w:color w:val="0f172a"/>
          <w:sz w:val="22"/>
          <w:szCs w:val="22"/>
        </w:rPr>
        <w:t xml:space="preserve">Hair tied back</w:t>
      </w:r>
    </w:p>
    <w:p>
      <w:pPr>
        <w:pStyle w:val="ListParagraph"/>
        <w:numPr>
          <w:ilvl w:val="0"/>
          <w:numId w:val="2"/>
        </w:numPr>
        <w:spacing w:after="40" w:before="40"/>
      </w:pPr>
      <w:r>
        <w:rPr>
          <w:b w:val="false"/>
          <w:bCs w:val="false"/>
          <w:color w:val="0f172a"/>
          <w:sz w:val="22"/>
          <w:szCs w:val="22"/>
        </w:rPr>
        <w:t xml:space="preserve">No dangly jewellery</w:t>
      </w:r>
    </w:p>
    <w:p>
      <w:pPr>
        <w:spacing w:after="100" w:before="0"/>
      </w:pPr>
      <w:r>
        <w:t xml:space="preserve"/>
      </w:r>
    </w:p>
    <w:p>
      <w:pPr>
        <w:pStyle w:val="Heading2"/>
        <w:spacing w:after="80" w:before="240"/>
      </w:pPr>
      <w:r>
        <w:rPr>
          <w:b/>
          <w:bCs/>
          <w:color w:val="1e52a4"/>
          <w:sz w:val="26"/>
          <w:szCs w:val="26"/>
        </w:rPr>
        <w:t xml:space="preserve">Must Not Wear</w:t>
      </w:r>
    </w:p>
    <w:p>
      <w:pPr>
        <w:pStyle w:val="ListParagraph"/>
        <w:numPr>
          <w:ilvl w:val="0"/>
          <w:numId w:val="2"/>
        </w:numPr>
        <w:spacing w:after="40" w:before="40"/>
      </w:pPr>
      <w:r>
        <w:rPr>
          <w:b w:val="false"/>
          <w:bCs w:val="false"/>
          <w:color w:val="0f172a"/>
          <w:sz w:val="22"/>
          <w:szCs w:val="22"/>
        </w:rPr>
        <w:t xml:space="preserve">Non-branded clothing during sessions</w:t>
      </w:r>
    </w:p>
    <w:p>
      <w:pPr>
        <w:pStyle w:val="ListParagraph"/>
        <w:numPr>
          <w:ilvl w:val="0"/>
          <w:numId w:val="2"/>
        </w:numPr>
        <w:spacing w:after="40" w:before="40"/>
      </w:pPr>
      <w:r>
        <w:rPr>
          <w:b w:val="false"/>
          <w:bCs w:val="false"/>
          <w:color w:val="0f172a"/>
          <w:sz w:val="22"/>
          <w:szCs w:val="22"/>
        </w:rPr>
        <w:t xml:space="preserve">Casual clothing (jeans, sliders)</w:t>
      </w:r>
    </w:p>
    <w:p>
      <w:pPr>
        <w:pStyle w:val="ListParagraph"/>
        <w:numPr>
          <w:ilvl w:val="0"/>
          <w:numId w:val="2"/>
        </w:numPr>
        <w:spacing w:after="40" w:before="40"/>
      </w:pPr>
      <w:r>
        <w:rPr>
          <w:b w:val="false"/>
          <w:bCs w:val="false"/>
          <w:color w:val="0f172a"/>
          <w:sz w:val="22"/>
          <w:szCs w:val="22"/>
        </w:rPr>
        <w:t xml:space="preserve">Anything that could catch on equipment</w:t>
      </w:r>
    </w:p>
    <w:p>
      <w:r>
        <w:br w:type="page"/>
      </w:r>
    </w:p>
    <w:p>
      <w:pPr>
        <w:pStyle w:val="Heading1"/>
        <w:spacing w:after="120" w:before="360"/>
      </w:pPr>
      <w:r>
        <w:rPr>
          <w:b/>
          <w:bCs/>
          <w:color w:val="0f172a"/>
          <w:sz w:val="32"/>
          <w:szCs w:val="32"/>
        </w:rPr>
        <w:t xml:space="preserve">Section 15 — Your Development</w:t>
      </w:r>
    </w:p>
    <w:p>
      <w:pPr>
        <w:spacing w:after="80" w:before="80"/>
        <w:jc w:val="left"/>
      </w:pPr>
      <w:r>
        <w:rPr>
          <w:b w:val="false"/>
          <w:bCs w:val="false"/>
          <w:i w:val="false"/>
          <w:iCs w:val="false"/>
          <w:color w:val="0f172a"/>
          <w:sz w:val="22"/>
          <w:szCs w:val="22"/>
        </w:rPr>
        <w:t xml:space="preserve">UKAG supports coach development through the UKAG Awards Framework:</w:t>
      </w:r>
    </w:p>
    <w:p>
      <w:pPr>
        <w:spacing w:after="10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00"/>
            <w:shd w:fill="0f172a" w:color="0f172a" w:val="clear"/>
          </w:tcPr>
          <w:p>
            <w:pPr>
              <w:spacing w:after="60" w:before="60"/>
            </w:pPr>
            <w:r>
              <w:rPr>
                <w:b/>
                <w:bCs/>
                <w:color w:val="FFFFFF"/>
                <w:sz w:val="20"/>
                <w:szCs w:val="20"/>
              </w:rPr>
              <w:t xml:space="preserve">Role</w:t>
            </w:r>
          </w:p>
        </w:tc>
        <w:tc>
          <w:tcPr>
            <w:tcW w:type="dxa" w:w="5000"/>
            <w:shd w:fill="0f172a" w:color="0f172a" w:val="clear"/>
          </w:tcPr>
          <w:p>
            <w:pPr>
              <w:spacing w:after="60" w:before="60"/>
            </w:pPr>
            <w:r>
              <w:rPr>
                <w:b/>
                <w:bCs/>
                <w:color w:val="FFFFFF"/>
                <w:sz w:val="20"/>
                <w:szCs w:val="20"/>
              </w:rPr>
              <w:t xml:space="preserve">Award</w:t>
            </w:r>
          </w:p>
        </w:tc>
      </w:tr>
      <w:tr>
        <w:tc>
          <w:tcPr>
            <w:tcW w:type="dxa" w:w="4000"/>
            <w:shd w:fill="F3F4F6" w:color="F3F4F6" w:val="clear"/>
          </w:tcPr>
          <w:p>
            <w:pPr>
              <w:spacing w:after="60" w:before="60"/>
            </w:pPr>
            <w:r>
              <w:rPr>
                <w:b w:val="false"/>
                <w:bCs w:val="false"/>
                <w:color w:val="0f172a"/>
                <w:sz w:val="20"/>
                <w:szCs w:val="20"/>
              </w:rPr>
              <w:t xml:space="preserve">Junior Coach</w:t>
            </w:r>
          </w:p>
        </w:tc>
        <w:tc>
          <w:tcPr>
            <w:tcW w:type="dxa" w:w="5000"/>
            <w:shd w:fill="F3F4F6" w:color="F3F4F6" w:val="clear"/>
          </w:tcPr>
          <w:p>
            <w:pPr>
              <w:spacing w:after="60" w:before="60"/>
            </w:pPr>
            <w:r>
              <w:rPr>
                <w:b w:val="false"/>
                <w:bCs w:val="false"/>
                <w:color w:val="0f172a"/>
                <w:sz w:val="20"/>
                <w:szCs w:val="20"/>
              </w:rPr>
              <w:t xml:space="preserve">UKAG Level 0 — Junior Coach Award</w:t>
            </w:r>
          </w:p>
        </w:tc>
      </w:tr>
      <w:tr>
        <w:tc>
          <w:tcPr>
            <w:tcW w:type="dxa" w:w="4000"/>
            <w:shd w:fill="FFFFFF" w:color="FFFFFF" w:val="clear"/>
          </w:tcPr>
          <w:p>
            <w:pPr>
              <w:spacing w:after="60" w:before="60"/>
            </w:pPr>
            <w:r>
              <w:rPr>
                <w:b w:val="false"/>
                <w:bCs w:val="false"/>
                <w:color w:val="0f172a"/>
                <w:sz w:val="20"/>
                <w:szCs w:val="20"/>
              </w:rPr>
              <w:t xml:space="preserve">Assistant Coach</w:t>
            </w:r>
          </w:p>
        </w:tc>
        <w:tc>
          <w:tcPr>
            <w:tcW w:type="dxa" w:w="5000"/>
            <w:shd w:fill="FFFFFF" w:color="FFFFFF" w:val="clear"/>
          </w:tcPr>
          <w:p>
            <w:pPr>
              <w:spacing w:after="60" w:before="60"/>
            </w:pPr>
            <w:r>
              <w:rPr>
                <w:b w:val="false"/>
                <w:bCs w:val="false"/>
                <w:color w:val="0f172a"/>
                <w:sz w:val="20"/>
                <w:szCs w:val="20"/>
              </w:rPr>
              <w:t xml:space="preserve">UKAG Level 1 — Assistant Coach Award</w:t>
            </w:r>
          </w:p>
        </w:tc>
      </w:tr>
      <w:tr>
        <w:tc>
          <w:tcPr>
            <w:tcW w:type="dxa" w:w="4000"/>
            <w:shd w:fill="F3F4F6" w:color="F3F4F6" w:val="clear"/>
          </w:tcPr>
          <w:p>
            <w:pPr>
              <w:spacing w:after="60" w:before="60"/>
            </w:pPr>
            <w:r>
              <w:rPr>
                <w:b w:val="false"/>
                <w:bCs w:val="false"/>
                <w:color w:val="0f172a"/>
                <w:sz w:val="20"/>
                <w:szCs w:val="20"/>
              </w:rPr>
              <w:t xml:space="preserve">Lead Coach</w:t>
            </w:r>
          </w:p>
        </w:tc>
        <w:tc>
          <w:tcPr>
            <w:tcW w:type="dxa" w:w="5000"/>
            <w:shd w:fill="F3F4F6" w:color="F3F4F6" w:val="clear"/>
          </w:tcPr>
          <w:p>
            <w:pPr>
              <w:spacing w:after="60" w:before="60"/>
            </w:pPr>
            <w:r>
              <w:rPr>
                <w:b w:val="false"/>
                <w:bCs w:val="false"/>
                <w:color w:val="0f172a"/>
                <w:sz w:val="20"/>
                <w:szCs w:val="20"/>
              </w:rPr>
              <w:t xml:space="preserve">UKAG Level 2 — Lead Coach Award</w:t>
            </w:r>
          </w:p>
        </w:tc>
      </w:tr>
      <w:tr>
        <w:tc>
          <w:tcPr>
            <w:tcW w:type="dxa" w:w="4000"/>
            <w:shd w:fill="FFFFFF" w:color="FFFFFF" w:val="clear"/>
          </w:tcPr>
          <w:p>
            <w:pPr>
              <w:spacing w:after="60" w:before="60"/>
            </w:pPr>
            <w:r>
              <w:rPr>
                <w:b w:val="false"/>
                <w:bCs w:val="false"/>
                <w:color w:val="0f172a"/>
                <w:sz w:val="20"/>
                <w:szCs w:val="20"/>
              </w:rPr>
              <w:t xml:space="preserve">All available via</w:t>
            </w:r>
          </w:p>
        </w:tc>
        <w:tc>
          <w:tcPr>
            <w:tcW w:type="dxa" w:w="5000"/>
            <w:shd w:fill="FFFFFF" w:color="FFFFFF" w:val="clear"/>
          </w:tcPr>
          <w:p>
            <w:pPr>
              <w:spacing w:after="60" w:before="60"/>
            </w:pPr>
            <w:r>
              <w:rPr>
                <w:b w:val="false"/>
                <w:bCs w:val="false"/>
                <w:color w:val="0f172a"/>
                <w:sz w:val="20"/>
                <w:szCs w:val="20"/>
              </w:rPr>
              <w:t xml:space="preserve">the UKAG portal</w:t>
            </w:r>
          </w:p>
        </w:tc>
      </w:tr>
    </w:tbl>
    <w:p>
      <w:r>
        <w:br w:type="page"/>
      </w:r>
    </w:p>
    <w:p>
      <w:pPr>
        <w:pStyle w:val="Heading1"/>
        <w:spacing w:after="120" w:before="360"/>
      </w:pPr>
      <w:r>
        <w:rPr>
          <w:b/>
          <w:bCs/>
          <w:color w:val="0f172a"/>
          <w:sz w:val="32"/>
          <w:szCs w:val="32"/>
        </w:rPr>
        <w:t xml:space="preserve">Section 16 — Conduct and Expectations</w:t>
      </w:r>
    </w:p>
    <w:p>
      <w:pPr>
        <w:pStyle w:val="Heading2"/>
        <w:spacing w:after="80" w:before="240"/>
      </w:pPr>
      <w:r>
        <w:rPr>
          <w:b/>
          <w:bCs/>
          <w:color w:val="1e52a4"/>
          <w:sz w:val="26"/>
          <w:szCs w:val="26"/>
        </w:rPr>
        <w:t xml:space="preserve">What We Expect</w:t>
      </w:r>
    </w:p>
    <w:p>
      <w:pPr>
        <w:pStyle w:val="ListParagraph"/>
        <w:numPr>
          <w:ilvl w:val="0"/>
          <w:numId w:val="2"/>
        </w:numPr>
        <w:spacing w:after="40" w:before="40"/>
      </w:pPr>
      <w:r>
        <w:rPr>
          <w:b w:val="false"/>
          <w:bCs w:val="false"/>
          <w:color w:val="0f172a"/>
          <w:sz w:val="22"/>
          <w:szCs w:val="22"/>
        </w:rPr>
        <w:t xml:space="preserve">Arrive on time, in uniform, prepared</w:t>
      </w:r>
    </w:p>
    <w:p>
      <w:pPr>
        <w:pStyle w:val="ListParagraph"/>
        <w:numPr>
          <w:ilvl w:val="0"/>
          <w:numId w:val="2"/>
        </w:numPr>
        <w:spacing w:after="40" w:before="40"/>
      </w:pPr>
      <w:r>
        <w:rPr>
          <w:b w:val="false"/>
          <w:bCs w:val="false"/>
          <w:color w:val="0f172a"/>
          <w:sz w:val="22"/>
          <w:szCs w:val="22"/>
        </w:rPr>
        <w:t xml:space="preserve">Enthusiastic, positive, professional</w:t>
      </w:r>
    </w:p>
    <w:p>
      <w:pPr>
        <w:pStyle w:val="ListParagraph"/>
        <w:numPr>
          <w:ilvl w:val="0"/>
          <w:numId w:val="2"/>
        </w:numPr>
        <w:spacing w:after="40" w:before="40"/>
      </w:pPr>
      <w:r>
        <w:rPr>
          <w:b w:val="false"/>
          <w:bCs w:val="false"/>
          <w:color w:val="0f172a"/>
          <w:sz w:val="22"/>
          <w:szCs w:val="22"/>
        </w:rPr>
        <w:t xml:space="preserve">Follow all protocols</w:t>
      </w:r>
    </w:p>
    <w:p>
      <w:pPr>
        <w:pStyle w:val="ListParagraph"/>
        <w:numPr>
          <w:ilvl w:val="0"/>
          <w:numId w:val="2"/>
        </w:numPr>
        <w:spacing w:after="40" w:before="40"/>
      </w:pPr>
      <w:r>
        <w:rPr>
          <w:b w:val="false"/>
          <w:bCs w:val="false"/>
          <w:color w:val="0f172a"/>
          <w:sz w:val="22"/>
          <w:szCs w:val="22"/>
        </w:rPr>
        <w:t xml:space="preserve">Raise concerns early</w:t>
      </w:r>
    </w:p>
    <w:p>
      <w:pPr>
        <w:spacing w:after="100" w:before="0"/>
      </w:pPr>
      <w:r>
        <w:t xml:space="preserve"/>
      </w:r>
    </w:p>
    <w:p>
      <w:pPr>
        <w:pStyle w:val="Heading2"/>
        <w:spacing w:after="80" w:before="240"/>
      </w:pPr>
      <w:r>
        <w:rPr>
          <w:b/>
          <w:bCs/>
          <w:color w:val="1e52a4"/>
          <w:sz w:val="26"/>
          <w:szCs w:val="26"/>
        </w:rPr>
        <w:t xml:space="preserve">What Is Not Acceptable</w:t>
      </w:r>
    </w:p>
    <w:p>
      <w:pPr>
        <w:pStyle w:val="ListParagraph"/>
        <w:numPr>
          <w:ilvl w:val="0"/>
          <w:numId w:val="2"/>
        </w:numPr>
        <w:spacing w:after="40" w:before="40"/>
      </w:pPr>
      <w:r>
        <w:rPr>
          <w:b w:val="false"/>
          <w:bCs w:val="false"/>
          <w:color w:val="0f172a"/>
          <w:sz w:val="22"/>
          <w:szCs w:val="22"/>
        </w:rPr>
        <w:t xml:space="preserve">Lateness without communication</w:t>
      </w:r>
    </w:p>
    <w:p>
      <w:pPr>
        <w:pStyle w:val="ListParagraph"/>
        <w:numPr>
          <w:ilvl w:val="0"/>
          <w:numId w:val="2"/>
        </w:numPr>
        <w:spacing w:after="40" w:before="40"/>
      </w:pPr>
      <w:r>
        <w:rPr>
          <w:b w:val="false"/>
          <w:bCs w:val="false"/>
          <w:color w:val="0f172a"/>
          <w:sz w:val="22"/>
          <w:szCs w:val="22"/>
        </w:rPr>
        <w:t xml:space="preserve">Phone use during sessions</w:t>
      </w:r>
    </w:p>
    <w:p>
      <w:pPr>
        <w:pStyle w:val="ListParagraph"/>
        <w:numPr>
          <w:ilvl w:val="0"/>
          <w:numId w:val="2"/>
        </w:numPr>
        <w:spacing w:after="40" w:before="40"/>
      </w:pPr>
      <w:r>
        <w:rPr>
          <w:b w:val="false"/>
          <w:bCs w:val="false"/>
          <w:color w:val="0f172a"/>
          <w:sz w:val="22"/>
          <w:szCs w:val="22"/>
        </w:rPr>
        <w:t xml:space="preserve">Unprofessional behaviour</w:t>
      </w:r>
    </w:p>
    <w:p>
      <w:pPr>
        <w:pStyle w:val="ListParagraph"/>
        <w:numPr>
          <w:ilvl w:val="0"/>
          <w:numId w:val="2"/>
        </w:numPr>
        <w:spacing w:after="40" w:before="40"/>
      </w:pPr>
      <w:r>
        <w:rPr>
          <w:b w:val="false"/>
          <w:bCs w:val="false"/>
          <w:color w:val="0f172a"/>
          <w:sz w:val="22"/>
          <w:szCs w:val="22"/>
        </w:rPr>
        <w:t xml:space="preserve">Ignoring messages from Lead Coach or Area Lead</w:t>
      </w:r>
    </w:p>
    <w:p>
      <w:pPr>
        <w:pStyle w:val="ListParagraph"/>
        <w:numPr>
          <w:ilvl w:val="0"/>
          <w:numId w:val="2"/>
        </w:numPr>
        <w:spacing w:after="40" w:before="40"/>
      </w:pPr>
      <w:r>
        <w:rPr>
          <w:b w:val="false"/>
          <w:bCs w:val="false"/>
          <w:color w:val="0f172a"/>
          <w:sz w:val="22"/>
          <w:szCs w:val="22"/>
        </w:rPr>
        <w:t xml:space="preserve">Sharing session content or children's information</w:t>
      </w:r>
    </w:p>
    <w:p>
      <w:pPr>
        <w:spacing w:after="100" w:before="0"/>
      </w:pPr>
      <w:r>
        <w:t xml:space="preserve"/>
      </w:r>
    </w:p>
    <w:p>
      <w:pPr>
        <w:pStyle w:val="Heading2"/>
        <w:spacing w:after="80" w:before="240"/>
      </w:pPr>
      <w:r>
        <w:rPr>
          <w:b/>
          <w:bCs/>
          <w:color w:val="1e52a4"/>
          <w:sz w:val="26"/>
          <w:szCs w:val="26"/>
        </w:rPr>
        <w:t xml:space="preserve">If Standards Are Not Met</w:t>
      </w:r>
    </w:p>
    <w:p>
      <w:pPr>
        <w:pStyle w:val="ListParagraph"/>
        <w:numPr>
          <w:ilvl w:val="0"/>
          <w:numId w:val="3"/>
        </w:numPr>
        <w:spacing w:after="40" w:before="40"/>
      </w:pPr>
      <w:r>
        <w:rPr>
          <w:b w:val="false"/>
          <w:bCs w:val="false"/>
          <w:color w:val="0f172a"/>
          <w:sz w:val="22"/>
          <w:szCs w:val="22"/>
        </w:rPr>
        <w:t xml:space="preserve">Informal conversation with Lead Coach</w:t>
      </w:r>
    </w:p>
    <w:p>
      <w:pPr>
        <w:pStyle w:val="ListParagraph"/>
        <w:numPr>
          <w:ilvl w:val="0"/>
          <w:numId w:val="3"/>
        </w:numPr>
        <w:spacing w:after="40" w:before="40"/>
      </w:pPr>
      <w:r>
        <w:rPr>
          <w:b w:val="false"/>
          <w:bCs w:val="false"/>
          <w:color w:val="0f172a"/>
          <w:sz w:val="22"/>
          <w:szCs w:val="22"/>
        </w:rPr>
        <w:t xml:space="preserve">Written feedback from Area Lead</w:t>
      </w:r>
    </w:p>
    <w:p>
      <w:pPr>
        <w:pStyle w:val="ListParagraph"/>
        <w:numPr>
          <w:ilvl w:val="0"/>
          <w:numId w:val="3"/>
        </w:numPr>
        <w:spacing w:after="40" w:before="40"/>
      </w:pPr>
      <w:r>
        <w:rPr>
          <w:b w:val="false"/>
          <w:bCs w:val="false"/>
          <w:color w:val="0f172a"/>
          <w:sz w:val="22"/>
          <w:szCs w:val="22"/>
        </w:rPr>
        <w:t xml:space="preserve">Formal warning from Operations Manager</w:t>
      </w:r>
    </w:p>
    <w:p>
      <w:pPr>
        <w:pStyle w:val="ListParagraph"/>
        <w:numPr>
          <w:ilvl w:val="0"/>
          <w:numId w:val="3"/>
        </w:numPr>
        <w:spacing w:after="40" w:before="40"/>
      </w:pPr>
      <w:r>
        <w:rPr>
          <w:b w:val="false"/>
          <w:bCs w:val="false"/>
          <w:color w:val="0f172a"/>
          <w:sz w:val="22"/>
          <w:szCs w:val="22"/>
        </w:rPr>
        <w:t xml:space="preserve">Removal from the rota</w:t>
      </w:r>
    </w:p>
    <w:p>
      <w:pPr>
        <w:spacing w:after="100" w:before="0"/>
      </w:pPr>
      <w:r>
        <w:t xml:space="preserve"/>
      </w:r>
    </w:p>
    <w:p>
      <w:pPr>
        <w:pBdr>
          <w:top w:val="single" w:color="ef462c" w:sz="6"/>
          <w:bottom w:val="single" w:color="ef462c" w:sz="6"/>
          <w:left w:val="single" w:color="ef462c" w:sz="6"/>
          <w:right w:val="single" w:color="ef462c" w:sz="6"/>
        </w:pBdr>
        <w:shd w:fill="FFEDD5" w:color="FFEDD5" w:val="clear"/>
        <w:spacing w:after="120" w:before="120"/>
        <w:ind w:left="120" w:right="120"/>
      </w:pPr>
      <w:r>
        <w:rPr>
          <w:b/>
          <w:bCs/>
          <w:color w:val="ef462c"/>
          <w:sz w:val="22"/>
          <w:szCs w:val="22"/>
        </w:rPr>
        <w:t xml:space="preserve">⚠ IMPORTANT: </w:t>
      </w:r>
      <w:r>
        <w:rPr>
          <w:b/>
          <w:bCs/>
          <w:color w:val="ef462c"/>
          <w:sz w:val="22"/>
          <w:szCs w:val="22"/>
        </w:rPr>
        <w:t xml:space="preserve">Serious breaches — including safeguarding violations or aggressive conduct — may result in immediate suspension.</w:t>
      </w:r>
    </w:p>
    <w:p>
      <w:r>
        <w:br w:type="page"/>
      </w:r>
    </w:p>
    <w:p>
      <w:pPr>
        <w:pStyle w:val="Heading1"/>
        <w:spacing w:after="120" w:before="360"/>
      </w:pPr>
      <w:r>
        <w:rPr>
          <w:b/>
          <w:bCs/>
          <w:color w:val="0f172a"/>
          <w:sz w:val="32"/>
          <w:szCs w:val="32"/>
        </w:rPr>
        <w:t xml:space="preserve">Quick Reference Card</w:t>
      </w:r>
    </w:p>
    <w:p>
      <w:pPr>
        <w:spacing w:after="10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800"/>
            <w:shd w:fill="0f172a" w:color="0f172a" w:val="clear"/>
          </w:tcPr>
          <w:p>
            <w:pPr>
              <w:spacing w:after="60" w:before="60"/>
            </w:pPr>
            <w:r>
              <w:rPr>
                <w:b/>
                <w:bCs/>
                <w:color w:val="FFFFFF"/>
                <w:sz w:val="20"/>
                <w:szCs w:val="20"/>
              </w:rPr>
              <w:t xml:space="preserve">Situation</w:t>
            </w:r>
          </w:p>
        </w:tc>
        <w:tc>
          <w:tcPr>
            <w:tcW w:type="dxa" w:w="5200"/>
            <w:shd w:fill="0f172a" w:color="0f172a" w:val="clear"/>
          </w:tcPr>
          <w:p>
            <w:pPr>
              <w:spacing w:after="60" w:before="60"/>
            </w:pPr>
            <w:r>
              <w:rPr>
                <w:b/>
                <w:bCs/>
                <w:color w:val="FFFFFF"/>
                <w:sz w:val="20"/>
                <w:szCs w:val="20"/>
              </w:rPr>
              <w:t xml:space="preserve">Action</w:t>
            </w:r>
          </w:p>
        </w:tc>
      </w:tr>
      <w:tr>
        <w:tc>
          <w:tcPr>
            <w:tcW w:type="dxa" w:w="3800"/>
            <w:shd w:fill="F3F4F6" w:color="F3F4F6" w:val="clear"/>
          </w:tcPr>
          <w:p>
            <w:pPr>
              <w:spacing w:after="60" w:before="60"/>
            </w:pPr>
            <w:r>
              <w:rPr>
                <w:b w:val="false"/>
                <w:bCs w:val="false"/>
                <w:color w:val="0f172a"/>
                <w:sz w:val="20"/>
                <w:szCs w:val="20"/>
              </w:rPr>
              <w:t xml:space="preserve">I am sick</w:t>
            </w:r>
          </w:p>
        </w:tc>
        <w:tc>
          <w:tcPr>
            <w:tcW w:type="dxa" w:w="5200"/>
            <w:shd w:fill="F3F4F6" w:color="F3F4F6" w:val="clear"/>
          </w:tcPr>
          <w:p>
            <w:pPr>
              <w:spacing w:after="60" w:before="60"/>
            </w:pPr>
            <w:r>
              <w:rPr>
                <w:b w:val="false"/>
                <w:bCs w:val="false"/>
                <w:color w:val="0f172a"/>
                <w:sz w:val="20"/>
                <w:szCs w:val="20"/>
              </w:rPr>
              <w:t xml:space="preserve">Call Lead Coach before 9am — not text</w:t>
            </w:r>
          </w:p>
        </w:tc>
      </w:tr>
      <w:tr>
        <w:tc>
          <w:tcPr>
            <w:tcW w:type="dxa" w:w="3800"/>
            <w:shd w:fill="FFFFFF" w:color="FFFFFF" w:val="clear"/>
          </w:tcPr>
          <w:p>
            <w:pPr>
              <w:spacing w:after="60" w:before="60"/>
            </w:pPr>
            <w:r>
              <w:rPr>
                <w:b w:val="false"/>
                <w:bCs w:val="false"/>
                <w:color w:val="0f172a"/>
                <w:sz w:val="20"/>
                <w:szCs w:val="20"/>
              </w:rPr>
              <w:t xml:space="preserve">I cannot reach my Lead Coach</w:t>
            </w:r>
          </w:p>
        </w:tc>
        <w:tc>
          <w:tcPr>
            <w:tcW w:type="dxa" w:w="5200"/>
            <w:shd w:fill="FFFFFF" w:color="FFFFFF" w:val="clear"/>
          </w:tcPr>
          <w:p>
            <w:pPr>
              <w:spacing w:after="60" w:before="60"/>
            </w:pPr>
            <w:r>
              <w:rPr>
                <w:b w:val="false"/>
                <w:bCs w:val="false"/>
                <w:color w:val="0f172a"/>
                <w:sz w:val="20"/>
                <w:szCs w:val="20"/>
              </w:rPr>
              <w:t xml:space="preserve">Call Area Lead directly</w:t>
            </w:r>
          </w:p>
        </w:tc>
      </w:tr>
      <w:tr>
        <w:tc>
          <w:tcPr>
            <w:tcW w:type="dxa" w:w="3800"/>
            <w:shd w:fill="F3F4F6" w:color="F3F4F6" w:val="clear"/>
          </w:tcPr>
          <w:p>
            <w:pPr>
              <w:spacing w:after="60" w:before="60"/>
            </w:pPr>
            <w:r>
              <w:rPr>
                <w:b w:val="false"/>
                <w:bCs w:val="false"/>
                <w:color w:val="0f172a"/>
                <w:sz w:val="20"/>
                <w:szCs w:val="20"/>
              </w:rPr>
              <w:t xml:space="preserve">A child says something worrying</w:t>
            </w:r>
          </w:p>
        </w:tc>
        <w:tc>
          <w:tcPr>
            <w:tcW w:type="dxa" w:w="5200"/>
            <w:shd w:fill="F3F4F6" w:color="F3F4F6" w:val="clear"/>
          </w:tcPr>
          <w:p>
            <w:pPr>
              <w:spacing w:after="60" w:before="60"/>
            </w:pPr>
            <w:r>
              <w:rPr>
                <w:b w:val="false"/>
                <w:bCs w:val="false"/>
                <w:color w:val="0f172a"/>
                <w:sz w:val="20"/>
                <w:szCs w:val="20"/>
              </w:rPr>
              <w:t xml:space="preserve">Listen. Don't promise confidentiality. Report → Lead Coach → Area Lead → DSL same day</w:t>
            </w:r>
          </w:p>
        </w:tc>
      </w:tr>
      <w:tr>
        <w:tc>
          <w:tcPr>
            <w:tcW w:type="dxa" w:w="3800"/>
            <w:shd w:fill="FFFFFF" w:color="FFFFFF" w:val="clear"/>
          </w:tcPr>
          <w:p>
            <w:pPr>
              <w:spacing w:after="60" w:before="60"/>
            </w:pPr>
            <w:r>
              <w:rPr>
                <w:b w:val="false"/>
                <w:bCs w:val="false"/>
                <w:color w:val="0f172a"/>
                <w:sz w:val="20"/>
                <w:szCs w:val="20"/>
              </w:rPr>
              <w:t xml:space="preserve">Child not collected after 15 mins</w:t>
            </w:r>
          </w:p>
        </w:tc>
        <w:tc>
          <w:tcPr>
            <w:tcW w:type="dxa" w:w="5200"/>
            <w:shd w:fill="FFFFFF" w:color="FFFFFF" w:val="clear"/>
          </w:tcPr>
          <w:p>
            <w:pPr>
              <w:spacing w:after="60" w:before="60"/>
            </w:pPr>
            <w:r>
              <w:rPr>
                <w:b w:val="false"/>
                <w:bCs w:val="false"/>
                <w:color w:val="0f172a"/>
                <w:sz w:val="20"/>
                <w:szCs w:val="20"/>
              </w:rPr>
              <w:t xml:space="preserve">Stay with child. Call parent. If no answer → Area Lead immediately</w:t>
            </w:r>
          </w:p>
        </w:tc>
      </w:tr>
      <w:tr>
        <w:tc>
          <w:tcPr>
            <w:tcW w:type="dxa" w:w="3800"/>
            <w:shd w:fill="F3F4F6" w:color="F3F4F6" w:val="clear"/>
          </w:tcPr>
          <w:p>
            <w:pPr>
              <w:spacing w:after="60" w:before="60"/>
            </w:pPr>
            <w:r>
              <w:rPr>
                <w:b w:val="false"/>
                <w:bCs w:val="false"/>
                <w:color w:val="0f172a"/>
                <w:sz w:val="20"/>
                <w:szCs w:val="20"/>
              </w:rPr>
              <w:t xml:space="preserve">Child has a medical reaction</w:t>
            </w:r>
          </w:p>
        </w:tc>
        <w:tc>
          <w:tcPr>
            <w:tcW w:type="dxa" w:w="5200"/>
            <w:shd w:fill="F3F4F6" w:color="F3F4F6" w:val="clear"/>
          </w:tcPr>
          <w:p>
            <w:pPr>
              <w:spacing w:after="60" w:before="60"/>
            </w:pPr>
            <w:r>
              <w:rPr>
                <w:b w:val="false"/>
                <w:bCs w:val="false"/>
                <w:color w:val="0f172a"/>
                <w:sz w:val="20"/>
                <w:szCs w:val="20"/>
              </w:rPr>
              <w:t xml:space="preserve">Use epi-pen if prescribed. Call 999. Call Area Lead. Call parent. Log it.</w:t>
            </w:r>
          </w:p>
        </w:tc>
      </w:tr>
      <w:tr>
        <w:tc>
          <w:tcPr>
            <w:tcW w:type="dxa" w:w="3800"/>
            <w:shd w:fill="FFFFFF" w:color="FFFFFF" w:val="clear"/>
          </w:tcPr>
          <w:p>
            <w:pPr>
              <w:spacing w:after="60" w:before="60"/>
            </w:pPr>
            <w:r>
              <w:rPr>
                <w:b w:val="false"/>
                <w:bCs w:val="false"/>
                <w:color w:val="0f172a"/>
                <w:sz w:val="20"/>
                <w:szCs w:val="20"/>
              </w:rPr>
              <w:t xml:space="preserve">Someone tries to collect wrong child</w:t>
            </w:r>
          </w:p>
        </w:tc>
        <w:tc>
          <w:tcPr>
            <w:tcW w:type="dxa" w:w="5200"/>
            <w:shd w:fill="FFFFFF" w:color="FFFFFF" w:val="clear"/>
          </w:tcPr>
          <w:p>
            <w:pPr>
              <w:spacing w:after="60" w:before="60"/>
            </w:pPr>
            <w:r>
              <w:rPr>
                <w:b w:val="false"/>
                <w:bCs w:val="false"/>
                <w:color w:val="0f172a"/>
                <w:sz w:val="20"/>
                <w:szCs w:val="20"/>
              </w:rPr>
              <w:t xml:space="preserve">Do not release. Stay calm. Call Area Lead. Log it.</w:t>
            </w:r>
          </w:p>
        </w:tc>
      </w:tr>
      <w:tr>
        <w:tc>
          <w:tcPr>
            <w:tcW w:type="dxa" w:w="3800"/>
            <w:shd w:fill="F3F4F6" w:color="F3F4F6" w:val="clear"/>
          </w:tcPr>
          <w:p>
            <w:pPr>
              <w:spacing w:after="60" w:before="60"/>
            </w:pPr>
            <w:r>
              <w:rPr>
                <w:b w:val="false"/>
                <w:bCs w:val="false"/>
                <w:color w:val="0f172a"/>
                <w:sz w:val="20"/>
                <w:szCs w:val="20"/>
              </w:rPr>
              <w:t xml:space="preserve">Parent makes a complaint</w:t>
            </w:r>
          </w:p>
        </w:tc>
        <w:tc>
          <w:tcPr>
            <w:tcW w:type="dxa" w:w="5200"/>
            <w:shd w:fill="F3F4F6" w:color="F3F4F6" w:val="clear"/>
          </w:tcPr>
          <w:p>
            <w:pPr>
              <w:spacing w:after="60" w:before="60"/>
            </w:pPr>
            <w:r>
              <w:rPr>
                <w:b w:val="false"/>
                <w:bCs w:val="false"/>
                <w:color w:val="0f172a"/>
                <w:sz w:val="20"/>
                <w:szCs w:val="20"/>
              </w:rPr>
              <w:t xml:space="preserve">Thank them. Refer to Operations Manager. Do not make promises.</w:t>
            </w:r>
          </w:p>
        </w:tc>
      </w:tr>
      <w:tr>
        <w:tc>
          <w:tcPr>
            <w:tcW w:type="dxa" w:w="3800"/>
            <w:shd w:fill="FFFFFF" w:color="FFFFFF" w:val="clear"/>
          </w:tcPr>
          <w:p>
            <w:pPr>
              <w:spacing w:after="60" w:before="60"/>
            </w:pPr>
            <w:r>
              <w:rPr>
                <w:b w:val="false"/>
                <w:bCs w:val="false"/>
                <w:color w:val="0f172a"/>
                <w:sz w:val="20"/>
                <w:szCs w:val="20"/>
              </w:rPr>
              <w:t xml:space="preserve">Equipment damaged or unsafe</w:t>
            </w:r>
          </w:p>
        </w:tc>
        <w:tc>
          <w:tcPr>
            <w:tcW w:type="dxa" w:w="5200"/>
            <w:shd w:fill="FFFFFF" w:color="FFFFFF" w:val="clear"/>
          </w:tcPr>
          <w:p>
            <w:pPr>
              <w:spacing w:after="60" w:before="60"/>
            </w:pPr>
            <w:r>
              <w:rPr>
                <w:b w:val="false"/>
                <w:bCs w:val="false"/>
                <w:color w:val="0f172a"/>
                <w:sz w:val="20"/>
                <w:szCs w:val="20"/>
              </w:rPr>
              <w:t xml:space="preserve">Do not use. Report to Area Lead before session.</w:t>
            </w:r>
          </w:p>
        </w:tc>
      </w:tr>
      <w:tr>
        <w:tc>
          <w:tcPr>
            <w:tcW w:type="dxa" w:w="3800"/>
            <w:shd w:fill="F3F4F6" w:color="F3F4F6" w:val="clear"/>
          </w:tcPr>
          <w:p>
            <w:pPr>
              <w:spacing w:after="60" w:before="60"/>
            </w:pPr>
            <w:r>
              <w:rPr>
                <w:b w:val="false"/>
                <w:bCs w:val="false"/>
                <w:color w:val="0f172a"/>
                <w:sz w:val="20"/>
                <w:szCs w:val="20"/>
              </w:rPr>
              <w:t xml:space="preserve">Snack situation unclear</w:t>
            </w:r>
          </w:p>
        </w:tc>
        <w:tc>
          <w:tcPr>
            <w:tcW w:type="dxa" w:w="5200"/>
            <w:shd w:fill="F3F4F6" w:color="F3F4F6" w:val="clear"/>
          </w:tcPr>
          <w:p>
            <w:pPr>
              <w:spacing w:after="60" w:before="60"/>
            </w:pPr>
            <w:r>
              <w:rPr>
                <w:b w:val="false"/>
                <w:bCs w:val="false"/>
                <w:color w:val="0f172a"/>
                <w:sz w:val="20"/>
                <w:szCs w:val="20"/>
              </w:rPr>
              <w:t xml:space="preserve">Default to no snacks in hall. Always the safer option.</w:t>
            </w:r>
          </w:p>
        </w:tc>
      </w:tr>
      <w:tr>
        <w:tc>
          <w:tcPr>
            <w:tcW w:type="dxa" w:w="3800"/>
            <w:shd w:fill="FFFFFF" w:color="FFFFFF" w:val="clear"/>
          </w:tcPr>
          <w:p>
            <w:pPr>
              <w:spacing w:after="60" w:before="60"/>
            </w:pPr>
            <w:r>
              <w:rPr>
                <w:b w:val="false"/>
                <w:bCs w:val="false"/>
                <w:color w:val="0f172a"/>
                <w:sz w:val="20"/>
                <w:szCs w:val="20"/>
              </w:rPr>
              <w:t xml:space="preserve">Pay query</w:t>
            </w:r>
          </w:p>
        </w:tc>
        <w:tc>
          <w:tcPr>
            <w:tcW w:type="dxa" w:w="5200"/>
            <w:shd w:fill="FFFFFF" w:color="FFFFFF" w:val="clear"/>
          </w:tcPr>
          <w:p>
            <w:pPr>
              <w:spacing w:after="60" w:before="60"/>
            </w:pPr>
            <w:r>
              <w:rPr>
                <w:b w:val="false"/>
                <w:bCs w:val="false"/>
                <w:color w:val="0f172a"/>
                <w:sz w:val="20"/>
                <w:szCs w:val="20"/>
              </w:rPr>
              <w:t xml:space="preserve">Contact your Area Lead or Operations Manager</w:t>
            </w:r>
          </w:p>
        </w:tc>
      </w:tr>
      <w:tr>
        <w:tc>
          <w:tcPr>
            <w:tcW w:type="dxa" w:w="3800"/>
            <w:shd w:fill="F3F4F6" w:color="F3F4F6" w:val="clear"/>
          </w:tcPr>
          <w:p>
            <w:pPr>
              <w:spacing w:after="60" w:before="60"/>
            </w:pPr>
            <w:r>
              <w:rPr>
                <w:b w:val="false"/>
                <w:bCs w:val="false"/>
                <w:color w:val="0f172a"/>
                <w:sz w:val="20"/>
                <w:szCs w:val="20"/>
              </w:rPr>
              <w:t xml:space="preserve">Child not on register</w:t>
            </w:r>
          </w:p>
        </w:tc>
        <w:tc>
          <w:tcPr>
            <w:tcW w:type="dxa" w:w="5200"/>
            <w:shd w:fill="F3F4F6" w:color="F3F4F6" w:val="clear"/>
          </w:tcPr>
          <w:p>
            <w:pPr>
              <w:spacing w:after="60" w:before="60"/>
            </w:pPr>
            <w:r>
              <w:rPr>
                <w:b w:val="false"/>
                <w:bCs w:val="false"/>
                <w:color w:val="0f172a"/>
                <w:sz w:val="20"/>
                <w:szCs w:val="20"/>
              </w:rPr>
              <w:t xml:space="preserve">Do not turn away. Call Area Lead. Record everything.</w:t>
            </w:r>
          </w:p>
        </w:tc>
      </w:tr>
      <w:tr>
        <w:tc>
          <w:tcPr>
            <w:tcW w:type="dxa" w:w="3800"/>
            <w:shd w:fill="FFFFFF" w:color="FFFFFF" w:val="clear"/>
          </w:tcPr>
          <w:p>
            <w:pPr>
              <w:spacing w:after="60" w:before="60"/>
            </w:pPr>
            <w:r>
              <w:rPr>
                <w:b w:val="false"/>
                <w:bCs w:val="false"/>
                <w:color w:val="0f172a"/>
                <w:sz w:val="20"/>
                <w:szCs w:val="20"/>
              </w:rPr>
              <w:t xml:space="preserve">Something unsafe in venue</w:t>
            </w:r>
          </w:p>
        </w:tc>
        <w:tc>
          <w:tcPr>
            <w:tcW w:type="dxa" w:w="5200"/>
            <w:shd w:fill="FFFFFF" w:color="FFFFFF" w:val="clear"/>
          </w:tcPr>
          <w:p>
            <w:pPr>
              <w:spacing w:after="60" w:before="60"/>
            </w:pPr>
            <w:r>
              <w:rPr>
                <w:b w:val="false"/>
                <w:bCs w:val="false"/>
                <w:color w:val="0f172a"/>
                <w:sz w:val="20"/>
                <w:szCs w:val="20"/>
              </w:rPr>
              <w:t xml:space="preserve">Do not start session. Call Area Lead immediately.</w:t>
            </w:r>
          </w:p>
        </w:tc>
      </w:tr>
    </w:tbl>
    <w:p>
      <w:pPr>
        <w:spacing w:after="100" w:before="0"/>
      </w:pPr>
      <w:r>
        <w:t xml:space="preserve"/>
      </w:r>
    </w:p>
    <w:p>
      <w:pPr>
        <w:pStyle w:val="Heading2"/>
        <w:spacing w:after="80" w:before="240"/>
      </w:pPr>
      <w:r>
        <w:rPr>
          <w:b/>
          <w:bCs/>
          <w:color w:val="1e52a4"/>
          <w:sz w:val="26"/>
          <w:szCs w:val="26"/>
        </w:rPr>
        <w:t xml:space="preserve">Key Contacts</w:t>
      </w:r>
    </w:p>
    <w:p>
      <w:pPr>
        <w:spacing w:after="10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500"/>
            <w:shd w:fill="0f172a" w:color="0f172a" w:val="clear"/>
          </w:tcPr>
          <w:p>
            <w:pPr>
              <w:spacing w:after="60" w:before="60"/>
            </w:pPr>
            <w:r>
              <w:rPr>
                <w:b/>
                <w:bCs/>
                <w:color w:val="FFFFFF"/>
                <w:sz w:val="20"/>
                <w:szCs w:val="20"/>
              </w:rPr>
              <w:t xml:space="preserve">Contact</w:t>
            </w:r>
          </w:p>
        </w:tc>
        <w:tc>
          <w:tcPr>
            <w:tcW w:type="dxa" w:w="5500"/>
            <w:shd w:fill="0f172a" w:color="0f172a" w:val="clear"/>
          </w:tcPr>
          <w:p>
            <w:pPr>
              <w:spacing w:after="60" w:before="60"/>
            </w:pPr>
            <w:r>
              <w:rPr>
                <w:b/>
                <w:bCs/>
                <w:color w:val="FFFFFF"/>
                <w:sz w:val="20"/>
                <w:szCs w:val="20"/>
              </w:rPr>
              <w:t xml:space="preserve">Details</w:t>
            </w:r>
          </w:p>
        </w:tc>
      </w:tr>
      <w:tr>
        <w:tc>
          <w:tcPr>
            <w:tcW w:type="dxa" w:w="3500"/>
            <w:shd w:fill="F3F4F6" w:color="F3F4F6" w:val="clear"/>
          </w:tcPr>
          <w:p>
            <w:pPr>
              <w:spacing w:after="60" w:before="60"/>
            </w:pPr>
            <w:r>
              <w:rPr>
                <w:b w:val="false"/>
                <w:bCs w:val="false"/>
                <w:color w:val="0f172a"/>
                <w:sz w:val="20"/>
                <w:szCs w:val="20"/>
              </w:rPr>
              <w:t xml:space="preserve">Area Lead</w:t>
            </w:r>
          </w:p>
        </w:tc>
        <w:tc>
          <w:tcPr>
            <w:tcW w:type="dxa" w:w="5500"/>
            <w:shd w:fill="F3F4F6" w:color="F3F4F6" w:val="clear"/>
          </w:tcPr>
          <w:p>
            <w:pPr>
              <w:spacing w:after="60" w:before="60"/>
            </w:pPr>
            <w:r>
              <w:rPr>
                <w:b w:val="false"/>
                <w:bCs w:val="false"/>
                <w:color w:val="0f172a"/>
                <w:sz w:val="20"/>
                <w:szCs w:val="20"/>
              </w:rPr>
              <w:t xml:space="preserve">See your area contact sheet</w:t>
            </w:r>
          </w:p>
        </w:tc>
      </w:tr>
      <w:tr>
        <w:tc>
          <w:tcPr>
            <w:tcW w:type="dxa" w:w="3500"/>
            <w:shd w:fill="FFFFFF" w:color="FFFFFF" w:val="clear"/>
          </w:tcPr>
          <w:p>
            <w:pPr>
              <w:spacing w:after="60" w:before="60"/>
            </w:pPr>
            <w:r>
              <w:rPr>
                <w:b w:val="false"/>
                <w:bCs w:val="false"/>
                <w:color w:val="0f172a"/>
                <w:sz w:val="20"/>
                <w:szCs w:val="20"/>
              </w:rPr>
              <w:t xml:space="preserve">Operations Manager</w:t>
            </w:r>
          </w:p>
        </w:tc>
        <w:tc>
          <w:tcPr>
            <w:tcW w:type="dxa" w:w="5500"/>
            <w:shd w:fill="FFFFFF" w:color="FFFFFF" w:val="clear"/>
          </w:tcPr>
          <w:p>
            <w:pPr>
              <w:spacing w:after="60" w:before="60"/>
            </w:pPr>
            <w:r>
              <w:rPr>
                <w:b w:val="false"/>
                <w:bCs w:val="false"/>
                <w:color w:val="0f172a"/>
                <w:sz w:val="20"/>
                <w:szCs w:val="20"/>
              </w:rPr>
              <w:t xml:space="preserve">info@ukacademiesofgymnastics.com</w:t>
            </w:r>
          </w:p>
        </w:tc>
      </w:tr>
      <w:tr>
        <w:tc>
          <w:tcPr>
            <w:tcW w:type="dxa" w:w="3500"/>
            <w:shd w:fill="F3F4F6" w:color="F3F4F6" w:val="clear"/>
          </w:tcPr>
          <w:p>
            <w:pPr>
              <w:spacing w:after="60" w:before="60"/>
            </w:pPr>
            <w:r>
              <w:rPr>
                <w:b w:val="false"/>
                <w:bCs w:val="false"/>
                <w:color w:val="0f172a"/>
                <w:sz w:val="20"/>
                <w:szCs w:val="20"/>
              </w:rPr>
              <w:t xml:space="preserve">Safeguarding DSL</w:t>
            </w:r>
          </w:p>
        </w:tc>
        <w:tc>
          <w:tcPr>
            <w:tcW w:type="dxa" w:w="5500"/>
            <w:shd w:fill="F3F4F6" w:color="F3F4F6" w:val="clear"/>
          </w:tcPr>
          <w:p>
            <w:pPr>
              <w:spacing w:after="60" w:before="60"/>
            </w:pPr>
            <w:r>
              <w:rPr>
                <w:b w:val="false"/>
                <w:bCs w:val="false"/>
                <w:color w:val="0f172a"/>
                <w:sz w:val="20"/>
                <w:szCs w:val="20"/>
              </w:rPr>
              <w:t xml:space="preserve">safeguarding@ukacademiesofgymnastics.com</w:t>
            </w:r>
          </w:p>
        </w:tc>
      </w:tr>
      <w:tr>
        <w:tc>
          <w:tcPr>
            <w:tcW w:type="dxa" w:w="3500"/>
            <w:shd w:fill="FFFFFF" w:color="FFFFFF" w:val="clear"/>
          </w:tcPr>
          <w:p>
            <w:pPr>
              <w:spacing w:after="60" w:before="60"/>
            </w:pPr>
            <w:r>
              <w:rPr>
                <w:b w:val="false"/>
                <w:bCs w:val="false"/>
                <w:color w:val="0f172a"/>
                <w:sz w:val="20"/>
                <w:szCs w:val="20"/>
              </w:rPr>
              <w:t xml:space="preserve">Accounts &amp; Pay</w:t>
            </w:r>
          </w:p>
        </w:tc>
        <w:tc>
          <w:tcPr>
            <w:tcW w:type="dxa" w:w="5500"/>
            <w:shd w:fill="FFFFFF" w:color="FFFFFF" w:val="clear"/>
          </w:tcPr>
          <w:p>
            <w:pPr>
              <w:spacing w:after="60" w:before="60"/>
            </w:pPr>
            <w:r>
              <w:rPr>
                <w:b w:val="false"/>
                <w:bCs w:val="false"/>
                <w:color w:val="0f172a"/>
                <w:sz w:val="20"/>
                <w:szCs w:val="20"/>
              </w:rPr>
              <w:t xml:space="preserve">Via your Area Lead or Operations Manager</w:t>
            </w:r>
          </w:p>
        </w:tc>
      </w:tr>
      <w:tr>
        <w:tc>
          <w:tcPr>
            <w:tcW w:type="dxa" w:w="3500"/>
            <w:shd w:fill="F3F4F6" w:color="F3F4F6" w:val="clear"/>
          </w:tcPr>
          <w:p>
            <w:pPr>
              <w:spacing w:after="60" w:before="60"/>
            </w:pPr>
            <w:r>
              <w:rPr>
                <w:b w:val="false"/>
                <w:bCs w:val="false"/>
                <w:color w:val="0f172a"/>
                <w:sz w:val="20"/>
                <w:szCs w:val="20"/>
              </w:rPr>
              <w:t xml:space="preserve">Emergency Services</w:t>
            </w:r>
          </w:p>
        </w:tc>
        <w:tc>
          <w:tcPr>
            <w:tcW w:type="dxa" w:w="5500"/>
            <w:shd w:fill="F3F4F6" w:color="F3F4F6" w:val="clear"/>
          </w:tcPr>
          <w:p>
            <w:pPr>
              <w:spacing w:after="60" w:before="60"/>
            </w:pPr>
            <w:r>
              <w:rPr>
                <w:b w:val="false"/>
                <w:bCs w:val="false"/>
                <w:color w:val="0f172a"/>
                <w:sz w:val="20"/>
                <w:szCs w:val="20"/>
              </w:rPr>
              <w:t xml:space="preserve">999</w:t>
            </w:r>
          </w:p>
        </w:tc>
      </w:tr>
    </w:tbl>
    <w:p>
      <w:r>
        <w:br w:type="page"/>
      </w:r>
    </w:p>
    <w:p>
      <w:pPr>
        <w:pStyle w:val="Heading1"/>
        <w:spacing w:after="120" w:before="360"/>
      </w:pPr>
      <w:r>
        <w:rPr>
          <w:b/>
          <w:bCs/>
          <w:color w:val="0f172a"/>
          <w:sz w:val="32"/>
          <w:szCs w:val="32"/>
        </w:rPr>
        <w:t xml:space="preserve">Coach Declaration</w:t>
      </w:r>
    </w:p>
    <w:p>
      <w:pPr>
        <w:shd w:fill="F3F4F6" w:color="F3F4F6" w:val="clear"/>
        <w:spacing w:after="160" w:before="160"/>
        <w:ind w:left="160" w:right="160"/>
      </w:pPr>
      <w:r>
        <w:rPr>
          <w:i/>
          <w:iCs/>
          <w:color w:val="0f172a"/>
          <w:sz w:val="22"/>
          <w:szCs w:val="22"/>
        </w:rPr>
        <w:t xml:space="preserve">By signing below, you confirm that you have read and understood this handbook in full, agree to work in line with all policies and standards, understand your role and the escalation chain above you, and will ask your Lead Coach or Area Lead if you are ever unsure.</w:t>
      </w:r>
    </w:p>
    <w:p>
      <w:pPr>
        <w:spacing w:after="100" w:before="0"/>
      </w:pPr>
      <w:r>
        <w:t xml:space="preserve"/>
      </w:r>
    </w:p>
    <w:p>
      <w:pPr>
        <w:spacing w:after="10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000"/>
            <w:shd w:fill="0f172a" w:color="0f172a" w:val="clear"/>
          </w:tcPr>
          <w:p>
            <w:pPr>
              <w:spacing w:after="60" w:before="60"/>
            </w:pPr>
            <w:r>
              <w:rPr>
                <w:b/>
                <w:bCs/>
                <w:color w:val="FFFFFF"/>
                <w:sz w:val="20"/>
                <w:szCs w:val="20"/>
              </w:rPr>
              <w:t xml:space="preserve">Field</w:t>
            </w:r>
          </w:p>
        </w:tc>
        <w:tc>
          <w:tcPr>
            <w:tcW w:type="dxa" w:w="6000"/>
            <w:shd w:fill="0f172a" w:color="0f172a" w:val="clear"/>
          </w:tcPr>
          <w:p>
            <w:pPr>
              <w:spacing w:after="60" w:before="60"/>
            </w:pPr>
            <w:r>
              <w:rPr>
                <w:b/>
                <w:bCs/>
                <w:color w:val="FFFFFF"/>
                <w:sz w:val="20"/>
                <w:szCs w:val="20"/>
              </w:rPr>
              <w:t xml:space="preserve">Response</w:t>
            </w:r>
          </w:p>
        </w:tc>
      </w:tr>
      <w:tr>
        <w:tc>
          <w:tcPr>
            <w:tcW w:type="dxa" w:w="3000"/>
            <w:shd w:fill="F3F4F6" w:color="F3F4F6" w:val="clear"/>
          </w:tcPr>
          <w:p>
            <w:pPr>
              <w:spacing w:after="60" w:before="60"/>
            </w:pPr>
            <w:r>
              <w:rPr>
                <w:b w:val="false"/>
                <w:bCs w:val="false"/>
                <w:color w:val="0f172a"/>
                <w:sz w:val="20"/>
                <w:szCs w:val="20"/>
              </w:rPr>
              <w:t xml:space="preserve">Full Name</w:t>
            </w:r>
          </w:p>
        </w:tc>
        <w:tc>
          <w:tcPr>
            <w:tcW w:type="dxa" w:w="6000"/>
            <w:shd w:fill="F3F4F6" w:color="F3F4F6" w:val="clear"/>
          </w:tcPr>
          <w:p>
            <w:pPr>
              <w:spacing w:after="60" w:before="60"/>
            </w:pPr>
            <w:r>
              <w:rPr>
                <w:b w:val="false"/>
                <w:bCs w:val="false"/>
                <w:color w:val="0f172a"/>
                <w:sz w:val="20"/>
                <w:szCs w:val="20"/>
              </w:rPr>
              <w:t xml:space="preserve"/>
            </w:r>
          </w:p>
        </w:tc>
      </w:tr>
      <w:tr>
        <w:tc>
          <w:tcPr>
            <w:tcW w:type="dxa" w:w="3000"/>
            <w:shd w:fill="FFFFFF" w:color="FFFFFF" w:val="clear"/>
          </w:tcPr>
          <w:p>
            <w:pPr>
              <w:spacing w:after="60" w:before="60"/>
            </w:pPr>
            <w:r>
              <w:rPr>
                <w:b w:val="false"/>
                <w:bCs w:val="false"/>
                <w:color w:val="0f172a"/>
                <w:sz w:val="20"/>
                <w:szCs w:val="20"/>
              </w:rPr>
              <w:t xml:space="preserve">Role</w:t>
            </w:r>
          </w:p>
        </w:tc>
        <w:tc>
          <w:tcPr>
            <w:tcW w:type="dxa" w:w="6000"/>
            <w:shd w:fill="FFFFFF" w:color="FFFFFF" w:val="clear"/>
          </w:tcPr>
          <w:p>
            <w:pPr>
              <w:spacing w:after="60" w:before="60"/>
            </w:pPr>
            <w:r>
              <w:rPr>
                <w:b w:val="false"/>
                <w:bCs w:val="false"/>
                <w:color w:val="0f172a"/>
                <w:sz w:val="20"/>
                <w:szCs w:val="20"/>
              </w:rPr>
              <w:t xml:space="preserve"/>
            </w:r>
          </w:p>
        </w:tc>
      </w:tr>
      <w:tr>
        <w:tc>
          <w:tcPr>
            <w:tcW w:type="dxa" w:w="3000"/>
            <w:shd w:fill="F3F4F6" w:color="F3F4F6" w:val="clear"/>
          </w:tcPr>
          <w:p>
            <w:pPr>
              <w:spacing w:after="60" w:before="60"/>
            </w:pPr>
            <w:r>
              <w:rPr>
                <w:b w:val="false"/>
                <w:bCs w:val="false"/>
                <w:color w:val="0f172a"/>
                <w:sz w:val="20"/>
                <w:szCs w:val="20"/>
              </w:rPr>
              <w:t xml:space="preserve">School(s)</w:t>
            </w:r>
          </w:p>
        </w:tc>
        <w:tc>
          <w:tcPr>
            <w:tcW w:type="dxa" w:w="6000"/>
            <w:shd w:fill="F3F4F6" w:color="F3F4F6" w:val="clear"/>
          </w:tcPr>
          <w:p>
            <w:pPr>
              <w:spacing w:after="60" w:before="60"/>
            </w:pPr>
            <w:r>
              <w:rPr>
                <w:b w:val="false"/>
                <w:bCs w:val="false"/>
                <w:color w:val="0f172a"/>
                <w:sz w:val="20"/>
                <w:szCs w:val="20"/>
              </w:rPr>
              <w:t xml:space="preserve"/>
            </w:r>
          </w:p>
        </w:tc>
      </w:tr>
      <w:tr>
        <w:tc>
          <w:tcPr>
            <w:tcW w:type="dxa" w:w="3000"/>
            <w:shd w:fill="FFFFFF" w:color="FFFFFF" w:val="clear"/>
          </w:tcPr>
          <w:p>
            <w:pPr>
              <w:spacing w:after="60" w:before="60"/>
            </w:pPr>
            <w:r>
              <w:rPr>
                <w:b w:val="false"/>
                <w:bCs w:val="false"/>
                <w:color w:val="0f172a"/>
                <w:sz w:val="20"/>
                <w:szCs w:val="20"/>
              </w:rPr>
              <w:t xml:space="preserve">Signed</w:t>
            </w:r>
          </w:p>
        </w:tc>
        <w:tc>
          <w:tcPr>
            <w:tcW w:type="dxa" w:w="6000"/>
            <w:shd w:fill="FFFFFF" w:color="FFFFFF" w:val="clear"/>
          </w:tcPr>
          <w:p>
            <w:pPr>
              <w:spacing w:after="60" w:before="60"/>
            </w:pPr>
            <w:r>
              <w:rPr>
                <w:b w:val="false"/>
                <w:bCs w:val="false"/>
                <w:color w:val="0f172a"/>
                <w:sz w:val="20"/>
                <w:szCs w:val="20"/>
              </w:rPr>
              <w:t xml:space="preserve"/>
            </w:r>
          </w:p>
        </w:tc>
      </w:tr>
      <w:tr>
        <w:tc>
          <w:tcPr>
            <w:tcW w:type="dxa" w:w="3000"/>
            <w:shd w:fill="F3F4F6" w:color="F3F4F6" w:val="clear"/>
          </w:tcPr>
          <w:p>
            <w:pPr>
              <w:spacing w:after="60" w:before="60"/>
            </w:pPr>
            <w:r>
              <w:rPr>
                <w:b w:val="false"/>
                <w:bCs w:val="false"/>
                <w:color w:val="0f172a"/>
                <w:sz w:val="20"/>
                <w:szCs w:val="20"/>
              </w:rPr>
              <w:t xml:space="preserve">Date</w:t>
            </w:r>
          </w:p>
        </w:tc>
        <w:tc>
          <w:tcPr>
            <w:tcW w:type="dxa" w:w="6000"/>
            <w:shd w:fill="F3F4F6" w:color="F3F4F6" w:val="clear"/>
          </w:tcPr>
          <w:p>
            <w:pPr>
              <w:spacing w:after="60" w:before="60"/>
            </w:pPr>
            <w:r>
              <w:rPr>
                <w:b w:val="false"/>
                <w:bCs w:val="false"/>
                <w:color w:val="0f172a"/>
                <w:sz w:val="20"/>
                <w:szCs w:val="20"/>
              </w:rPr>
              <w:t xml:space="preserve"/>
            </w:r>
          </w:p>
        </w:tc>
      </w:tr>
    </w:tbl>
    <w:p>
      <w:pPr>
        <w:spacing w:after="300" w:before="0"/>
      </w:pPr>
      <w:r>
        <w:t xml:space="preserve"/>
      </w:r>
    </w:p>
    <w:p>
      <w:pPr>
        <w:spacing w:after="80" w:before="200"/>
        <w:jc w:val="center"/>
      </w:pPr>
      <w:r>
        <w:rPr>
          <w:b/>
          <w:bCs/>
          <w:color w:val="0f172a"/>
          <w:sz w:val="26"/>
          <w:szCs w:val="26"/>
        </w:rPr>
        <w:t xml:space="preserve">Thank you for being part of UK Academies of Gymnastics.</w:t>
      </w:r>
    </w:p>
    <w:p>
      <w:pPr>
        <w:spacing w:after="120" w:before="60"/>
        <w:jc w:val="center"/>
      </w:pPr>
      <w:r>
        <w:rPr>
          <w:i/>
          <w:iCs/>
          <w:color w:val="1e52a4"/>
          <w:sz w:val="22"/>
          <w:szCs w:val="22"/>
        </w:rPr>
        <w:t xml:space="preserve">Together we build safer, stronger, and more inspiring environments for young people through sport.</w:t>
      </w:r>
    </w:p>
    <w:p>
      <w:pPr>
        <w:spacing w:after="60" w:before="60"/>
        <w:jc w:val="center"/>
      </w:pPr>
      <w:r>
        <w:rPr>
          <w:b/>
          <w:bCs/>
          <w:color w:val="1e52a4"/>
          <w:sz w:val="24"/>
          <w:szCs w:val="24"/>
        </w:rPr>
        <w:t xml:space="preserve">ukacademiesofgymnastics.com</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00"/>
      </w:tabs>
    </w:pPr>
    <w:r>
      <w:rPr>
        <w:color w:val="888888"/>
        <w:sz w:val="16"/>
        <w:szCs w:val="16"/>
      </w:rPr>
      <w:t xml:space="preserve">UKAG Coach Work Handbook v1.0 | September 2026 | Confidential</w:t>
    </w:r>
    <w:r>
      <w:rPr>
        <w:sz w:val="16"/>
        <w:szCs w:val="16"/>
      </w:rPr>
      <w:tab/>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1e52a4"/>
        <w:sz w:val="18"/>
        <w:szCs w:val="18"/>
      </w:rPr>
      <w:t xml:space="preserve">UK Academies of Gymnastics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Symbol" w:cs="Symbol" w:eastAsia="Symbol" w:hAnsi="Symbol"/>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UKAG Coach Work Handbook v1.0</dc:title>
  <dc:creator>UKAG</dc:creator>
  <dc:description>UK Academies of Gymnastics — Coach Work Handbook, September 2026</dc:description>
  <cp:lastModifiedBy>Un-named</cp:lastModifiedBy>
  <cp:revision>1</cp:revision>
  <dcterms:created xsi:type="dcterms:W3CDTF">2026-09-06T10:55:27.161Z</dcterms:created>
  <dcterms:modified xsi:type="dcterms:W3CDTF">2026-09-06T10:55:27.174Z</dcterms:modified>
</cp:coreProperties>
</file>

<file path=docProps/custom.xml><?xml version="1.0" encoding="utf-8"?>
<Properties xmlns="http://schemas.openxmlformats.org/officeDocument/2006/custom-properties" xmlns:vt="http://schemas.openxmlformats.org/officeDocument/2006/docPropsVTypes"/>
</file>